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917F5" w:rsidRDefault="008917F5" w:rsidP="008B209B">
      <w:pPr>
        <w:ind w:left="851" w:right="827"/>
        <w:rPr>
          <w:rFonts w:ascii="Times New Roman" w:hAnsi="Times New Roman"/>
          <w:sz w:val="24"/>
          <w:szCs w:val="24"/>
          <w:lang w:val="en-GB"/>
        </w:rPr>
      </w:pPr>
      <w:bookmarkStart w:id="0" w:name="_GoBack"/>
      <w:bookmarkEnd w:id="0"/>
      <w:r>
        <w:rPr>
          <w:noProof/>
          <w:lang w:val="en-IN" w:eastAsia="en-IN"/>
        </w:rPr>
        <w:drawing>
          <wp:anchor distT="0" distB="0" distL="114300" distR="114300" simplePos="0" relativeHeight="251658240" behindDoc="0" locked="0" layoutInCell="1" allowOverlap="1">
            <wp:simplePos x="0" y="0"/>
            <wp:positionH relativeFrom="column">
              <wp:align>right</wp:align>
            </wp:positionH>
            <wp:positionV relativeFrom="paragraph">
              <wp:align>top</wp:align>
            </wp:positionV>
            <wp:extent cx="962025" cy="942975"/>
            <wp:effectExtent l="19050" t="0" r="9525" b="0"/>
            <wp:wrapSquare wrapText="bothSides"/>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t="8699"/>
                    <a:stretch>
                      <a:fillRect/>
                    </a:stretch>
                  </pic:blipFill>
                  <pic:spPr bwMode="auto">
                    <a:xfrm>
                      <a:off x="0" y="0"/>
                      <a:ext cx="962025" cy="942975"/>
                    </a:xfrm>
                    <a:prstGeom prst="rect">
                      <a:avLst/>
                    </a:prstGeom>
                    <a:solidFill>
                      <a:srgbClr val="FFFFFF"/>
                    </a:solidFill>
                    <a:ln>
                      <a:noFill/>
                    </a:ln>
                  </pic:spPr>
                </pic:pic>
              </a:graphicData>
            </a:graphic>
          </wp:anchor>
        </w:drawing>
      </w:r>
    </w:p>
    <w:p w:rsidR="008B209B" w:rsidRDefault="008B209B" w:rsidP="008B209B">
      <w:pPr>
        <w:ind w:left="851" w:right="827"/>
        <w:rPr>
          <w:rFonts w:ascii="Times New Roman" w:hAnsi="Times New Roman"/>
          <w:sz w:val="24"/>
          <w:szCs w:val="24"/>
          <w:lang w:val="en-GB"/>
        </w:rPr>
      </w:pPr>
    </w:p>
    <w:p w:rsidR="008B209B" w:rsidRDefault="008B209B" w:rsidP="008B209B">
      <w:pPr>
        <w:ind w:left="851" w:right="827"/>
        <w:rPr>
          <w:rFonts w:ascii="Times New Roman" w:hAnsi="Times New Roman"/>
          <w:sz w:val="24"/>
          <w:szCs w:val="24"/>
          <w:lang w:val="en-GB"/>
        </w:rPr>
      </w:pPr>
    </w:p>
    <w:p w:rsidR="00E90B25" w:rsidRDefault="00E90B25" w:rsidP="008B209B">
      <w:pPr>
        <w:ind w:left="851" w:right="827"/>
        <w:rPr>
          <w:rFonts w:ascii="Times New Roman" w:hAnsi="Times New Roman"/>
          <w:sz w:val="24"/>
          <w:szCs w:val="24"/>
          <w:lang w:val="en-GB"/>
        </w:rPr>
      </w:pPr>
    </w:p>
    <w:p w:rsidR="008B346D" w:rsidRPr="00A129F4" w:rsidRDefault="008B346D" w:rsidP="00E90B25">
      <w:pPr>
        <w:jc w:val="center"/>
        <w:rPr>
          <w:rFonts w:cs="Calibri"/>
          <w:lang w:val="en-US"/>
        </w:rPr>
      </w:pPr>
      <w:r w:rsidRPr="00075F71">
        <w:rPr>
          <w:rFonts w:ascii="Times New Roman" w:hAnsi="Times New Roman"/>
          <w:b/>
          <w:sz w:val="30"/>
          <w:szCs w:val="30"/>
          <w:lang w:val="en-GB"/>
        </w:rPr>
        <w:t xml:space="preserve">Human Papillomavirus Infection </w:t>
      </w:r>
      <w:r w:rsidR="00E90B25">
        <w:rPr>
          <w:rFonts w:ascii="Times New Roman" w:hAnsi="Times New Roman"/>
          <w:b/>
          <w:bCs/>
          <w:sz w:val="30"/>
          <w:szCs w:val="30"/>
          <w:lang w:val="en-US"/>
        </w:rPr>
        <w:t>in genital</w:t>
      </w:r>
      <w:r w:rsidR="00E90B25" w:rsidRPr="00A129F4">
        <w:rPr>
          <w:rFonts w:cs="Calibri"/>
          <w:lang w:val="en-US"/>
        </w:rPr>
        <w:t xml:space="preserve"> </w:t>
      </w:r>
      <w:r w:rsidRPr="00075F71">
        <w:rPr>
          <w:rFonts w:ascii="Times New Roman" w:hAnsi="Times New Roman"/>
          <w:b/>
          <w:sz w:val="30"/>
          <w:szCs w:val="30"/>
          <w:lang w:val="en-US"/>
        </w:rPr>
        <w:t xml:space="preserve">Women </w:t>
      </w:r>
      <w:r w:rsidR="00A03277" w:rsidRPr="00075F71">
        <w:rPr>
          <w:rFonts w:ascii="Times New Roman" w:hAnsi="Times New Roman"/>
          <w:b/>
          <w:sz w:val="30"/>
          <w:szCs w:val="30"/>
          <w:lang w:val="en-US"/>
        </w:rPr>
        <w:t>in four regions of</w:t>
      </w:r>
      <w:r w:rsidRPr="00075F71">
        <w:rPr>
          <w:rFonts w:ascii="Times New Roman" w:hAnsi="Times New Roman"/>
          <w:b/>
          <w:sz w:val="30"/>
          <w:szCs w:val="30"/>
          <w:lang w:val="en-US"/>
        </w:rPr>
        <w:t xml:space="preserve"> Senegal</w:t>
      </w:r>
    </w:p>
    <w:p w:rsidR="008B346D" w:rsidRPr="00075F71" w:rsidRDefault="008B346D" w:rsidP="00075F71">
      <w:pPr>
        <w:ind w:left="851" w:right="827"/>
        <w:jc w:val="both"/>
        <w:rPr>
          <w:rFonts w:ascii="Times New Roman" w:hAnsi="Times New Roman"/>
          <w:b/>
          <w:sz w:val="24"/>
          <w:szCs w:val="24"/>
          <w:lang w:val="en-US"/>
        </w:rPr>
      </w:pPr>
      <w:r w:rsidRPr="00075F71">
        <w:rPr>
          <w:rFonts w:ascii="Times New Roman" w:hAnsi="Times New Roman"/>
          <w:b/>
          <w:sz w:val="24"/>
          <w:szCs w:val="24"/>
          <w:lang w:val="en-US"/>
        </w:rPr>
        <w:t>El Hadji</w:t>
      </w:r>
      <w:r w:rsidR="000E3414">
        <w:rPr>
          <w:rFonts w:ascii="Times New Roman" w:hAnsi="Times New Roman"/>
          <w:b/>
          <w:sz w:val="24"/>
          <w:szCs w:val="24"/>
          <w:lang w:val="en-US"/>
        </w:rPr>
        <w:t xml:space="preserve"> </w:t>
      </w:r>
      <w:r w:rsidRPr="00075F71">
        <w:rPr>
          <w:rFonts w:ascii="Times New Roman" w:hAnsi="Times New Roman"/>
          <w:b/>
          <w:sz w:val="24"/>
          <w:szCs w:val="24"/>
          <w:lang w:val="en-US"/>
        </w:rPr>
        <w:t>Seydou Mbaye</w:t>
      </w:r>
      <w:r w:rsidRPr="00075F71">
        <w:rPr>
          <w:rFonts w:ascii="Times New Roman" w:hAnsi="Times New Roman"/>
          <w:b/>
          <w:sz w:val="24"/>
          <w:szCs w:val="24"/>
          <w:vertAlign w:val="superscript"/>
          <w:lang w:val="en-US"/>
        </w:rPr>
        <w:t>1,2,3</w:t>
      </w:r>
      <w:r w:rsidRPr="00075F71">
        <w:rPr>
          <w:rFonts w:ascii="Times New Roman" w:hAnsi="Times New Roman"/>
          <w:b/>
          <w:sz w:val="24"/>
          <w:szCs w:val="24"/>
          <w:lang w:val="en-US"/>
        </w:rPr>
        <w:t>, Tarik Gheit</w:t>
      </w:r>
      <w:r w:rsidRPr="00075F71">
        <w:rPr>
          <w:rFonts w:ascii="Times New Roman" w:hAnsi="Times New Roman"/>
          <w:b/>
          <w:sz w:val="24"/>
          <w:szCs w:val="24"/>
          <w:vertAlign w:val="superscript"/>
          <w:lang w:val="en-US"/>
        </w:rPr>
        <w:t>1</w:t>
      </w:r>
      <w:r w:rsidRPr="00075F71">
        <w:rPr>
          <w:rFonts w:ascii="Times New Roman" w:hAnsi="Times New Roman"/>
          <w:b/>
          <w:sz w:val="24"/>
          <w:szCs w:val="24"/>
          <w:lang w:val="en-US"/>
        </w:rPr>
        <w:t>, Ahmadou Dem</w:t>
      </w:r>
      <w:r w:rsidRPr="00075F71">
        <w:rPr>
          <w:rFonts w:ascii="Times New Roman" w:hAnsi="Times New Roman"/>
          <w:b/>
          <w:sz w:val="24"/>
          <w:szCs w:val="24"/>
          <w:vertAlign w:val="superscript"/>
          <w:lang w:val="en-US"/>
        </w:rPr>
        <w:t>3</w:t>
      </w:r>
      <w:r w:rsidRPr="00075F71">
        <w:rPr>
          <w:rFonts w:ascii="Times New Roman" w:hAnsi="Times New Roman"/>
          <w:b/>
          <w:sz w:val="24"/>
          <w:szCs w:val="24"/>
          <w:lang w:val="en-US"/>
        </w:rPr>
        <w:t xml:space="preserve">, </w:t>
      </w:r>
      <w:r w:rsidRPr="00075F71">
        <w:rPr>
          <w:rFonts w:ascii="Times New Roman" w:hAnsi="Times New Roman"/>
          <w:b/>
          <w:bCs/>
          <w:sz w:val="24"/>
          <w:szCs w:val="24"/>
          <w:lang w:val="en-US"/>
        </w:rPr>
        <w:t>Sandrine McKay-Chopin</w:t>
      </w:r>
      <w:r w:rsidRPr="00075F71">
        <w:rPr>
          <w:rFonts w:ascii="Times New Roman" w:hAnsi="Times New Roman"/>
          <w:b/>
          <w:sz w:val="24"/>
          <w:szCs w:val="24"/>
          <w:vertAlign w:val="superscript"/>
          <w:lang w:val="en-US"/>
        </w:rPr>
        <w:t>1</w:t>
      </w:r>
      <w:r w:rsidRPr="00075F71">
        <w:rPr>
          <w:rFonts w:ascii="Times New Roman" w:hAnsi="Times New Roman"/>
          <w:b/>
          <w:bCs/>
          <w:sz w:val="24"/>
          <w:szCs w:val="24"/>
          <w:lang w:val="en-US"/>
        </w:rPr>
        <w:t xml:space="preserve">, </w:t>
      </w:r>
      <w:r w:rsidRPr="00075F71">
        <w:rPr>
          <w:rFonts w:ascii="Times New Roman" w:hAnsi="Times New Roman"/>
          <w:b/>
          <w:sz w:val="24"/>
          <w:szCs w:val="24"/>
          <w:lang w:val="en-US"/>
        </w:rPr>
        <w:t>Ndeye</w:t>
      </w:r>
      <w:r w:rsidR="005C1984" w:rsidRPr="00075F71">
        <w:rPr>
          <w:rFonts w:ascii="Times New Roman" w:hAnsi="Times New Roman"/>
          <w:b/>
          <w:sz w:val="24"/>
          <w:szCs w:val="24"/>
          <w:lang w:val="en-US"/>
        </w:rPr>
        <w:t xml:space="preserve"> </w:t>
      </w:r>
      <w:r w:rsidRPr="00075F71">
        <w:rPr>
          <w:rFonts w:ascii="Times New Roman" w:hAnsi="Times New Roman"/>
          <w:b/>
          <w:sz w:val="24"/>
          <w:szCs w:val="24"/>
          <w:lang w:val="en-US"/>
        </w:rPr>
        <w:t>Coumba Toure-Kane</w:t>
      </w:r>
      <w:r w:rsidRPr="00075F71">
        <w:rPr>
          <w:rFonts w:ascii="Times New Roman" w:hAnsi="Times New Roman"/>
          <w:b/>
          <w:sz w:val="24"/>
          <w:szCs w:val="24"/>
          <w:vertAlign w:val="superscript"/>
          <w:lang w:val="en-US"/>
        </w:rPr>
        <w:t>2</w:t>
      </w:r>
      <w:r w:rsidRPr="00075F71">
        <w:rPr>
          <w:rFonts w:ascii="Times New Roman" w:hAnsi="Times New Roman"/>
          <w:b/>
          <w:sz w:val="24"/>
          <w:szCs w:val="24"/>
          <w:lang w:val="en-US"/>
        </w:rPr>
        <w:t>, Souleymane Mboup</w:t>
      </w:r>
      <w:r w:rsidRPr="00075F71">
        <w:rPr>
          <w:rFonts w:ascii="Times New Roman" w:hAnsi="Times New Roman"/>
          <w:b/>
          <w:sz w:val="24"/>
          <w:szCs w:val="24"/>
          <w:vertAlign w:val="superscript"/>
          <w:lang w:val="en-US"/>
        </w:rPr>
        <w:t>2</w:t>
      </w:r>
      <w:r w:rsidRPr="00075F71">
        <w:rPr>
          <w:rFonts w:ascii="Times New Roman" w:hAnsi="Times New Roman"/>
          <w:b/>
          <w:sz w:val="24"/>
          <w:szCs w:val="24"/>
          <w:lang w:val="en-US"/>
        </w:rPr>
        <w:t>, Massimo Tommasino</w:t>
      </w:r>
      <w:r w:rsidRPr="00075F71">
        <w:rPr>
          <w:rFonts w:ascii="Times New Roman" w:hAnsi="Times New Roman"/>
          <w:b/>
          <w:sz w:val="24"/>
          <w:szCs w:val="24"/>
          <w:vertAlign w:val="superscript"/>
          <w:lang w:val="en-US"/>
        </w:rPr>
        <w:t>1</w:t>
      </w:r>
      <w:r w:rsidRPr="00075F71">
        <w:rPr>
          <w:rFonts w:ascii="Times New Roman" w:hAnsi="Times New Roman"/>
          <w:b/>
          <w:sz w:val="24"/>
          <w:szCs w:val="24"/>
          <w:lang w:val="en-US"/>
        </w:rPr>
        <w:t>, Bakary S.</w:t>
      </w:r>
      <w:r w:rsidR="000E3414">
        <w:rPr>
          <w:rFonts w:ascii="Times New Roman" w:hAnsi="Times New Roman"/>
          <w:b/>
          <w:sz w:val="24"/>
          <w:szCs w:val="24"/>
          <w:lang w:val="en-US"/>
        </w:rPr>
        <w:t xml:space="preserve"> </w:t>
      </w:r>
      <w:r w:rsidRPr="00075F71">
        <w:rPr>
          <w:rFonts w:ascii="Times New Roman" w:hAnsi="Times New Roman"/>
          <w:b/>
          <w:sz w:val="24"/>
          <w:szCs w:val="24"/>
          <w:lang w:val="en-US"/>
        </w:rPr>
        <w:t>Sylla</w:t>
      </w:r>
      <w:r w:rsidRPr="00075F71">
        <w:rPr>
          <w:rFonts w:ascii="Times New Roman" w:hAnsi="Times New Roman"/>
          <w:b/>
          <w:sz w:val="24"/>
          <w:szCs w:val="24"/>
          <w:vertAlign w:val="superscript"/>
          <w:lang w:val="en-US"/>
        </w:rPr>
        <w:t>1</w:t>
      </w:r>
      <w:r w:rsidRPr="00075F71">
        <w:rPr>
          <w:rFonts w:ascii="Times New Roman" w:hAnsi="Times New Roman"/>
          <w:b/>
          <w:sz w:val="24"/>
          <w:szCs w:val="24"/>
          <w:lang w:val="en-US"/>
        </w:rPr>
        <w:t>, and Cheikh</w:t>
      </w:r>
      <w:r w:rsidR="00AD2AB6" w:rsidRPr="00075F71">
        <w:rPr>
          <w:rFonts w:ascii="Times New Roman" w:hAnsi="Times New Roman"/>
          <w:b/>
          <w:sz w:val="24"/>
          <w:szCs w:val="24"/>
          <w:lang w:val="en-US"/>
        </w:rPr>
        <w:t xml:space="preserve"> </w:t>
      </w:r>
      <w:r w:rsidRPr="00075F71">
        <w:rPr>
          <w:rFonts w:ascii="Times New Roman" w:hAnsi="Times New Roman"/>
          <w:b/>
          <w:sz w:val="24"/>
          <w:szCs w:val="24"/>
          <w:lang w:val="en-US"/>
        </w:rPr>
        <w:t>Saad</w:t>
      </w:r>
      <w:r w:rsidR="00AD2AB6" w:rsidRPr="00075F71">
        <w:rPr>
          <w:rFonts w:ascii="Times New Roman" w:hAnsi="Times New Roman"/>
          <w:b/>
          <w:sz w:val="24"/>
          <w:szCs w:val="24"/>
          <w:lang w:val="en-US"/>
        </w:rPr>
        <w:t xml:space="preserve"> </w:t>
      </w:r>
      <w:r w:rsidRPr="00075F71">
        <w:rPr>
          <w:rFonts w:ascii="Times New Roman" w:hAnsi="Times New Roman"/>
          <w:b/>
          <w:sz w:val="24"/>
          <w:szCs w:val="24"/>
          <w:lang w:val="en-US"/>
        </w:rPr>
        <w:t>Bouh Boye</w:t>
      </w:r>
      <w:r w:rsidRPr="00075F71">
        <w:rPr>
          <w:rFonts w:ascii="Times New Roman" w:hAnsi="Times New Roman"/>
          <w:b/>
          <w:sz w:val="24"/>
          <w:szCs w:val="24"/>
          <w:vertAlign w:val="superscript"/>
          <w:lang w:val="en-US"/>
        </w:rPr>
        <w:t>2</w:t>
      </w:r>
    </w:p>
    <w:p w:rsidR="008B346D" w:rsidRPr="00B13655" w:rsidRDefault="008B346D" w:rsidP="00075F71">
      <w:pPr>
        <w:pStyle w:val="Sansinterligne1"/>
        <w:spacing w:line="276" w:lineRule="auto"/>
        <w:ind w:left="851" w:right="827"/>
        <w:jc w:val="both"/>
        <w:rPr>
          <w:rFonts w:ascii="Times New Roman" w:hAnsi="Times New Roman"/>
          <w:sz w:val="24"/>
          <w:szCs w:val="24"/>
          <w:lang w:val="en-US"/>
        </w:rPr>
      </w:pPr>
      <w:r w:rsidRPr="00B13655">
        <w:rPr>
          <w:rFonts w:ascii="Times New Roman" w:hAnsi="Times New Roman"/>
          <w:sz w:val="24"/>
          <w:szCs w:val="24"/>
          <w:vertAlign w:val="superscript"/>
          <w:lang w:val="en-US"/>
        </w:rPr>
        <w:t>1</w:t>
      </w:r>
      <w:r w:rsidRPr="00B13655">
        <w:rPr>
          <w:rFonts w:ascii="Times New Roman" w:hAnsi="Times New Roman"/>
          <w:sz w:val="24"/>
          <w:szCs w:val="24"/>
          <w:lang w:val="en-US"/>
        </w:rPr>
        <w:t>International Agency for Research on Cancer (IARC/WHO), Lyon, France</w:t>
      </w:r>
    </w:p>
    <w:p w:rsidR="00EF7821" w:rsidRPr="00EF7821" w:rsidRDefault="008B346D" w:rsidP="00075F71">
      <w:pPr>
        <w:autoSpaceDE w:val="0"/>
        <w:autoSpaceDN w:val="0"/>
        <w:adjustRightInd w:val="0"/>
        <w:spacing w:after="0"/>
        <w:ind w:left="851" w:right="827"/>
        <w:rPr>
          <w:rFonts w:ascii="Times New Roman" w:eastAsiaTheme="minorHAnsi" w:hAnsi="Times New Roman"/>
          <w:sz w:val="24"/>
          <w:szCs w:val="24"/>
          <w:lang w:val="en-US"/>
        </w:rPr>
      </w:pPr>
      <w:r w:rsidRPr="00EF7821">
        <w:rPr>
          <w:rFonts w:ascii="Times New Roman" w:hAnsi="Times New Roman"/>
          <w:sz w:val="24"/>
          <w:szCs w:val="24"/>
          <w:vertAlign w:val="superscript"/>
          <w:lang w:val="en-US"/>
        </w:rPr>
        <w:t xml:space="preserve">2 </w:t>
      </w:r>
      <w:proofErr w:type="gramStart"/>
      <w:r w:rsidR="00EF7821" w:rsidRPr="00EF7821">
        <w:rPr>
          <w:rFonts w:ascii="Times New Roman" w:eastAsiaTheme="minorHAnsi" w:hAnsi="Times New Roman"/>
          <w:sz w:val="24"/>
          <w:szCs w:val="24"/>
          <w:lang w:val="en-US"/>
        </w:rPr>
        <w:t>Laboratory</w:t>
      </w:r>
      <w:proofErr w:type="gramEnd"/>
      <w:r w:rsidR="00EF7821" w:rsidRPr="00EF7821">
        <w:rPr>
          <w:rFonts w:ascii="Times New Roman" w:eastAsiaTheme="minorHAnsi" w:hAnsi="Times New Roman"/>
          <w:sz w:val="24"/>
          <w:szCs w:val="24"/>
          <w:lang w:val="en-US"/>
        </w:rPr>
        <w:t xml:space="preserve"> of Bacteriology and Virology, Aristide Le Dantec Hospital, Dakar, Senegal</w:t>
      </w:r>
    </w:p>
    <w:p w:rsidR="008917F5" w:rsidRPr="00E82F63" w:rsidRDefault="008B346D" w:rsidP="00075F71">
      <w:pPr>
        <w:pStyle w:val="Sansinterligne1"/>
        <w:spacing w:line="276" w:lineRule="auto"/>
        <w:ind w:left="851" w:right="827"/>
        <w:jc w:val="both"/>
        <w:rPr>
          <w:rFonts w:ascii="Times New Roman" w:eastAsiaTheme="minorHAnsi" w:hAnsi="Times New Roman"/>
          <w:sz w:val="24"/>
          <w:szCs w:val="24"/>
          <w:lang w:val="en-US"/>
        </w:rPr>
      </w:pPr>
      <w:r w:rsidRPr="00315869">
        <w:rPr>
          <w:rFonts w:ascii="Times New Roman" w:hAnsi="Times New Roman"/>
          <w:sz w:val="24"/>
          <w:szCs w:val="24"/>
          <w:vertAlign w:val="superscript"/>
          <w:lang w:val="en-US"/>
        </w:rPr>
        <w:t>3</w:t>
      </w:r>
      <w:r w:rsidR="00EF7821" w:rsidRPr="00315869">
        <w:rPr>
          <w:rFonts w:ascii="Times New Roman" w:eastAsiaTheme="minorHAnsi" w:hAnsi="Times New Roman"/>
          <w:sz w:val="24"/>
          <w:szCs w:val="24"/>
          <w:lang w:val="en-US"/>
        </w:rPr>
        <w:t>Cancer Institute, Aristide Le Dantec Hospital, Dakar, Senegal</w:t>
      </w:r>
    </w:p>
    <w:p w:rsidR="008A577F" w:rsidRPr="008A577F" w:rsidRDefault="008A577F" w:rsidP="00075F71">
      <w:pPr>
        <w:ind w:left="851" w:right="827"/>
        <w:jc w:val="both"/>
        <w:rPr>
          <w:rFonts w:ascii="Times New Roman" w:hAnsi="Times New Roman"/>
          <w:b/>
          <w:sz w:val="16"/>
          <w:szCs w:val="16"/>
          <w:lang w:val="en-US"/>
        </w:rPr>
      </w:pPr>
    </w:p>
    <w:p w:rsidR="0082761D" w:rsidRDefault="008B209B" w:rsidP="00075F71">
      <w:pPr>
        <w:ind w:left="851" w:right="827"/>
        <w:jc w:val="both"/>
        <w:rPr>
          <w:rFonts w:ascii="Times New Roman" w:hAnsi="Times New Roman"/>
          <w:sz w:val="24"/>
          <w:szCs w:val="24"/>
          <w:lang w:val="en-US"/>
        </w:rPr>
      </w:pPr>
      <w:r w:rsidRPr="00B13655">
        <w:rPr>
          <w:rFonts w:ascii="Times New Roman" w:hAnsi="Times New Roman"/>
          <w:b/>
          <w:sz w:val="24"/>
          <w:szCs w:val="24"/>
          <w:lang w:val="en-US"/>
        </w:rPr>
        <w:t>INTRODUCTION:</w:t>
      </w:r>
      <w:r w:rsidRPr="00B13655">
        <w:rPr>
          <w:rFonts w:ascii="Times New Roman" w:hAnsi="Times New Roman"/>
          <w:sz w:val="24"/>
          <w:szCs w:val="24"/>
          <w:lang w:val="en-US"/>
        </w:rPr>
        <w:t xml:space="preserve"> </w:t>
      </w:r>
    </w:p>
    <w:p w:rsidR="0082761D" w:rsidRDefault="008B346D" w:rsidP="00075F71">
      <w:pPr>
        <w:ind w:left="851" w:right="827"/>
        <w:jc w:val="both"/>
        <w:rPr>
          <w:rFonts w:ascii="Times New Roman" w:hAnsi="Times New Roman"/>
          <w:sz w:val="24"/>
          <w:szCs w:val="24"/>
          <w:lang w:val="en-US"/>
        </w:rPr>
      </w:pPr>
      <w:r w:rsidRPr="00B13655">
        <w:rPr>
          <w:rFonts w:ascii="Times New Roman" w:hAnsi="Times New Roman"/>
          <w:sz w:val="24"/>
          <w:szCs w:val="24"/>
          <w:lang w:val="en-US"/>
        </w:rPr>
        <w:t xml:space="preserve">Cervical cancer is the most frequent cancer among women in </w:t>
      </w:r>
      <w:smartTag w:uri="urn:schemas-microsoft-com:office:smarttags" w:element="country-region">
        <w:smartTag w:uri="urn:schemas-microsoft-com:office:smarttags" w:element="place">
          <w:r w:rsidRPr="00B13655">
            <w:rPr>
              <w:rFonts w:ascii="Times New Roman" w:hAnsi="Times New Roman"/>
              <w:sz w:val="24"/>
              <w:szCs w:val="24"/>
              <w:lang w:val="en-US"/>
            </w:rPr>
            <w:t>Senegal</w:t>
          </w:r>
        </w:smartTag>
      </w:smartTag>
      <w:r w:rsidRPr="00B13655">
        <w:rPr>
          <w:rFonts w:ascii="Times New Roman" w:hAnsi="Times New Roman"/>
          <w:sz w:val="24"/>
          <w:szCs w:val="24"/>
          <w:lang w:val="en-US"/>
        </w:rPr>
        <w:t>. However, there are few data concerning the HPV types inducing neoplasia and cervical cancers and their prevalence, in the general population of Senegal</w:t>
      </w:r>
    </w:p>
    <w:p w:rsidR="0082761D" w:rsidRDefault="008B209B" w:rsidP="00075F71">
      <w:pPr>
        <w:ind w:left="851" w:right="827"/>
        <w:jc w:val="both"/>
        <w:rPr>
          <w:rFonts w:ascii="Times New Roman" w:hAnsi="Times New Roman"/>
          <w:sz w:val="24"/>
          <w:szCs w:val="24"/>
          <w:lang w:val="en-US"/>
        </w:rPr>
      </w:pPr>
      <w:r w:rsidRPr="00B13655">
        <w:rPr>
          <w:rFonts w:ascii="Times New Roman" w:hAnsi="Times New Roman"/>
          <w:b/>
          <w:sz w:val="24"/>
          <w:szCs w:val="24"/>
          <w:lang w:val="en-US"/>
        </w:rPr>
        <w:t>AIMS:</w:t>
      </w:r>
      <w:r w:rsidRPr="00B13655">
        <w:rPr>
          <w:rFonts w:ascii="Times New Roman" w:hAnsi="Times New Roman"/>
          <w:sz w:val="24"/>
          <w:szCs w:val="24"/>
          <w:lang w:val="en-US"/>
        </w:rPr>
        <w:t xml:space="preserve"> </w:t>
      </w:r>
    </w:p>
    <w:p w:rsidR="008B209B" w:rsidRDefault="008B346D" w:rsidP="00075F71">
      <w:pPr>
        <w:ind w:left="851" w:right="827"/>
        <w:jc w:val="both"/>
        <w:rPr>
          <w:rFonts w:ascii="Times New Roman" w:hAnsi="Times New Roman"/>
          <w:sz w:val="24"/>
          <w:szCs w:val="24"/>
          <w:lang w:val="en-US"/>
        </w:rPr>
      </w:pPr>
      <w:r w:rsidRPr="00B13655">
        <w:rPr>
          <w:rFonts w:ascii="Times New Roman" w:hAnsi="Times New Roman"/>
          <w:sz w:val="24"/>
          <w:szCs w:val="24"/>
          <w:lang w:val="en-US"/>
        </w:rPr>
        <w:t>The aim of this study is to determine the prevalence of HPV infection in Senegalese women aged from 18 years and older.</w:t>
      </w:r>
    </w:p>
    <w:p w:rsidR="008B209B" w:rsidRDefault="008B209B" w:rsidP="00075F71">
      <w:pPr>
        <w:ind w:left="851" w:right="827"/>
        <w:jc w:val="both"/>
        <w:rPr>
          <w:rFonts w:ascii="Times New Roman" w:hAnsi="Times New Roman"/>
          <w:sz w:val="24"/>
          <w:szCs w:val="24"/>
          <w:lang w:val="en-US"/>
        </w:rPr>
      </w:pPr>
      <w:r w:rsidRPr="00B13655">
        <w:rPr>
          <w:rFonts w:ascii="Times New Roman" w:hAnsi="Times New Roman"/>
          <w:b/>
          <w:sz w:val="24"/>
          <w:szCs w:val="24"/>
          <w:lang w:val="en-US"/>
        </w:rPr>
        <w:t>MATERIALS AND METHODS:</w:t>
      </w:r>
      <w:r w:rsidRPr="00B13655">
        <w:rPr>
          <w:rFonts w:ascii="Times New Roman" w:hAnsi="Times New Roman"/>
          <w:sz w:val="24"/>
          <w:szCs w:val="24"/>
          <w:lang w:val="en-US"/>
        </w:rPr>
        <w:t xml:space="preserve"> </w:t>
      </w:r>
    </w:p>
    <w:p w:rsidR="0082761D" w:rsidRDefault="008B346D" w:rsidP="00075F71">
      <w:pPr>
        <w:ind w:left="851" w:right="827"/>
        <w:jc w:val="both"/>
        <w:rPr>
          <w:rFonts w:ascii="Times New Roman" w:hAnsi="Times New Roman"/>
          <w:sz w:val="24"/>
          <w:szCs w:val="24"/>
          <w:lang w:val="en-US"/>
        </w:rPr>
      </w:pPr>
      <w:r w:rsidRPr="00B13655">
        <w:rPr>
          <w:rFonts w:ascii="Times New Roman" w:hAnsi="Times New Roman"/>
          <w:sz w:val="24"/>
          <w:szCs w:val="24"/>
          <w:lang w:val="en-US"/>
        </w:rPr>
        <w:t xml:space="preserve">A study was performed on 498 cervix samples collected from healthy women aged 18 and older in Dakar. 438 other samples were collected from three other regions, Thiès, </w:t>
      </w:r>
      <w:smartTag w:uri="urn:schemas-microsoft-com:office:smarttags" w:element="City">
        <w:smartTag w:uri="urn:schemas-microsoft-com:office:smarttags" w:element="place">
          <w:r w:rsidRPr="00B13655">
            <w:rPr>
              <w:rFonts w:ascii="Times New Roman" w:hAnsi="Times New Roman"/>
              <w:sz w:val="24"/>
              <w:szCs w:val="24"/>
              <w:lang w:val="en-US"/>
            </w:rPr>
            <w:t>Saint Louis</w:t>
          </w:r>
        </w:smartTag>
      </w:smartTag>
      <w:r w:rsidRPr="00B13655">
        <w:rPr>
          <w:rFonts w:ascii="Times New Roman" w:hAnsi="Times New Roman"/>
          <w:sz w:val="24"/>
          <w:szCs w:val="24"/>
          <w:lang w:val="en-US"/>
        </w:rPr>
        <w:t xml:space="preserve"> and Louga. The samples were screened for 21 HPV genotypes using an HPV type-specific E7 PCR bead-based multiplex genotyping assay (TS-MPG) which is a laboratory-developed method for the detection of HPV.</w:t>
      </w:r>
    </w:p>
    <w:p w:rsidR="0082761D" w:rsidRDefault="008B209B" w:rsidP="00075F71">
      <w:pPr>
        <w:ind w:left="851" w:right="827"/>
        <w:jc w:val="both"/>
        <w:rPr>
          <w:rFonts w:ascii="Times New Roman" w:hAnsi="Times New Roman"/>
          <w:sz w:val="24"/>
          <w:szCs w:val="24"/>
          <w:lang w:val="en-US"/>
        </w:rPr>
      </w:pPr>
      <w:r w:rsidRPr="00B13655">
        <w:rPr>
          <w:rFonts w:ascii="Times New Roman" w:hAnsi="Times New Roman"/>
          <w:b/>
          <w:sz w:val="24"/>
          <w:szCs w:val="24"/>
          <w:lang w:val="en-US"/>
        </w:rPr>
        <w:t>RESULTS:</w:t>
      </w:r>
      <w:r w:rsidRPr="00B13655">
        <w:rPr>
          <w:rFonts w:ascii="Times New Roman" w:hAnsi="Times New Roman"/>
          <w:sz w:val="24"/>
          <w:szCs w:val="24"/>
          <w:lang w:val="en-US"/>
        </w:rPr>
        <w:t xml:space="preserve"> </w:t>
      </w:r>
    </w:p>
    <w:p w:rsidR="0082761D" w:rsidRDefault="008B346D" w:rsidP="00075F71">
      <w:pPr>
        <w:ind w:left="851" w:right="827"/>
        <w:jc w:val="both"/>
        <w:rPr>
          <w:rFonts w:ascii="Times New Roman" w:hAnsi="Times New Roman"/>
          <w:sz w:val="24"/>
          <w:szCs w:val="24"/>
          <w:lang w:val="en-US"/>
        </w:rPr>
      </w:pPr>
      <w:r w:rsidRPr="00B13655">
        <w:rPr>
          <w:rFonts w:ascii="Times New Roman" w:hAnsi="Times New Roman"/>
          <w:sz w:val="24"/>
          <w:szCs w:val="24"/>
          <w:lang w:val="en-US"/>
        </w:rPr>
        <w:t>The prevalence for pHR/HR-HPV in the region of Dakar was 20.68%. HPV 52 (3.21%) was the most prevalent HPV type, followed by HPV 16 (3.01%) and HPV 31 (3.01%). In the regions of Thiès, Louga and Saint Louis, the prevalence for pHR/HR-HPV was 29.19%, 23.15% and 20%, respectively</w:t>
      </w:r>
    </w:p>
    <w:p w:rsidR="0082761D" w:rsidRDefault="008B209B" w:rsidP="00075F71">
      <w:pPr>
        <w:ind w:left="851" w:right="827"/>
        <w:jc w:val="both"/>
        <w:rPr>
          <w:rFonts w:ascii="Times New Roman" w:hAnsi="Times New Roman"/>
          <w:b/>
          <w:sz w:val="24"/>
          <w:szCs w:val="24"/>
          <w:lang w:val="en-US"/>
        </w:rPr>
      </w:pPr>
      <w:r w:rsidRPr="00B13655">
        <w:rPr>
          <w:rFonts w:ascii="Times New Roman" w:hAnsi="Times New Roman"/>
          <w:b/>
          <w:sz w:val="24"/>
          <w:szCs w:val="24"/>
          <w:lang w:val="en-US"/>
        </w:rPr>
        <w:t xml:space="preserve">CONCLUSION: </w:t>
      </w:r>
    </w:p>
    <w:p w:rsidR="008B346D" w:rsidRPr="00A359CF" w:rsidRDefault="008B346D" w:rsidP="00075F71">
      <w:pPr>
        <w:ind w:left="851" w:right="827"/>
        <w:jc w:val="both"/>
        <w:rPr>
          <w:rFonts w:ascii="Times New Roman" w:hAnsi="Times New Roman"/>
          <w:b/>
          <w:sz w:val="24"/>
          <w:szCs w:val="24"/>
          <w:lang w:val="en-US"/>
        </w:rPr>
      </w:pPr>
      <w:r w:rsidRPr="00B13655">
        <w:rPr>
          <w:rFonts w:ascii="Times New Roman" w:hAnsi="Times New Roman"/>
          <w:sz w:val="24"/>
          <w:szCs w:val="24"/>
          <w:lang w:val="en-US"/>
        </w:rPr>
        <w:t xml:space="preserve">The study revealed the specificity of the HR-HPV prevalence in Dakar and other regions </w:t>
      </w:r>
      <w:r w:rsidR="00357C8C">
        <w:rPr>
          <w:rFonts w:ascii="Times New Roman" w:hAnsi="Times New Roman"/>
          <w:sz w:val="24"/>
          <w:szCs w:val="24"/>
          <w:lang w:val="en-US"/>
        </w:rPr>
        <w:t>of Senegal. The patterns differ</w:t>
      </w:r>
      <w:r w:rsidRPr="00B13655">
        <w:rPr>
          <w:rFonts w:ascii="Times New Roman" w:hAnsi="Times New Roman"/>
          <w:sz w:val="24"/>
          <w:szCs w:val="24"/>
          <w:lang w:val="en-US"/>
        </w:rPr>
        <w:t xml:space="preserve"> from the one observed in the other regions of the world and rise the issue of the development of vaccination program in the country. Such a program should take into account the real HPV prevalence for an effective protection of HPV-associated diseases. </w:t>
      </w:r>
    </w:p>
    <w:p w:rsidR="0082761D" w:rsidRDefault="0082761D" w:rsidP="00075F71">
      <w:pPr>
        <w:autoSpaceDE w:val="0"/>
        <w:autoSpaceDN w:val="0"/>
        <w:adjustRightInd w:val="0"/>
        <w:spacing w:after="0"/>
        <w:ind w:left="851" w:right="827"/>
        <w:jc w:val="both"/>
        <w:rPr>
          <w:rFonts w:ascii="Times New Roman" w:hAnsi="Times New Roman"/>
          <w:b/>
          <w:color w:val="000000"/>
          <w:sz w:val="24"/>
          <w:szCs w:val="24"/>
          <w:lang w:val="en-US"/>
        </w:rPr>
      </w:pPr>
    </w:p>
    <w:p w:rsidR="0082761D" w:rsidRDefault="0082761D" w:rsidP="00075F71">
      <w:pPr>
        <w:autoSpaceDE w:val="0"/>
        <w:autoSpaceDN w:val="0"/>
        <w:adjustRightInd w:val="0"/>
        <w:spacing w:after="0"/>
        <w:ind w:left="851" w:right="827"/>
        <w:jc w:val="both"/>
        <w:rPr>
          <w:rFonts w:ascii="Times New Roman" w:hAnsi="Times New Roman"/>
          <w:b/>
          <w:color w:val="000000"/>
          <w:sz w:val="24"/>
          <w:szCs w:val="24"/>
          <w:lang w:val="en-US"/>
        </w:rPr>
      </w:pPr>
    </w:p>
    <w:p w:rsidR="00075F71" w:rsidRDefault="001379BC" w:rsidP="00075F71">
      <w:pPr>
        <w:autoSpaceDE w:val="0"/>
        <w:autoSpaceDN w:val="0"/>
        <w:adjustRightInd w:val="0"/>
        <w:spacing w:after="0"/>
        <w:ind w:left="851" w:right="827"/>
        <w:jc w:val="both"/>
        <w:rPr>
          <w:rFonts w:ascii="Times New Roman" w:hAnsi="Times New Roman"/>
          <w:b/>
          <w:color w:val="000000"/>
          <w:sz w:val="24"/>
          <w:szCs w:val="24"/>
          <w:lang w:val="en-US"/>
        </w:rPr>
      </w:pPr>
      <w:r w:rsidRPr="006042C1">
        <w:rPr>
          <w:rFonts w:ascii="Times New Roman" w:hAnsi="Times New Roman"/>
          <w:b/>
          <w:color w:val="000000"/>
          <w:sz w:val="24"/>
          <w:szCs w:val="24"/>
          <w:lang w:val="en-US"/>
        </w:rPr>
        <w:lastRenderedPageBreak/>
        <w:t>BIOGRAPHY</w:t>
      </w:r>
      <w:r w:rsidR="008A577F" w:rsidRPr="006042C1">
        <w:rPr>
          <w:rFonts w:ascii="Times New Roman" w:hAnsi="Times New Roman"/>
          <w:b/>
          <w:color w:val="000000"/>
          <w:sz w:val="24"/>
          <w:szCs w:val="24"/>
          <w:lang w:val="en-US"/>
        </w:rPr>
        <w:t xml:space="preserve">: </w:t>
      </w:r>
    </w:p>
    <w:p w:rsidR="00B86563" w:rsidRPr="006A0518" w:rsidRDefault="00B86563" w:rsidP="00B86563">
      <w:pPr>
        <w:autoSpaceDE w:val="0"/>
        <w:autoSpaceDN w:val="0"/>
        <w:adjustRightInd w:val="0"/>
        <w:spacing w:after="0"/>
        <w:ind w:left="851" w:right="827"/>
        <w:jc w:val="both"/>
        <w:rPr>
          <w:rFonts w:ascii="Times New Roman" w:hAnsi="Times New Roman"/>
          <w:b/>
          <w:color w:val="000000"/>
          <w:sz w:val="24"/>
          <w:szCs w:val="24"/>
          <w:lang w:val="en-US"/>
        </w:rPr>
      </w:pPr>
    </w:p>
    <w:p w:rsidR="00B86563" w:rsidRPr="006A0518" w:rsidRDefault="00B86563" w:rsidP="00B86563">
      <w:pPr>
        <w:autoSpaceDE w:val="0"/>
        <w:autoSpaceDN w:val="0"/>
        <w:adjustRightInd w:val="0"/>
        <w:jc w:val="both"/>
        <w:rPr>
          <w:rFonts w:ascii="Times New Roman" w:eastAsia="Calibri" w:hAnsi="Times New Roman"/>
          <w:sz w:val="24"/>
          <w:szCs w:val="24"/>
          <w:lang w:val="en-US"/>
        </w:rPr>
      </w:pPr>
      <w:r w:rsidRPr="006A0518">
        <w:rPr>
          <w:rFonts w:ascii="Times New Roman" w:eastAsia="Calibri" w:hAnsi="Times New Roman"/>
          <w:sz w:val="24"/>
          <w:szCs w:val="24"/>
          <w:lang w:val="en-US"/>
        </w:rPr>
        <w:t xml:space="preserve">Dr. El Hadji Seydou Mbaye was born in </w:t>
      </w:r>
      <w:r w:rsidRPr="006A0518">
        <w:rPr>
          <w:rFonts w:ascii="Times New Roman" w:hAnsi="Times New Roman"/>
          <w:bCs/>
          <w:sz w:val="24"/>
          <w:szCs w:val="24"/>
          <w:lang w:val="en-US"/>
        </w:rPr>
        <w:t>1978 in Kaolack a region of Senegal</w:t>
      </w:r>
      <w:r w:rsidRPr="006A0518">
        <w:rPr>
          <w:rFonts w:ascii="Times New Roman" w:eastAsia="Calibri" w:hAnsi="Times New Roman"/>
          <w:sz w:val="24"/>
          <w:szCs w:val="24"/>
          <w:lang w:val="en-US"/>
        </w:rPr>
        <w:t xml:space="preserve">. During 2008-2013, he </w:t>
      </w:r>
      <w:r w:rsidRPr="006A0518">
        <w:rPr>
          <w:rFonts w:ascii="Times New Roman" w:hAnsi="Times New Roman"/>
          <w:color w:val="000000"/>
          <w:sz w:val="24"/>
          <w:szCs w:val="24"/>
          <w:lang w:val="en-US"/>
        </w:rPr>
        <w:t xml:space="preserve">earned </w:t>
      </w:r>
      <w:r w:rsidRPr="006A0518">
        <w:rPr>
          <w:rFonts w:ascii="Times New Roman" w:eastAsia="Calibri" w:hAnsi="Times New Roman"/>
          <w:sz w:val="24"/>
          <w:szCs w:val="24"/>
          <w:lang w:val="en-US"/>
        </w:rPr>
        <w:t xml:space="preserve">his PhD in Biology and Human Pathologies with the collaboration of the International Agency for Research on Cancer (IARC) /WHO, Lyon (France); 2006-2007 : Master of Life and Health, Specialty Biology of microorganisms, Virology in Louis Pasteur University of Strasbourg (France); 2005-2006 : Master of Life and Health, option of Immuno-physiopathology in Louis Pasteur University of Strasbourg (France); 2004-2005 : License of Biochemistry in Louis Pasteur University of Strasbourg (France); 2002-2004 : General Degree in Sciences and Technologies in University of METZ (France). </w:t>
      </w:r>
    </w:p>
    <w:p w:rsidR="00424ED7" w:rsidRDefault="00B86563" w:rsidP="00424ED7">
      <w:pPr>
        <w:jc w:val="both"/>
        <w:rPr>
          <w:rFonts w:ascii="Times New Roman" w:hAnsi="Times New Roman"/>
          <w:b/>
          <w:bCs/>
          <w:sz w:val="24"/>
          <w:szCs w:val="24"/>
          <w:bdr w:val="none" w:sz="0" w:space="0" w:color="auto" w:frame="1"/>
        </w:rPr>
      </w:pPr>
      <w:r w:rsidRPr="006A0518">
        <w:rPr>
          <w:rFonts w:ascii="Times New Roman" w:eastAsia="Calibri" w:hAnsi="Times New Roman"/>
          <w:sz w:val="24"/>
          <w:szCs w:val="24"/>
          <w:lang w:val="en-US"/>
        </w:rPr>
        <w:t xml:space="preserve">He was certified by the Federation International of Gynecology Obstetrics (FIGO), the Accreditation Council of Oncology in Europe (ACOE, </w:t>
      </w:r>
      <w:hyperlink r:id="rId9" w:history="1">
        <w:r w:rsidRPr="006A0518">
          <w:rPr>
            <w:rStyle w:val="Hyperlink"/>
            <w:rFonts w:ascii="Times New Roman" w:eastAsia="Calibri" w:hAnsi="Times New Roman"/>
            <w:sz w:val="24"/>
            <w:szCs w:val="24"/>
            <w:lang w:val="en-US"/>
          </w:rPr>
          <w:t>www.acoe.be</w:t>
        </w:r>
      </w:hyperlink>
      <w:r w:rsidRPr="006A0518">
        <w:rPr>
          <w:rFonts w:ascii="Times New Roman" w:eastAsia="Calibri" w:hAnsi="Times New Roman"/>
          <w:sz w:val="24"/>
          <w:szCs w:val="24"/>
          <w:lang w:val="en-US"/>
        </w:rPr>
        <w:t xml:space="preserve">), the Institute Catalan of Oncology (ICO) for cervical cancer prevention (Grade 10/10) in </w:t>
      </w:r>
      <w:r w:rsidRPr="006A0518">
        <w:rPr>
          <w:rFonts w:ascii="Times New Roman" w:hAnsi="Times New Roman"/>
          <w:sz w:val="24"/>
          <w:szCs w:val="24"/>
          <w:lang w:val="en-US"/>
        </w:rPr>
        <w:t>support of Continuing Medical Education for physicians</w:t>
      </w:r>
      <w:r w:rsidRPr="006A0518">
        <w:rPr>
          <w:rFonts w:ascii="Times New Roman" w:eastAsia="Calibri" w:hAnsi="Times New Roman"/>
          <w:sz w:val="24"/>
          <w:szCs w:val="24"/>
          <w:lang w:val="en-US"/>
        </w:rPr>
        <w:t xml:space="preserve">. </w:t>
      </w:r>
      <w:r w:rsidRPr="006A0518">
        <w:rPr>
          <w:rFonts w:ascii="Times New Roman" w:hAnsi="Times New Roman"/>
          <w:sz w:val="24"/>
          <w:szCs w:val="24"/>
          <w:lang w:val="en-US"/>
        </w:rPr>
        <w:t>These credits are also recognized as Physician’s Recognition Award (AMA PRA Category 1 credits) by the American Medical Association.</w:t>
      </w:r>
      <w:r w:rsidRPr="006A0518">
        <w:rPr>
          <w:rFonts w:ascii="Times New Roman" w:eastAsia="Calibri" w:hAnsi="Times New Roman"/>
          <w:sz w:val="24"/>
          <w:szCs w:val="24"/>
          <w:lang w:val="en-US"/>
        </w:rPr>
        <w:t xml:space="preserve"> He was certified, by the United Nations for Basic Notion of Security on the Ground-Protection, Health and behavior, by</w:t>
      </w:r>
      <w:r w:rsidRPr="006A0518">
        <w:rPr>
          <w:rFonts w:ascii="Times New Roman" w:hAnsi="Times New Roman"/>
          <w:sz w:val="24"/>
          <w:szCs w:val="24"/>
          <w:lang w:val="en-US"/>
        </w:rPr>
        <w:t xml:space="preserve"> the </w:t>
      </w:r>
      <w:r w:rsidRPr="006A0518">
        <w:rPr>
          <w:rFonts w:ascii="Times New Roman" w:hAnsi="Times New Roman"/>
          <w:bCs/>
          <w:sz w:val="24"/>
          <w:szCs w:val="24"/>
          <w:lang w:val="en-US"/>
        </w:rPr>
        <w:t xml:space="preserve">International Agency for Research on Cancer (IARC)/World Health Organization, Lyon (France) for </w:t>
      </w:r>
      <w:r w:rsidRPr="006A0518">
        <w:rPr>
          <w:rFonts w:ascii="Times New Roman" w:hAnsi="Times New Roman"/>
          <w:sz w:val="24"/>
          <w:szCs w:val="24"/>
          <w:lang w:val="en-US"/>
        </w:rPr>
        <w:t>Safety Certificate</w:t>
      </w:r>
      <w:r w:rsidRPr="006A0518">
        <w:rPr>
          <w:rFonts w:ascii="Times New Roman" w:eastAsia="Calibri" w:hAnsi="Times New Roman"/>
          <w:sz w:val="24"/>
          <w:szCs w:val="24"/>
          <w:lang w:val="en-US"/>
        </w:rPr>
        <w:t xml:space="preserve">. He has published 1 Book with a style of philosophical story. Author of the world program against cancer in low and middle incomes countries, he is lead author (first listed) of more than 90 peer-reviewed research articles published in reputed journals. He is </w:t>
      </w:r>
      <w:r w:rsidRPr="006A0518">
        <w:rPr>
          <w:rFonts w:ascii="Times New Roman" w:hAnsi="Times New Roman"/>
          <w:bCs/>
          <w:sz w:val="24"/>
          <w:szCs w:val="24"/>
          <w:lang w:val="en-US"/>
        </w:rPr>
        <w:t xml:space="preserve">Review </w:t>
      </w:r>
      <w:r w:rsidRPr="006A0518">
        <w:rPr>
          <w:rFonts w:ascii="Times New Roman" w:hAnsi="Times New Roman"/>
          <w:sz w:val="24"/>
          <w:szCs w:val="24"/>
          <w:lang w:val="en-US"/>
        </w:rPr>
        <w:t xml:space="preserve">Board Member of </w:t>
      </w:r>
      <w:r w:rsidRPr="006A0518">
        <w:rPr>
          <w:rFonts w:ascii="Times New Roman" w:hAnsi="Times New Roman"/>
          <w:sz w:val="24"/>
          <w:szCs w:val="24"/>
          <w:lang w:val="en-IN"/>
        </w:rPr>
        <w:t xml:space="preserve">Acta Scientific Medical Sciences </w:t>
      </w:r>
      <w:r w:rsidRPr="006A0518">
        <w:rPr>
          <w:rFonts w:ascii="Times New Roman" w:hAnsi="Times New Roman"/>
          <w:sz w:val="24"/>
          <w:szCs w:val="24"/>
        </w:rPr>
        <w:t>(ASMS),</w:t>
      </w:r>
      <w:r w:rsidRPr="006A0518">
        <w:rPr>
          <w:rFonts w:ascii="Times New Roman" w:eastAsia="Calibri" w:hAnsi="Times New Roman"/>
          <w:sz w:val="24"/>
          <w:szCs w:val="24"/>
          <w:lang w:val="en-US"/>
        </w:rPr>
        <w:t xml:space="preserve"> </w:t>
      </w:r>
      <w:r w:rsidRPr="006A0518">
        <w:rPr>
          <w:rFonts w:ascii="Times New Roman" w:hAnsi="Times New Roman"/>
          <w:sz w:val="24"/>
          <w:szCs w:val="24"/>
          <w:lang w:val="en-IN"/>
        </w:rPr>
        <w:t xml:space="preserve">Acta Scientific </w:t>
      </w:r>
      <w:r w:rsidRPr="006A0518">
        <w:rPr>
          <w:rFonts w:ascii="Times New Roman" w:hAnsi="Times New Roman"/>
          <w:sz w:val="24"/>
          <w:szCs w:val="24"/>
        </w:rPr>
        <w:t>Microbiology (ASMI</w:t>
      </w:r>
      <w:r w:rsidRPr="006A0518">
        <w:rPr>
          <w:rFonts w:ascii="Times New Roman" w:eastAsia="Calibri" w:hAnsi="Times New Roman"/>
          <w:sz w:val="24"/>
          <w:szCs w:val="24"/>
        </w:rPr>
        <w:t xml:space="preserve">), </w:t>
      </w:r>
      <w:r w:rsidRPr="006A0518">
        <w:rPr>
          <w:rFonts w:ascii="Times New Roman" w:hAnsi="Times New Roman"/>
          <w:bCs/>
          <w:sz w:val="24"/>
          <w:szCs w:val="24"/>
          <w:lang w:val="en-US"/>
        </w:rPr>
        <w:t xml:space="preserve">Research and Reviews on Healthcare: Open Access Journal (RRHOAJ), </w:t>
      </w:r>
      <w:r w:rsidRPr="006A0518">
        <w:rPr>
          <w:rFonts w:ascii="Times New Roman" w:hAnsi="Times New Roman"/>
          <w:sz w:val="24"/>
          <w:szCs w:val="24"/>
          <w:lang w:val="en-IN"/>
        </w:rPr>
        <w:t>a</w:t>
      </w:r>
      <w:r w:rsidRPr="006A0518">
        <w:rPr>
          <w:rFonts w:ascii="Times New Roman" w:hAnsi="Times New Roman"/>
          <w:bCs/>
          <w:sz w:val="24"/>
          <w:szCs w:val="24"/>
          <w:lang w:val="en-US"/>
        </w:rPr>
        <w:t xml:space="preserve">nd Editorial Board Member of the </w:t>
      </w:r>
      <w:r w:rsidRPr="006A0518">
        <w:rPr>
          <w:rStyle w:val="Strong"/>
          <w:rFonts w:ascii="Times New Roman" w:hAnsi="Times New Roman"/>
          <w:b w:val="0"/>
          <w:sz w:val="24"/>
          <w:szCs w:val="24"/>
        </w:rPr>
        <w:t>Journal of Medicine and Medical Sciences </w:t>
      </w:r>
      <w:r w:rsidRPr="006A0518">
        <w:rPr>
          <w:rFonts w:ascii="Times New Roman" w:hAnsi="Times New Roman"/>
          <w:sz w:val="24"/>
          <w:szCs w:val="24"/>
        </w:rPr>
        <w:t>(JMMS)</w:t>
      </w:r>
      <w:r w:rsidRPr="006A0518">
        <w:rPr>
          <w:rFonts w:ascii="Times New Roman" w:eastAsia="Calibri" w:hAnsi="Times New Roman"/>
          <w:color w:val="000000"/>
          <w:sz w:val="24"/>
          <w:szCs w:val="24"/>
          <w:lang w:val="en-US"/>
        </w:rPr>
        <w:t xml:space="preserve">, </w:t>
      </w:r>
      <w:r w:rsidRPr="006A0518">
        <w:rPr>
          <w:rFonts w:ascii="Times New Roman" w:hAnsi="Times New Roman"/>
          <w:sz w:val="24"/>
          <w:szCs w:val="24"/>
          <w:lang w:val="en-US"/>
        </w:rPr>
        <w:t>Modern Journal of Medicine and Biology</w:t>
      </w:r>
      <w:r w:rsidRPr="006A0518">
        <w:rPr>
          <w:rFonts w:ascii="Times New Roman" w:hAnsi="Times New Roman"/>
          <w:iCs/>
          <w:sz w:val="24"/>
          <w:szCs w:val="24"/>
        </w:rPr>
        <w:t xml:space="preserve"> </w:t>
      </w:r>
      <w:r w:rsidRPr="006A0518">
        <w:rPr>
          <w:rFonts w:ascii="Times New Roman" w:hAnsi="Times New Roman"/>
          <w:sz w:val="24"/>
          <w:szCs w:val="24"/>
          <w:lang w:val="en-US"/>
        </w:rPr>
        <w:t>(MJMB),</w:t>
      </w:r>
      <w:r w:rsidRPr="006A0518">
        <w:rPr>
          <w:rFonts w:ascii="Times New Roman" w:hAnsi="Times New Roman"/>
          <w:bCs/>
          <w:sz w:val="24"/>
          <w:szCs w:val="24"/>
          <w:lang w:val="en-US"/>
        </w:rPr>
        <w:t xml:space="preserve"> EC Microbiology</w:t>
      </w:r>
      <w:r w:rsidRPr="006A0518">
        <w:rPr>
          <w:rFonts w:ascii="Times New Roman" w:eastAsia="Calibri" w:hAnsi="Times New Roman"/>
          <w:color w:val="000000"/>
          <w:sz w:val="24"/>
          <w:szCs w:val="24"/>
          <w:lang w:val="en-US"/>
        </w:rPr>
        <w:t xml:space="preserve">, </w:t>
      </w:r>
      <w:r w:rsidRPr="006A0518">
        <w:rPr>
          <w:rFonts w:ascii="Times New Roman" w:hAnsi="Times New Roman"/>
          <w:bCs/>
          <w:sz w:val="24"/>
          <w:szCs w:val="24"/>
          <w:lang w:val="en-IN"/>
        </w:rPr>
        <w:t>International Journal of Clinical Virology</w:t>
      </w:r>
      <w:r w:rsidRPr="006A0518">
        <w:rPr>
          <w:rFonts w:ascii="Times New Roman" w:hAnsi="Times New Roman"/>
          <w:sz w:val="24"/>
          <w:szCs w:val="24"/>
        </w:rPr>
        <w:t xml:space="preserve"> (IJCV</w:t>
      </w:r>
      <w:r w:rsidRPr="006A0518">
        <w:rPr>
          <w:rFonts w:ascii="Times New Roman" w:eastAsia="Calibri" w:hAnsi="Times New Roman"/>
          <w:sz w:val="24"/>
          <w:szCs w:val="24"/>
        </w:rPr>
        <w:t xml:space="preserve">), </w:t>
      </w:r>
      <w:r w:rsidRPr="006A0518">
        <w:rPr>
          <w:rFonts w:ascii="Times New Roman" w:hAnsi="Times New Roman"/>
          <w:sz w:val="24"/>
          <w:szCs w:val="24"/>
        </w:rPr>
        <w:t>Acta Scientific Cancer Biology (ASCB),</w:t>
      </w:r>
      <w:r w:rsidRPr="006A0518">
        <w:rPr>
          <w:rFonts w:ascii="Times New Roman" w:eastAsia="Calibri" w:hAnsi="Times New Roman"/>
          <w:sz w:val="24"/>
          <w:szCs w:val="24"/>
          <w:lang w:val="en-US"/>
        </w:rPr>
        <w:t xml:space="preserve"> </w:t>
      </w:r>
      <w:r w:rsidRPr="006A0518">
        <w:rPr>
          <w:rFonts w:ascii="Times New Roman" w:hAnsi="Times New Roman"/>
          <w:bCs/>
          <w:sz w:val="24"/>
          <w:szCs w:val="24"/>
          <w:shd w:val="clear" w:color="auto" w:fill="FFFFFF"/>
        </w:rPr>
        <w:t xml:space="preserve">BioMed Research Journal (BMRJ), </w:t>
      </w:r>
      <w:r w:rsidRPr="006A0518">
        <w:rPr>
          <w:rFonts w:ascii="Times New Roman" w:hAnsi="Times New Roman"/>
          <w:sz w:val="24"/>
          <w:szCs w:val="24"/>
        </w:rPr>
        <w:t>Journal of Medicine and Biology (JMB</w:t>
      </w:r>
      <w:r w:rsidRPr="006A0518">
        <w:rPr>
          <w:rFonts w:ascii="Times New Roman" w:eastAsia="Calibri" w:hAnsi="Times New Roman"/>
          <w:sz w:val="24"/>
          <w:szCs w:val="24"/>
        </w:rPr>
        <w:t xml:space="preserve">), </w:t>
      </w:r>
      <w:r w:rsidRPr="006A0518">
        <w:rPr>
          <w:rFonts w:ascii="Times New Roman" w:hAnsi="Times New Roman"/>
          <w:bCs/>
          <w:color w:val="333333"/>
          <w:sz w:val="24"/>
          <w:szCs w:val="24"/>
        </w:rPr>
        <w:t>Biomedical Research</w:t>
      </w:r>
      <w:r w:rsidRPr="006A0518">
        <w:rPr>
          <w:rFonts w:ascii="Times New Roman" w:hAnsi="Times New Roman"/>
          <w:sz w:val="24"/>
          <w:szCs w:val="24"/>
          <w:lang w:val="en-US"/>
        </w:rPr>
        <w:t xml:space="preserve">, </w:t>
      </w:r>
      <w:r w:rsidRPr="006A0518">
        <w:rPr>
          <w:rFonts w:ascii="Times New Roman" w:hAnsi="Times New Roman"/>
          <w:bCs/>
          <w:sz w:val="24"/>
          <w:szCs w:val="24"/>
        </w:rPr>
        <w:t>International journal of vaccines and technologies</w:t>
      </w:r>
      <w:r w:rsidRPr="006A0518">
        <w:rPr>
          <w:rFonts w:ascii="Times New Roman" w:hAnsi="Times New Roman"/>
          <w:bCs/>
          <w:sz w:val="24"/>
          <w:szCs w:val="24"/>
          <w:lang w:val="en-US"/>
        </w:rPr>
        <w:t xml:space="preserve"> (IJVT)</w:t>
      </w:r>
      <w:r w:rsidRPr="006A0518">
        <w:rPr>
          <w:rFonts w:ascii="Times New Roman" w:hAnsi="Times New Roman"/>
          <w:sz w:val="24"/>
          <w:szCs w:val="24"/>
          <w:lang w:val="en-US"/>
        </w:rPr>
        <w:t xml:space="preserve">, </w:t>
      </w:r>
      <w:r w:rsidRPr="006A0518">
        <w:rPr>
          <w:rFonts w:ascii="Times New Roman" w:hAnsi="Times New Roman"/>
          <w:sz w:val="24"/>
          <w:szCs w:val="24"/>
        </w:rPr>
        <w:t xml:space="preserve">Journal of Surgery, Operative Techniques and Anaesthesia </w:t>
      </w:r>
      <w:r w:rsidRPr="006A0518">
        <w:rPr>
          <w:rFonts w:ascii="Times New Roman" w:hAnsi="Times New Roman"/>
          <w:sz w:val="24"/>
          <w:szCs w:val="24"/>
          <w:bdr w:val="none" w:sz="0" w:space="0" w:color="auto" w:frame="1"/>
        </w:rPr>
        <w:t>(JSOTA),</w:t>
      </w:r>
      <w:r w:rsidRPr="006A0518">
        <w:rPr>
          <w:rFonts w:ascii="Times New Roman" w:hAnsi="Times New Roman"/>
          <w:sz w:val="24"/>
          <w:szCs w:val="24"/>
        </w:rPr>
        <w:t xml:space="preserve"> Current Research in Bioengineering &amp; Biomedical Sciences </w:t>
      </w:r>
      <w:r w:rsidRPr="006A0518">
        <w:rPr>
          <w:rFonts w:ascii="Times New Roman" w:hAnsi="Times New Roman"/>
          <w:sz w:val="24"/>
          <w:szCs w:val="24"/>
          <w:bdr w:val="none" w:sz="0" w:space="0" w:color="auto" w:frame="1"/>
        </w:rPr>
        <w:t>(CRBBS),</w:t>
      </w:r>
      <w:r w:rsidRPr="006A0518">
        <w:rPr>
          <w:rFonts w:ascii="Times New Roman" w:hAnsi="Times New Roman"/>
          <w:sz w:val="24"/>
          <w:szCs w:val="24"/>
        </w:rPr>
        <w:t xml:space="preserve"> </w:t>
      </w:r>
      <w:r w:rsidRPr="006A0518">
        <w:rPr>
          <w:rFonts w:ascii="Times New Roman" w:hAnsi="Times New Roman"/>
          <w:sz w:val="24"/>
          <w:szCs w:val="24"/>
          <w:lang w:val="en-IN"/>
        </w:rPr>
        <w:t>Journal of Women's Health, Gynecology &amp; Obstetrics (JWHGO)</w:t>
      </w:r>
      <w:r w:rsidRPr="006A0518">
        <w:rPr>
          <w:rFonts w:ascii="Times New Roman" w:eastAsia="Calibri" w:hAnsi="Times New Roman"/>
          <w:sz w:val="24"/>
          <w:szCs w:val="24"/>
          <w:lang w:val="en-US"/>
        </w:rPr>
        <w:t xml:space="preserve">, </w:t>
      </w:r>
      <w:r w:rsidRPr="006A0518">
        <w:rPr>
          <w:rFonts w:ascii="Times New Roman" w:hAnsi="Times New Roman"/>
          <w:sz w:val="24"/>
          <w:szCs w:val="24"/>
        </w:rPr>
        <w:t>Trauma &amp; Emergency Care journal,</w:t>
      </w:r>
      <w:r w:rsidRPr="006A0518">
        <w:rPr>
          <w:rStyle w:val="Strong"/>
          <w:rFonts w:ascii="Times New Roman" w:hAnsi="Times New Roman"/>
          <w:b w:val="0"/>
          <w:iCs/>
          <w:sz w:val="24"/>
          <w:szCs w:val="24"/>
          <w:lang w:val="en-US"/>
        </w:rPr>
        <w:t xml:space="preserve"> Journal of Current Medical Research and Opinion </w:t>
      </w:r>
      <w:r w:rsidRPr="006A0518">
        <w:rPr>
          <w:rFonts w:ascii="Times New Roman" w:hAnsi="Times New Roman"/>
          <w:sz w:val="24"/>
          <w:szCs w:val="24"/>
        </w:rPr>
        <w:t>(JCMRO</w:t>
      </w:r>
      <w:r w:rsidRPr="006A0518">
        <w:rPr>
          <w:rFonts w:ascii="Times New Roman" w:eastAsia="Calibri" w:hAnsi="Times New Roman"/>
          <w:sz w:val="24"/>
          <w:szCs w:val="24"/>
        </w:rPr>
        <w:t xml:space="preserve">), </w:t>
      </w:r>
      <w:r w:rsidRPr="006A0518">
        <w:rPr>
          <w:rFonts w:ascii="Times New Roman" w:hAnsi="Times New Roman"/>
          <w:sz w:val="24"/>
          <w:szCs w:val="24"/>
          <w:lang w:val="en-US"/>
        </w:rPr>
        <w:t>International Journal of Clinical Pharmacology &amp; Pharmacotherapy</w:t>
      </w:r>
      <w:r w:rsidRPr="006A0518">
        <w:rPr>
          <w:rFonts w:ascii="Times New Roman" w:hAnsi="Times New Roman"/>
          <w:bCs/>
          <w:sz w:val="24"/>
          <w:szCs w:val="24"/>
          <w:lang w:val="en-US"/>
        </w:rPr>
        <w:t xml:space="preserve"> </w:t>
      </w:r>
      <w:r w:rsidRPr="006A0518">
        <w:rPr>
          <w:rFonts w:ascii="Times New Roman" w:hAnsi="Times New Roman"/>
          <w:sz w:val="24"/>
          <w:szCs w:val="24"/>
        </w:rPr>
        <w:t>(IJCPP</w:t>
      </w:r>
      <w:r w:rsidRPr="006A0518">
        <w:rPr>
          <w:rFonts w:ascii="Times New Roman" w:eastAsia="Calibri" w:hAnsi="Times New Roman"/>
          <w:sz w:val="24"/>
          <w:szCs w:val="24"/>
        </w:rPr>
        <w:t xml:space="preserve">), </w:t>
      </w:r>
      <w:r w:rsidRPr="006A0518">
        <w:rPr>
          <w:rFonts w:ascii="Times New Roman" w:hAnsi="Times New Roman"/>
          <w:sz w:val="24"/>
          <w:szCs w:val="24"/>
        </w:rPr>
        <w:t>Journal of Clinical Microbiology and Infectious Diseases</w:t>
      </w:r>
      <w:r w:rsidRPr="006A0518">
        <w:rPr>
          <w:rStyle w:val="Hyperlink"/>
          <w:rFonts w:ascii="Times New Roman" w:hAnsi="Times New Roman"/>
          <w:sz w:val="24"/>
          <w:szCs w:val="24"/>
          <w:u w:val="none"/>
        </w:rPr>
        <w:t xml:space="preserve"> </w:t>
      </w:r>
      <w:r w:rsidRPr="006A0518">
        <w:rPr>
          <w:rStyle w:val="Hyperlink"/>
          <w:rFonts w:ascii="Times New Roman" w:hAnsi="Times New Roman"/>
          <w:color w:val="auto"/>
          <w:sz w:val="24"/>
          <w:szCs w:val="24"/>
          <w:u w:val="none"/>
        </w:rPr>
        <w:t>(JCMID),</w:t>
      </w:r>
      <w:r w:rsidRPr="006A0518">
        <w:rPr>
          <w:rStyle w:val="Hyperlink"/>
          <w:rFonts w:ascii="Times New Roman" w:hAnsi="Times New Roman"/>
          <w:sz w:val="24"/>
          <w:szCs w:val="24"/>
          <w:u w:val="none"/>
        </w:rPr>
        <w:t xml:space="preserve"> </w:t>
      </w:r>
      <w:r w:rsidRPr="006A0518">
        <w:rPr>
          <w:rStyle w:val="Strong"/>
          <w:rFonts w:ascii="Times New Roman" w:hAnsi="Times New Roman"/>
          <w:b w:val="0"/>
          <w:sz w:val="24"/>
          <w:szCs w:val="24"/>
          <w:lang w:val="en-US"/>
        </w:rPr>
        <w:t xml:space="preserve">Journal of Retro Virology and Anti Retro Virology (JRVAV), </w:t>
      </w:r>
      <w:r w:rsidRPr="006A0518">
        <w:rPr>
          <w:rStyle w:val="gmail-hoenzb"/>
          <w:rFonts w:ascii="Times New Roman" w:hAnsi="Times New Roman"/>
          <w:sz w:val="24"/>
          <w:szCs w:val="24"/>
        </w:rPr>
        <w:t>Journal</w:t>
      </w:r>
      <w:r w:rsidRPr="006A0518">
        <w:rPr>
          <w:rStyle w:val="gmail-hoenzb"/>
          <w:rFonts w:ascii="Times New Roman" w:hAnsi="Times New Roman"/>
          <w:b/>
          <w:sz w:val="24"/>
          <w:szCs w:val="24"/>
        </w:rPr>
        <w:t xml:space="preserve"> </w:t>
      </w:r>
      <w:r w:rsidRPr="006A0518">
        <w:rPr>
          <w:rStyle w:val="Strong"/>
          <w:rFonts w:ascii="Times New Roman" w:hAnsi="Times New Roman"/>
          <w:b w:val="0"/>
          <w:sz w:val="24"/>
          <w:szCs w:val="24"/>
          <w:shd w:val="clear" w:color="auto" w:fill="FFFFFF"/>
        </w:rPr>
        <w:t>of Antivirals and Antiretrovirals</w:t>
      </w:r>
      <w:r w:rsidRPr="006A0518">
        <w:rPr>
          <w:rFonts w:ascii="Times New Roman" w:hAnsi="Times New Roman"/>
          <w:b/>
          <w:bCs/>
          <w:sz w:val="24"/>
          <w:szCs w:val="24"/>
          <w:bdr w:val="none" w:sz="0" w:space="0" w:color="auto" w:frame="1"/>
        </w:rPr>
        <w:t xml:space="preserve">, </w:t>
      </w:r>
      <w:r w:rsidRPr="006A0518">
        <w:rPr>
          <w:rFonts w:ascii="Times New Roman" w:hAnsi="Times New Roman"/>
          <w:sz w:val="24"/>
          <w:szCs w:val="24"/>
          <w:bdr w:val="none" w:sz="0" w:space="0" w:color="auto" w:frame="1"/>
        </w:rPr>
        <w:t xml:space="preserve">Research and Reports in Immunology (RRI), </w:t>
      </w:r>
      <w:r w:rsidRPr="006A0518">
        <w:rPr>
          <w:rFonts w:ascii="Times New Roman" w:hAnsi="Times New Roman"/>
          <w:sz w:val="24"/>
          <w:szCs w:val="24"/>
        </w:rPr>
        <w:t>Journal of Medical Case Reports and Reviews (</w:t>
      </w:r>
      <w:r w:rsidRPr="006A0518">
        <w:rPr>
          <w:rStyle w:val="Strong"/>
          <w:rFonts w:ascii="Times New Roman" w:hAnsi="Times New Roman"/>
          <w:b w:val="0"/>
          <w:sz w:val="24"/>
          <w:szCs w:val="24"/>
        </w:rPr>
        <w:t>JMCRR</w:t>
      </w:r>
      <w:r w:rsidRPr="006A0518">
        <w:rPr>
          <w:rFonts w:ascii="Times New Roman" w:hAnsi="Times New Roman"/>
          <w:sz w:val="24"/>
          <w:szCs w:val="24"/>
        </w:rPr>
        <w:t xml:space="preserve">), </w:t>
      </w:r>
      <w:r w:rsidRPr="006A0518">
        <w:rPr>
          <w:rFonts w:ascii="Times New Roman" w:hAnsi="Times New Roman"/>
          <w:sz w:val="24"/>
          <w:szCs w:val="24"/>
          <w:bdr w:val="none" w:sz="0" w:space="0" w:color="auto" w:frame="1"/>
          <w:lang w:val="en-US"/>
        </w:rPr>
        <w:t xml:space="preserve">Pyrex Journal of Biomedical Research (PJBR), </w:t>
      </w:r>
      <w:r w:rsidRPr="006A0518">
        <w:rPr>
          <w:rFonts w:ascii="Times New Roman" w:hAnsi="Times New Roman"/>
          <w:sz w:val="24"/>
          <w:szCs w:val="24"/>
        </w:rPr>
        <w:t>Advances in Immunology and Microbiology (ADIM)</w:t>
      </w:r>
      <w:r w:rsidRPr="006A0518">
        <w:rPr>
          <w:rFonts w:ascii="Times New Roman" w:eastAsia="Calibri" w:hAnsi="Times New Roman"/>
          <w:sz w:val="24"/>
          <w:szCs w:val="24"/>
          <w:lang w:val="en-US"/>
        </w:rPr>
        <w:t xml:space="preserve">, </w:t>
      </w:r>
      <w:r w:rsidRPr="006A0518">
        <w:rPr>
          <w:rStyle w:val="Strong"/>
          <w:rFonts w:ascii="Times New Roman" w:hAnsi="Times New Roman"/>
          <w:b w:val="0"/>
          <w:sz w:val="24"/>
          <w:szCs w:val="24"/>
          <w:lang w:val="en-US"/>
        </w:rPr>
        <w:t>Current Scientific Research in Biomedical Sciences (CSRBS),</w:t>
      </w:r>
      <w:r w:rsidRPr="006A0518">
        <w:rPr>
          <w:rStyle w:val="Strong"/>
          <w:rFonts w:ascii="Times New Roman" w:hAnsi="Times New Roman"/>
          <w:sz w:val="24"/>
          <w:szCs w:val="24"/>
          <w:lang w:val="en-US"/>
        </w:rPr>
        <w:t xml:space="preserve"> </w:t>
      </w:r>
      <w:r w:rsidRPr="006A0518">
        <w:rPr>
          <w:rFonts w:ascii="Times New Roman" w:hAnsi="Times New Roman"/>
          <w:iCs/>
          <w:sz w:val="24"/>
          <w:szCs w:val="24"/>
        </w:rPr>
        <w:t xml:space="preserve">Journal of Clinical &amp; Experimental Immunology (JCEI), </w:t>
      </w:r>
      <w:r w:rsidRPr="006A0518">
        <w:rPr>
          <w:rFonts w:ascii="Times New Roman" w:hAnsi="Times New Roman"/>
          <w:bCs/>
          <w:sz w:val="24"/>
          <w:szCs w:val="24"/>
          <w:lang w:val="en-IN"/>
        </w:rPr>
        <w:t xml:space="preserve">Journal of AIDS </w:t>
      </w:r>
      <w:r w:rsidRPr="006A0518">
        <w:rPr>
          <w:rFonts w:ascii="Times New Roman" w:hAnsi="Times New Roman"/>
          <w:sz w:val="24"/>
          <w:szCs w:val="24"/>
        </w:rPr>
        <w:t>and HIV Treatment</w:t>
      </w:r>
      <w:r w:rsidRPr="006A0518">
        <w:rPr>
          <w:rFonts w:ascii="Times New Roman" w:hAnsi="Times New Roman"/>
          <w:sz w:val="24"/>
          <w:szCs w:val="24"/>
          <w:lang w:val="en-US"/>
        </w:rPr>
        <w:t xml:space="preserve">, </w:t>
      </w:r>
      <w:r w:rsidRPr="006A0518">
        <w:rPr>
          <w:rFonts w:ascii="Times New Roman" w:hAnsi="Times New Roman"/>
          <w:bCs/>
          <w:sz w:val="24"/>
          <w:szCs w:val="24"/>
          <w:lang w:val="en-GB"/>
        </w:rPr>
        <w:t xml:space="preserve">Edelweiss Journal of AIDS, </w:t>
      </w:r>
      <w:r w:rsidRPr="006A0518">
        <w:rPr>
          <w:rFonts w:ascii="Times New Roman" w:hAnsi="Times New Roman"/>
          <w:bCs/>
          <w:sz w:val="24"/>
          <w:szCs w:val="24"/>
          <w:lang w:val="en-US"/>
        </w:rPr>
        <w:t>Journal of HIV and AIDS,</w:t>
      </w:r>
      <w:r w:rsidRPr="006A0518">
        <w:rPr>
          <w:rStyle w:val="Strong"/>
          <w:rFonts w:ascii="Times New Roman" w:hAnsi="Times New Roman"/>
          <w:b w:val="0"/>
          <w:sz w:val="24"/>
          <w:szCs w:val="24"/>
          <w:lang w:val="en-US"/>
        </w:rPr>
        <w:t xml:space="preserve"> </w:t>
      </w:r>
      <w:r w:rsidRPr="006A0518">
        <w:rPr>
          <w:rFonts w:ascii="Times New Roman" w:hAnsi="Times New Roman"/>
          <w:bCs/>
          <w:sz w:val="24"/>
          <w:szCs w:val="24"/>
          <w:lang w:val="en-US"/>
        </w:rPr>
        <w:t>Journal of HIV and AIDS Research</w:t>
      </w:r>
      <w:r w:rsidRPr="006A0518">
        <w:rPr>
          <w:rFonts w:ascii="Times New Roman" w:hAnsi="Times New Roman"/>
          <w:sz w:val="24"/>
          <w:szCs w:val="24"/>
          <w:lang w:val="en-US"/>
        </w:rPr>
        <w:t xml:space="preserve">, </w:t>
      </w:r>
      <w:r w:rsidRPr="006A0518">
        <w:rPr>
          <w:rFonts w:ascii="Times New Roman" w:hAnsi="Times New Roman"/>
          <w:bCs/>
          <w:kern w:val="36"/>
          <w:sz w:val="24"/>
          <w:szCs w:val="24"/>
          <w:lang w:val="en-US"/>
        </w:rPr>
        <w:t>Associate Editors for Journal of Bacteriology &amp; Mycology: Open Access (JBMOA)</w:t>
      </w:r>
      <w:r w:rsidRPr="006A0518">
        <w:rPr>
          <w:rFonts w:ascii="Times New Roman" w:hAnsi="Times New Roman"/>
          <w:b/>
          <w:bCs/>
          <w:kern w:val="36"/>
          <w:sz w:val="24"/>
          <w:szCs w:val="24"/>
          <w:lang w:val="en-US"/>
        </w:rPr>
        <w:t>,</w:t>
      </w:r>
      <w:r w:rsidRPr="006A0518">
        <w:rPr>
          <w:rFonts w:ascii="Times New Roman" w:hAnsi="Times New Roman"/>
          <w:bCs/>
          <w:kern w:val="36"/>
          <w:sz w:val="24"/>
          <w:szCs w:val="24"/>
          <w:lang w:val="en-US"/>
        </w:rPr>
        <w:t xml:space="preserve"> </w:t>
      </w:r>
      <w:r w:rsidRPr="006A0518">
        <w:rPr>
          <w:rStyle w:val="Strong"/>
          <w:rFonts w:ascii="Times New Roman" w:hAnsi="Times New Roman"/>
          <w:b w:val="0"/>
          <w:sz w:val="24"/>
          <w:szCs w:val="24"/>
        </w:rPr>
        <w:t>Pediatrics &amp; Neonatal Biology Open Access (PNBOA). Immune &amp; Autoimmune Disorders Journal (IADJ)</w:t>
      </w:r>
      <w:r w:rsidRPr="006A0518">
        <w:rPr>
          <w:rFonts w:ascii="Times New Roman" w:eastAsia="Calibri" w:hAnsi="Times New Roman"/>
          <w:color w:val="000000"/>
          <w:sz w:val="24"/>
          <w:szCs w:val="24"/>
          <w:lang w:val="en-US"/>
        </w:rPr>
        <w:t xml:space="preserve">, </w:t>
      </w:r>
      <w:r w:rsidRPr="006A0518">
        <w:rPr>
          <w:rFonts w:ascii="Times New Roman" w:hAnsi="Times New Roman"/>
          <w:bCs/>
          <w:kern w:val="36"/>
          <w:sz w:val="24"/>
          <w:szCs w:val="24"/>
          <w:lang w:val="en-US"/>
        </w:rPr>
        <w:t xml:space="preserve">Annals of Advanced </w:t>
      </w:r>
      <w:r w:rsidRPr="006A0518">
        <w:rPr>
          <w:rStyle w:val="Strong"/>
          <w:rFonts w:ascii="Times New Roman" w:hAnsi="Times New Roman"/>
          <w:b w:val="0"/>
          <w:sz w:val="24"/>
          <w:szCs w:val="24"/>
          <w:lang w:val="en-US"/>
        </w:rPr>
        <w:t>Biomedical Sciences (AABSc)</w:t>
      </w:r>
      <w:r w:rsidRPr="006A0518">
        <w:rPr>
          <w:rFonts w:ascii="Times New Roman" w:hAnsi="Times New Roman"/>
          <w:bCs/>
          <w:kern w:val="36"/>
          <w:sz w:val="24"/>
          <w:szCs w:val="24"/>
          <w:lang w:val="en-US"/>
        </w:rPr>
        <w:t xml:space="preserve"> </w:t>
      </w:r>
      <w:r w:rsidRPr="006A0518">
        <w:rPr>
          <w:rFonts w:ascii="Times New Roman" w:hAnsi="Times New Roman"/>
          <w:bCs/>
          <w:sz w:val="24"/>
          <w:szCs w:val="24"/>
          <w:lang w:val="en-US"/>
        </w:rPr>
        <w:t>and associate membership of the World Society for Virology,</w:t>
      </w:r>
      <w:r w:rsidRPr="006A0518">
        <w:rPr>
          <w:rFonts w:ascii="Times New Roman" w:eastAsia="Calibri" w:hAnsi="Times New Roman"/>
          <w:sz w:val="24"/>
          <w:szCs w:val="24"/>
          <w:lang w:val="en-US"/>
        </w:rPr>
        <w:t xml:space="preserve"> and also, member of </w:t>
      </w:r>
      <w:r w:rsidRPr="006A0518">
        <w:rPr>
          <w:rFonts w:ascii="Times New Roman" w:hAnsi="Times New Roman"/>
          <w:sz w:val="24"/>
          <w:szCs w:val="24"/>
          <w:lang w:val="en-US"/>
        </w:rPr>
        <w:t>BCNet International Working Group,</w:t>
      </w:r>
      <w:r w:rsidRPr="006A0518">
        <w:rPr>
          <w:rFonts w:ascii="Times New Roman" w:hAnsi="Times New Roman"/>
          <w:bCs/>
          <w:sz w:val="24"/>
          <w:szCs w:val="24"/>
          <w:lang w:val="en-US"/>
        </w:rPr>
        <w:t xml:space="preserve"> International Agency for Research on Cancer (IARC)/World Health Organization (</w:t>
      </w:r>
      <w:r w:rsidRPr="006A0518">
        <w:rPr>
          <w:rFonts w:ascii="Times New Roman" w:eastAsia="Calibri" w:hAnsi="Times New Roman"/>
          <w:sz w:val="24"/>
          <w:szCs w:val="24"/>
          <w:lang w:val="en-US"/>
        </w:rPr>
        <w:t>WHO)</w:t>
      </w:r>
      <w:r w:rsidRPr="006A0518">
        <w:rPr>
          <w:rFonts w:ascii="Times New Roman" w:hAnsi="Times New Roman"/>
          <w:bCs/>
          <w:sz w:val="24"/>
          <w:szCs w:val="24"/>
          <w:lang w:val="en-US"/>
        </w:rPr>
        <w:t>.</w:t>
      </w:r>
      <w:r w:rsidRPr="006A0518">
        <w:rPr>
          <w:rFonts w:ascii="Times New Roman" w:eastAsia="Calibri" w:hAnsi="Times New Roman"/>
          <w:sz w:val="24"/>
          <w:szCs w:val="24"/>
          <w:lang w:val="en-US"/>
        </w:rPr>
        <w:t xml:space="preserve"> </w:t>
      </w:r>
    </w:p>
    <w:p w:rsidR="00424ED7" w:rsidRDefault="00B86563" w:rsidP="00424ED7">
      <w:pPr>
        <w:jc w:val="both"/>
        <w:rPr>
          <w:rFonts w:ascii="Times New Roman" w:hAnsi="Times New Roman"/>
          <w:b/>
          <w:bCs/>
          <w:sz w:val="24"/>
          <w:szCs w:val="24"/>
          <w:bdr w:val="none" w:sz="0" w:space="0" w:color="auto" w:frame="1"/>
        </w:rPr>
      </w:pPr>
      <w:r w:rsidRPr="006A0518">
        <w:rPr>
          <w:rFonts w:ascii="Times New Roman" w:hAnsi="Times New Roman"/>
          <w:color w:val="000000"/>
          <w:sz w:val="24"/>
          <w:szCs w:val="24"/>
          <w:lang w:val="en-US"/>
        </w:rPr>
        <w:t>Dr MBAYE has formed for free, more than 250 healthcare professionals for the techniques of cervical cancer screening in Senegal. He has appeared on local media, 2S TV, Mbour TV and Leeral.net.</w:t>
      </w:r>
    </w:p>
    <w:p w:rsidR="00B86563" w:rsidRPr="00424ED7" w:rsidRDefault="00B86563" w:rsidP="00424ED7">
      <w:pPr>
        <w:jc w:val="both"/>
        <w:rPr>
          <w:rFonts w:ascii="Times New Roman" w:hAnsi="Times New Roman"/>
          <w:b/>
          <w:bCs/>
          <w:sz w:val="24"/>
          <w:szCs w:val="24"/>
          <w:bdr w:val="none" w:sz="0" w:space="0" w:color="auto" w:frame="1"/>
        </w:rPr>
      </w:pPr>
      <w:r w:rsidRPr="006A0518">
        <w:rPr>
          <w:rFonts w:ascii="Times New Roman" w:hAnsi="Times New Roman"/>
          <w:b/>
          <w:sz w:val="24"/>
          <w:szCs w:val="24"/>
          <w:lang w:val="en-US"/>
        </w:rPr>
        <w:t>E-mail</w:t>
      </w:r>
      <w:r w:rsidRPr="006A0518">
        <w:rPr>
          <w:rFonts w:ascii="Times New Roman" w:hAnsi="Times New Roman"/>
          <w:sz w:val="24"/>
          <w:szCs w:val="24"/>
          <w:lang w:val="en-US"/>
        </w:rPr>
        <w:t xml:space="preserve">: </w:t>
      </w:r>
      <w:hyperlink r:id="rId10" w:history="1">
        <w:r w:rsidRPr="006A0518">
          <w:rPr>
            <w:rStyle w:val="Hyperlink"/>
            <w:rFonts w:ascii="Times New Roman" w:hAnsi="Times New Roman"/>
            <w:sz w:val="24"/>
            <w:szCs w:val="24"/>
            <w:lang w:val="en-US"/>
          </w:rPr>
          <w:t>seydou27@hotmail.com</w:t>
        </w:r>
      </w:hyperlink>
      <w:r w:rsidRPr="006A0518">
        <w:rPr>
          <w:rFonts w:ascii="Times New Roman" w:hAnsi="Times New Roman"/>
          <w:sz w:val="24"/>
          <w:szCs w:val="24"/>
          <w:lang w:val="en-US"/>
        </w:rPr>
        <w:t xml:space="preserve">; </w:t>
      </w:r>
      <w:r w:rsidRPr="006A0518">
        <w:rPr>
          <w:rFonts w:ascii="Times New Roman" w:hAnsi="Times New Roman"/>
          <w:b/>
          <w:sz w:val="24"/>
          <w:szCs w:val="24"/>
          <w:lang w:val="en-US"/>
        </w:rPr>
        <w:t>Tel</w:t>
      </w:r>
      <w:r w:rsidRPr="006A0518">
        <w:rPr>
          <w:rFonts w:ascii="Times New Roman" w:hAnsi="Times New Roman"/>
          <w:sz w:val="24"/>
          <w:szCs w:val="24"/>
          <w:lang w:val="en-US"/>
        </w:rPr>
        <w:t xml:space="preserve">: (+221) 77 447 55 57; </w:t>
      </w:r>
      <w:r w:rsidRPr="006A0518">
        <w:rPr>
          <w:rFonts w:ascii="Times New Roman" w:hAnsi="Times New Roman"/>
          <w:b/>
          <w:color w:val="000000"/>
          <w:sz w:val="24"/>
          <w:szCs w:val="24"/>
          <w:lang w:val="en-US"/>
        </w:rPr>
        <w:t>Twitter account</w:t>
      </w:r>
      <w:r w:rsidRPr="006A0518">
        <w:rPr>
          <w:rFonts w:ascii="Times New Roman" w:hAnsi="Times New Roman"/>
          <w:color w:val="000000"/>
          <w:sz w:val="24"/>
          <w:szCs w:val="24"/>
          <w:lang w:val="en-US"/>
        </w:rPr>
        <w:t>: seydou271</w:t>
      </w:r>
      <w:r w:rsidRPr="006A0518">
        <w:rPr>
          <w:rFonts w:ascii="Times New Roman" w:hAnsi="Times New Roman"/>
          <w:bCs/>
          <w:sz w:val="24"/>
          <w:szCs w:val="24"/>
          <w:lang w:val="en-US"/>
        </w:rPr>
        <w:t xml:space="preserve">. </w:t>
      </w:r>
      <w:r w:rsidRPr="006A0518">
        <w:rPr>
          <w:rFonts w:ascii="Times New Roman" w:hAnsi="Times New Roman"/>
          <w:b/>
          <w:color w:val="000000"/>
          <w:sz w:val="24"/>
          <w:szCs w:val="24"/>
          <w:lang w:val="en-US"/>
        </w:rPr>
        <w:t>Linked In</w:t>
      </w:r>
      <w:r w:rsidR="00424ED7">
        <w:rPr>
          <w:rFonts w:ascii="Times New Roman" w:hAnsi="Times New Roman"/>
          <w:b/>
          <w:color w:val="000000"/>
          <w:sz w:val="24"/>
          <w:szCs w:val="24"/>
          <w:lang w:val="en-US"/>
        </w:rPr>
        <w:t>,</w:t>
      </w:r>
      <w:r w:rsidRPr="006A0518">
        <w:rPr>
          <w:rFonts w:ascii="Times New Roman" w:hAnsi="Times New Roman"/>
          <w:b/>
          <w:color w:val="000000"/>
          <w:sz w:val="24"/>
          <w:szCs w:val="24"/>
          <w:lang w:val="en-US"/>
        </w:rPr>
        <w:t xml:space="preserve"> </w:t>
      </w:r>
      <w:r w:rsidR="00424ED7">
        <w:rPr>
          <w:rFonts w:ascii="Times New Roman" w:hAnsi="Times New Roman"/>
          <w:b/>
          <w:color w:val="000000"/>
          <w:sz w:val="24"/>
          <w:szCs w:val="24"/>
          <w:lang w:val="en-US"/>
        </w:rPr>
        <w:t>Facebook</w:t>
      </w:r>
      <w:r w:rsidRPr="006A0518">
        <w:rPr>
          <w:rFonts w:ascii="Times New Roman" w:hAnsi="Times New Roman"/>
          <w:color w:val="000000"/>
          <w:sz w:val="24"/>
          <w:szCs w:val="24"/>
          <w:lang w:val="en-US"/>
        </w:rPr>
        <w:t xml:space="preserve">: El Hadji Seydou Mbaye; </w:t>
      </w:r>
      <w:r w:rsidRPr="006A0518">
        <w:rPr>
          <w:rFonts w:ascii="Times New Roman" w:hAnsi="Times New Roman"/>
          <w:b/>
          <w:color w:val="000000"/>
          <w:sz w:val="24"/>
          <w:szCs w:val="24"/>
          <w:lang w:val="en-US"/>
        </w:rPr>
        <w:t>Session name</w:t>
      </w:r>
      <w:r w:rsidRPr="006A0518">
        <w:rPr>
          <w:rFonts w:ascii="Times New Roman" w:hAnsi="Times New Roman"/>
          <w:color w:val="000000"/>
          <w:sz w:val="24"/>
          <w:szCs w:val="24"/>
          <w:lang w:val="en-US"/>
        </w:rPr>
        <w:t>: Category: (Oral presentation)</w:t>
      </w:r>
    </w:p>
    <w:p w:rsidR="009E67BC" w:rsidRPr="00B7344A" w:rsidRDefault="009E67BC" w:rsidP="00B86563">
      <w:pPr>
        <w:autoSpaceDE w:val="0"/>
        <w:autoSpaceDN w:val="0"/>
        <w:adjustRightInd w:val="0"/>
        <w:ind w:left="851" w:right="827"/>
        <w:jc w:val="both"/>
        <w:rPr>
          <w:rFonts w:ascii="Times New Roman" w:hAnsi="Times New Roman"/>
          <w:bCs/>
          <w:sz w:val="24"/>
          <w:szCs w:val="24"/>
          <w:lang w:val="en-US"/>
        </w:rPr>
      </w:pPr>
    </w:p>
    <w:sectPr w:rsidR="009E67BC" w:rsidRPr="00B7344A" w:rsidSect="00A05BCF">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4778E" w:rsidRDefault="0044778E" w:rsidP="00A05BCF">
      <w:pPr>
        <w:spacing w:after="0" w:line="240" w:lineRule="auto"/>
      </w:pPr>
      <w:r>
        <w:separator/>
      </w:r>
    </w:p>
  </w:endnote>
  <w:endnote w:type="continuationSeparator" w:id="0">
    <w:p w:rsidR="0044778E" w:rsidRDefault="0044778E" w:rsidP="00A05B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4778E" w:rsidRDefault="0044778E" w:rsidP="00A05BCF">
      <w:pPr>
        <w:spacing w:after="0" w:line="240" w:lineRule="auto"/>
      </w:pPr>
      <w:r>
        <w:separator/>
      </w:r>
    </w:p>
  </w:footnote>
  <w:footnote w:type="continuationSeparator" w:id="0">
    <w:p w:rsidR="0044778E" w:rsidRDefault="0044778E" w:rsidP="00A05BC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315A31"/>
    <w:multiLevelType w:val="hybridMultilevel"/>
    <w:tmpl w:val="19FAF654"/>
    <w:lvl w:ilvl="0" w:tplc="040C0001">
      <w:start w:val="1"/>
      <w:numFmt w:val="bullet"/>
      <w:lvlText w:val=""/>
      <w:lvlJc w:val="left"/>
      <w:pPr>
        <w:ind w:left="1004" w:hanging="360"/>
      </w:pPr>
      <w:rPr>
        <w:rFonts w:ascii="Symbol" w:hAnsi="Symbol" w:hint="default"/>
      </w:rPr>
    </w:lvl>
    <w:lvl w:ilvl="1" w:tplc="040C0003" w:tentative="1">
      <w:start w:val="1"/>
      <w:numFmt w:val="bullet"/>
      <w:lvlText w:val="o"/>
      <w:lvlJc w:val="left"/>
      <w:pPr>
        <w:ind w:left="1724" w:hanging="360"/>
      </w:pPr>
      <w:rPr>
        <w:rFonts w:ascii="Courier New" w:hAnsi="Courier New" w:cs="Courier New" w:hint="default"/>
      </w:rPr>
    </w:lvl>
    <w:lvl w:ilvl="2" w:tplc="040C0005" w:tentative="1">
      <w:start w:val="1"/>
      <w:numFmt w:val="bullet"/>
      <w:lvlText w:val=""/>
      <w:lvlJc w:val="left"/>
      <w:pPr>
        <w:ind w:left="2444" w:hanging="360"/>
      </w:pPr>
      <w:rPr>
        <w:rFonts w:ascii="Wingdings" w:hAnsi="Wingdings" w:hint="default"/>
      </w:rPr>
    </w:lvl>
    <w:lvl w:ilvl="3" w:tplc="040C0001" w:tentative="1">
      <w:start w:val="1"/>
      <w:numFmt w:val="bullet"/>
      <w:lvlText w:val=""/>
      <w:lvlJc w:val="left"/>
      <w:pPr>
        <w:ind w:left="3164" w:hanging="360"/>
      </w:pPr>
      <w:rPr>
        <w:rFonts w:ascii="Symbol" w:hAnsi="Symbol" w:hint="default"/>
      </w:rPr>
    </w:lvl>
    <w:lvl w:ilvl="4" w:tplc="040C0003" w:tentative="1">
      <w:start w:val="1"/>
      <w:numFmt w:val="bullet"/>
      <w:lvlText w:val="o"/>
      <w:lvlJc w:val="left"/>
      <w:pPr>
        <w:ind w:left="3884" w:hanging="360"/>
      </w:pPr>
      <w:rPr>
        <w:rFonts w:ascii="Courier New" w:hAnsi="Courier New" w:cs="Courier New" w:hint="default"/>
      </w:rPr>
    </w:lvl>
    <w:lvl w:ilvl="5" w:tplc="040C0005" w:tentative="1">
      <w:start w:val="1"/>
      <w:numFmt w:val="bullet"/>
      <w:lvlText w:val=""/>
      <w:lvlJc w:val="left"/>
      <w:pPr>
        <w:ind w:left="4604" w:hanging="360"/>
      </w:pPr>
      <w:rPr>
        <w:rFonts w:ascii="Wingdings" w:hAnsi="Wingdings" w:hint="default"/>
      </w:rPr>
    </w:lvl>
    <w:lvl w:ilvl="6" w:tplc="040C0001" w:tentative="1">
      <w:start w:val="1"/>
      <w:numFmt w:val="bullet"/>
      <w:lvlText w:val=""/>
      <w:lvlJc w:val="left"/>
      <w:pPr>
        <w:ind w:left="5324" w:hanging="360"/>
      </w:pPr>
      <w:rPr>
        <w:rFonts w:ascii="Symbol" w:hAnsi="Symbol" w:hint="default"/>
      </w:rPr>
    </w:lvl>
    <w:lvl w:ilvl="7" w:tplc="040C0003" w:tentative="1">
      <w:start w:val="1"/>
      <w:numFmt w:val="bullet"/>
      <w:lvlText w:val="o"/>
      <w:lvlJc w:val="left"/>
      <w:pPr>
        <w:ind w:left="6044" w:hanging="360"/>
      </w:pPr>
      <w:rPr>
        <w:rFonts w:ascii="Courier New" w:hAnsi="Courier New" w:cs="Courier New" w:hint="default"/>
      </w:rPr>
    </w:lvl>
    <w:lvl w:ilvl="8" w:tplc="040C0005" w:tentative="1">
      <w:start w:val="1"/>
      <w:numFmt w:val="bullet"/>
      <w:lvlText w:val=""/>
      <w:lvlJc w:val="left"/>
      <w:pPr>
        <w:ind w:left="6764" w:hanging="360"/>
      </w:pPr>
      <w:rPr>
        <w:rFonts w:ascii="Wingdings" w:hAnsi="Wingdings" w:hint="default"/>
      </w:rPr>
    </w:lvl>
  </w:abstractNum>
  <w:abstractNum w:abstractNumId="1">
    <w:nsid w:val="33476ACA"/>
    <w:multiLevelType w:val="hybridMultilevel"/>
    <w:tmpl w:val="5094B77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346D"/>
    <w:rsid w:val="00055861"/>
    <w:rsid w:val="00075F71"/>
    <w:rsid w:val="00077846"/>
    <w:rsid w:val="000933FE"/>
    <w:rsid w:val="000D6BE3"/>
    <w:rsid w:val="000E3414"/>
    <w:rsid w:val="000E3B44"/>
    <w:rsid w:val="001119BA"/>
    <w:rsid w:val="001317DD"/>
    <w:rsid w:val="001374CA"/>
    <w:rsid w:val="001379BC"/>
    <w:rsid w:val="00156E1E"/>
    <w:rsid w:val="001861BA"/>
    <w:rsid w:val="001A39B0"/>
    <w:rsid w:val="001C6FA8"/>
    <w:rsid w:val="001F1F8C"/>
    <w:rsid w:val="00215DBC"/>
    <w:rsid w:val="00225918"/>
    <w:rsid w:val="00240FF8"/>
    <w:rsid w:val="00257181"/>
    <w:rsid w:val="002818EF"/>
    <w:rsid w:val="002857D5"/>
    <w:rsid w:val="00297188"/>
    <w:rsid w:val="002B5CA2"/>
    <w:rsid w:val="002C38E2"/>
    <w:rsid w:val="002F0D4D"/>
    <w:rsid w:val="00315869"/>
    <w:rsid w:val="00315B5D"/>
    <w:rsid w:val="00357C8C"/>
    <w:rsid w:val="00377DA0"/>
    <w:rsid w:val="00395D97"/>
    <w:rsid w:val="003C65E0"/>
    <w:rsid w:val="00420A2C"/>
    <w:rsid w:val="00424ED7"/>
    <w:rsid w:val="0044453E"/>
    <w:rsid w:val="0044778E"/>
    <w:rsid w:val="004556DB"/>
    <w:rsid w:val="00461DE7"/>
    <w:rsid w:val="00465002"/>
    <w:rsid w:val="00487F31"/>
    <w:rsid w:val="00492658"/>
    <w:rsid w:val="004A1E43"/>
    <w:rsid w:val="004A7668"/>
    <w:rsid w:val="004C1B6F"/>
    <w:rsid w:val="004D20C0"/>
    <w:rsid w:val="004E2392"/>
    <w:rsid w:val="00502CF6"/>
    <w:rsid w:val="00504AB8"/>
    <w:rsid w:val="00511373"/>
    <w:rsid w:val="00521320"/>
    <w:rsid w:val="005409E2"/>
    <w:rsid w:val="00546D21"/>
    <w:rsid w:val="00556303"/>
    <w:rsid w:val="005606F1"/>
    <w:rsid w:val="0056287D"/>
    <w:rsid w:val="005B7745"/>
    <w:rsid w:val="005C1984"/>
    <w:rsid w:val="005C2817"/>
    <w:rsid w:val="005C3BDD"/>
    <w:rsid w:val="005D0A7F"/>
    <w:rsid w:val="005E2A0C"/>
    <w:rsid w:val="006042C1"/>
    <w:rsid w:val="00644335"/>
    <w:rsid w:val="0065792E"/>
    <w:rsid w:val="00657C7D"/>
    <w:rsid w:val="0069319A"/>
    <w:rsid w:val="006947B7"/>
    <w:rsid w:val="006A0518"/>
    <w:rsid w:val="006A647A"/>
    <w:rsid w:val="006A7C5F"/>
    <w:rsid w:val="00702AF6"/>
    <w:rsid w:val="00703BC1"/>
    <w:rsid w:val="00706285"/>
    <w:rsid w:val="00733D30"/>
    <w:rsid w:val="00771C01"/>
    <w:rsid w:val="00782852"/>
    <w:rsid w:val="00795C57"/>
    <w:rsid w:val="007A3FB7"/>
    <w:rsid w:val="007D4B57"/>
    <w:rsid w:val="007E7D01"/>
    <w:rsid w:val="0082761D"/>
    <w:rsid w:val="008857C1"/>
    <w:rsid w:val="008917F5"/>
    <w:rsid w:val="008A577F"/>
    <w:rsid w:val="008B209B"/>
    <w:rsid w:val="008B346D"/>
    <w:rsid w:val="00922A74"/>
    <w:rsid w:val="00935FC5"/>
    <w:rsid w:val="00960030"/>
    <w:rsid w:val="009812E7"/>
    <w:rsid w:val="00983225"/>
    <w:rsid w:val="00997F26"/>
    <w:rsid w:val="009D1D14"/>
    <w:rsid w:val="009E67BC"/>
    <w:rsid w:val="009E6FF8"/>
    <w:rsid w:val="00A03277"/>
    <w:rsid w:val="00A05BCF"/>
    <w:rsid w:val="00A129F4"/>
    <w:rsid w:val="00A1797D"/>
    <w:rsid w:val="00A25722"/>
    <w:rsid w:val="00A359CF"/>
    <w:rsid w:val="00A4000B"/>
    <w:rsid w:val="00A545A0"/>
    <w:rsid w:val="00A6060F"/>
    <w:rsid w:val="00AA7440"/>
    <w:rsid w:val="00AB476D"/>
    <w:rsid w:val="00AC4D4B"/>
    <w:rsid w:val="00AC5460"/>
    <w:rsid w:val="00AD2AB6"/>
    <w:rsid w:val="00AD5C3A"/>
    <w:rsid w:val="00AE2BF3"/>
    <w:rsid w:val="00AF5D53"/>
    <w:rsid w:val="00B055B2"/>
    <w:rsid w:val="00B25953"/>
    <w:rsid w:val="00B34FB5"/>
    <w:rsid w:val="00B50AE4"/>
    <w:rsid w:val="00B55F6E"/>
    <w:rsid w:val="00B7344A"/>
    <w:rsid w:val="00B74618"/>
    <w:rsid w:val="00B80ADD"/>
    <w:rsid w:val="00B83DCD"/>
    <w:rsid w:val="00B86563"/>
    <w:rsid w:val="00B869DF"/>
    <w:rsid w:val="00BD0687"/>
    <w:rsid w:val="00C1107E"/>
    <w:rsid w:val="00C203C8"/>
    <w:rsid w:val="00C23D65"/>
    <w:rsid w:val="00C41C1C"/>
    <w:rsid w:val="00C52A3F"/>
    <w:rsid w:val="00C562B2"/>
    <w:rsid w:val="00C6091D"/>
    <w:rsid w:val="00C8005B"/>
    <w:rsid w:val="00C80A76"/>
    <w:rsid w:val="00C8471E"/>
    <w:rsid w:val="00D27272"/>
    <w:rsid w:val="00D41D4F"/>
    <w:rsid w:val="00D5051C"/>
    <w:rsid w:val="00D60B61"/>
    <w:rsid w:val="00D83742"/>
    <w:rsid w:val="00D85BE8"/>
    <w:rsid w:val="00DC0819"/>
    <w:rsid w:val="00DD5070"/>
    <w:rsid w:val="00DE3605"/>
    <w:rsid w:val="00DF7A6F"/>
    <w:rsid w:val="00E21F17"/>
    <w:rsid w:val="00E42AB9"/>
    <w:rsid w:val="00E4629F"/>
    <w:rsid w:val="00E61FF8"/>
    <w:rsid w:val="00E82F63"/>
    <w:rsid w:val="00E90B25"/>
    <w:rsid w:val="00EA1149"/>
    <w:rsid w:val="00EB00D6"/>
    <w:rsid w:val="00EB1530"/>
    <w:rsid w:val="00EC7FB4"/>
    <w:rsid w:val="00ED3E93"/>
    <w:rsid w:val="00ED6964"/>
    <w:rsid w:val="00ED7E9C"/>
    <w:rsid w:val="00EE3553"/>
    <w:rsid w:val="00EF7821"/>
    <w:rsid w:val="00F04FD3"/>
    <w:rsid w:val="00F24395"/>
    <w:rsid w:val="00F61DD9"/>
    <w:rsid w:val="00F832B7"/>
    <w:rsid w:val="00F90D78"/>
    <w:rsid w:val="00FA7EEB"/>
    <w:rsid w:val="00FB1DB9"/>
  </w:rsids>
  <m:mathPr>
    <m:mathFont m:val="Cambria Math"/>
    <m:brkBin m:val="before"/>
    <m:brkBinSub m:val="--"/>
    <m:smallFrac/>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ity"/>
  <w:smartTagType w:namespaceuri="urn:schemas-microsoft-com:office:smarttags" w:name="country-region"/>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346D"/>
    <w:rPr>
      <w:rFonts w:ascii="Calibri" w:eastAsia="Times New Roman"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ansinterligne1">
    <w:name w:val="Sans interligne1"/>
    <w:rsid w:val="008B346D"/>
    <w:pPr>
      <w:spacing w:after="0" w:line="240" w:lineRule="auto"/>
    </w:pPr>
    <w:rPr>
      <w:rFonts w:ascii="Calibri" w:eastAsia="Times New Roman" w:hAnsi="Calibri" w:cs="Times New Roman"/>
    </w:rPr>
  </w:style>
  <w:style w:type="character" w:styleId="Hyperlink">
    <w:name w:val="Hyperlink"/>
    <w:basedOn w:val="DefaultParagraphFont"/>
    <w:rsid w:val="008B346D"/>
    <w:rPr>
      <w:rFonts w:cs="Times New Roman"/>
      <w:color w:val="0000FF"/>
      <w:u w:val="single"/>
    </w:rPr>
  </w:style>
  <w:style w:type="paragraph" w:styleId="NormalWeb">
    <w:name w:val="Normal (Web)"/>
    <w:basedOn w:val="Normal"/>
    <w:uiPriority w:val="99"/>
    <w:unhideWhenUsed/>
    <w:rsid w:val="008917F5"/>
    <w:pPr>
      <w:spacing w:before="100" w:beforeAutospacing="1" w:after="100" w:afterAutospacing="1" w:line="240" w:lineRule="auto"/>
    </w:pPr>
    <w:rPr>
      <w:rFonts w:ascii="Times New Roman" w:hAnsi="Times New Roman"/>
      <w:sz w:val="24"/>
      <w:szCs w:val="24"/>
      <w:lang w:eastAsia="fr-FR"/>
    </w:rPr>
  </w:style>
  <w:style w:type="paragraph" w:styleId="BalloonText">
    <w:name w:val="Balloon Text"/>
    <w:basedOn w:val="Normal"/>
    <w:link w:val="BalloonTextChar"/>
    <w:uiPriority w:val="99"/>
    <w:semiHidden/>
    <w:unhideWhenUsed/>
    <w:rsid w:val="002F0D4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F0D4D"/>
    <w:rPr>
      <w:rFonts w:ascii="Tahoma" w:eastAsia="Times New Roman" w:hAnsi="Tahoma" w:cs="Tahoma"/>
      <w:sz w:val="16"/>
      <w:szCs w:val="16"/>
    </w:rPr>
  </w:style>
  <w:style w:type="paragraph" w:styleId="NoSpacing">
    <w:name w:val="No Spacing"/>
    <w:uiPriority w:val="1"/>
    <w:qFormat/>
    <w:rsid w:val="00E82F63"/>
    <w:pPr>
      <w:spacing w:after="0" w:line="240" w:lineRule="auto"/>
    </w:pPr>
    <w:rPr>
      <w:rFonts w:ascii="Calibri" w:eastAsia="Times New Roman" w:hAnsi="Calibri" w:cs="Times New Roman"/>
    </w:rPr>
  </w:style>
  <w:style w:type="paragraph" w:styleId="Header">
    <w:name w:val="header"/>
    <w:basedOn w:val="Normal"/>
    <w:link w:val="HeaderChar"/>
    <w:uiPriority w:val="99"/>
    <w:semiHidden/>
    <w:unhideWhenUsed/>
    <w:rsid w:val="00A05BCF"/>
    <w:pPr>
      <w:tabs>
        <w:tab w:val="center" w:pos="4536"/>
        <w:tab w:val="right" w:pos="9072"/>
      </w:tabs>
      <w:spacing w:after="0" w:line="240" w:lineRule="auto"/>
    </w:pPr>
  </w:style>
  <w:style w:type="character" w:customStyle="1" w:styleId="HeaderChar">
    <w:name w:val="Header Char"/>
    <w:basedOn w:val="DefaultParagraphFont"/>
    <w:link w:val="Header"/>
    <w:uiPriority w:val="99"/>
    <w:semiHidden/>
    <w:rsid w:val="00A05BCF"/>
    <w:rPr>
      <w:rFonts w:ascii="Calibri" w:eastAsia="Times New Roman" w:hAnsi="Calibri" w:cs="Times New Roman"/>
    </w:rPr>
  </w:style>
  <w:style w:type="paragraph" w:styleId="Footer">
    <w:name w:val="footer"/>
    <w:basedOn w:val="Normal"/>
    <w:link w:val="FooterChar"/>
    <w:uiPriority w:val="99"/>
    <w:semiHidden/>
    <w:unhideWhenUsed/>
    <w:rsid w:val="00A05BCF"/>
    <w:pPr>
      <w:tabs>
        <w:tab w:val="center" w:pos="4536"/>
        <w:tab w:val="right" w:pos="9072"/>
      </w:tabs>
      <w:spacing w:after="0" w:line="240" w:lineRule="auto"/>
    </w:pPr>
  </w:style>
  <w:style w:type="character" w:customStyle="1" w:styleId="FooterChar">
    <w:name w:val="Footer Char"/>
    <w:basedOn w:val="DefaultParagraphFont"/>
    <w:link w:val="Footer"/>
    <w:uiPriority w:val="99"/>
    <w:semiHidden/>
    <w:rsid w:val="00A05BCF"/>
    <w:rPr>
      <w:rFonts w:ascii="Calibri" w:eastAsia="Times New Roman" w:hAnsi="Calibri" w:cs="Times New Roman"/>
    </w:rPr>
  </w:style>
  <w:style w:type="character" w:styleId="Strong">
    <w:name w:val="Strong"/>
    <w:basedOn w:val="DefaultParagraphFont"/>
    <w:uiPriority w:val="22"/>
    <w:qFormat/>
    <w:rsid w:val="005C2817"/>
    <w:rPr>
      <w:b/>
      <w:bCs/>
    </w:rPr>
  </w:style>
  <w:style w:type="paragraph" w:styleId="ListParagraph">
    <w:name w:val="List Paragraph"/>
    <w:basedOn w:val="Normal"/>
    <w:uiPriority w:val="34"/>
    <w:qFormat/>
    <w:rsid w:val="00A1797D"/>
    <w:pPr>
      <w:spacing w:after="0" w:line="240" w:lineRule="auto"/>
      <w:ind w:left="708"/>
    </w:pPr>
    <w:rPr>
      <w:rFonts w:ascii="Times New Roman" w:hAnsi="Times New Roman"/>
      <w:sz w:val="24"/>
      <w:szCs w:val="24"/>
      <w:lang w:eastAsia="fr-FR"/>
    </w:rPr>
  </w:style>
  <w:style w:type="character" w:customStyle="1" w:styleId="gmail-hoenzb">
    <w:name w:val="gmail-hoenzb"/>
    <w:rsid w:val="00B8656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346D"/>
    <w:rPr>
      <w:rFonts w:ascii="Calibri" w:eastAsia="Times New Roman"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ansinterligne1">
    <w:name w:val="Sans interligne1"/>
    <w:rsid w:val="008B346D"/>
    <w:pPr>
      <w:spacing w:after="0" w:line="240" w:lineRule="auto"/>
    </w:pPr>
    <w:rPr>
      <w:rFonts w:ascii="Calibri" w:eastAsia="Times New Roman" w:hAnsi="Calibri" w:cs="Times New Roman"/>
    </w:rPr>
  </w:style>
  <w:style w:type="character" w:styleId="Hyperlink">
    <w:name w:val="Hyperlink"/>
    <w:basedOn w:val="DefaultParagraphFont"/>
    <w:rsid w:val="008B346D"/>
    <w:rPr>
      <w:rFonts w:cs="Times New Roman"/>
      <w:color w:val="0000FF"/>
      <w:u w:val="single"/>
    </w:rPr>
  </w:style>
  <w:style w:type="paragraph" w:styleId="NormalWeb">
    <w:name w:val="Normal (Web)"/>
    <w:basedOn w:val="Normal"/>
    <w:uiPriority w:val="99"/>
    <w:unhideWhenUsed/>
    <w:rsid w:val="008917F5"/>
    <w:pPr>
      <w:spacing w:before="100" w:beforeAutospacing="1" w:after="100" w:afterAutospacing="1" w:line="240" w:lineRule="auto"/>
    </w:pPr>
    <w:rPr>
      <w:rFonts w:ascii="Times New Roman" w:hAnsi="Times New Roman"/>
      <w:sz w:val="24"/>
      <w:szCs w:val="24"/>
      <w:lang w:eastAsia="fr-FR"/>
    </w:rPr>
  </w:style>
  <w:style w:type="paragraph" w:styleId="BalloonText">
    <w:name w:val="Balloon Text"/>
    <w:basedOn w:val="Normal"/>
    <w:link w:val="BalloonTextChar"/>
    <w:uiPriority w:val="99"/>
    <w:semiHidden/>
    <w:unhideWhenUsed/>
    <w:rsid w:val="002F0D4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F0D4D"/>
    <w:rPr>
      <w:rFonts w:ascii="Tahoma" w:eastAsia="Times New Roman" w:hAnsi="Tahoma" w:cs="Tahoma"/>
      <w:sz w:val="16"/>
      <w:szCs w:val="16"/>
    </w:rPr>
  </w:style>
  <w:style w:type="paragraph" w:styleId="NoSpacing">
    <w:name w:val="No Spacing"/>
    <w:uiPriority w:val="1"/>
    <w:qFormat/>
    <w:rsid w:val="00E82F63"/>
    <w:pPr>
      <w:spacing w:after="0" w:line="240" w:lineRule="auto"/>
    </w:pPr>
    <w:rPr>
      <w:rFonts w:ascii="Calibri" w:eastAsia="Times New Roman" w:hAnsi="Calibri" w:cs="Times New Roman"/>
    </w:rPr>
  </w:style>
  <w:style w:type="paragraph" w:styleId="Header">
    <w:name w:val="header"/>
    <w:basedOn w:val="Normal"/>
    <w:link w:val="HeaderChar"/>
    <w:uiPriority w:val="99"/>
    <w:semiHidden/>
    <w:unhideWhenUsed/>
    <w:rsid w:val="00A05BCF"/>
    <w:pPr>
      <w:tabs>
        <w:tab w:val="center" w:pos="4536"/>
        <w:tab w:val="right" w:pos="9072"/>
      </w:tabs>
      <w:spacing w:after="0" w:line="240" w:lineRule="auto"/>
    </w:pPr>
  </w:style>
  <w:style w:type="character" w:customStyle="1" w:styleId="HeaderChar">
    <w:name w:val="Header Char"/>
    <w:basedOn w:val="DefaultParagraphFont"/>
    <w:link w:val="Header"/>
    <w:uiPriority w:val="99"/>
    <w:semiHidden/>
    <w:rsid w:val="00A05BCF"/>
    <w:rPr>
      <w:rFonts w:ascii="Calibri" w:eastAsia="Times New Roman" w:hAnsi="Calibri" w:cs="Times New Roman"/>
    </w:rPr>
  </w:style>
  <w:style w:type="paragraph" w:styleId="Footer">
    <w:name w:val="footer"/>
    <w:basedOn w:val="Normal"/>
    <w:link w:val="FooterChar"/>
    <w:uiPriority w:val="99"/>
    <w:semiHidden/>
    <w:unhideWhenUsed/>
    <w:rsid w:val="00A05BCF"/>
    <w:pPr>
      <w:tabs>
        <w:tab w:val="center" w:pos="4536"/>
        <w:tab w:val="right" w:pos="9072"/>
      </w:tabs>
      <w:spacing w:after="0" w:line="240" w:lineRule="auto"/>
    </w:pPr>
  </w:style>
  <w:style w:type="character" w:customStyle="1" w:styleId="FooterChar">
    <w:name w:val="Footer Char"/>
    <w:basedOn w:val="DefaultParagraphFont"/>
    <w:link w:val="Footer"/>
    <w:uiPriority w:val="99"/>
    <w:semiHidden/>
    <w:rsid w:val="00A05BCF"/>
    <w:rPr>
      <w:rFonts w:ascii="Calibri" w:eastAsia="Times New Roman" w:hAnsi="Calibri" w:cs="Times New Roman"/>
    </w:rPr>
  </w:style>
  <w:style w:type="character" w:styleId="Strong">
    <w:name w:val="Strong"/>
    <w:basedOn w:val="DefaultParagraphFont"/>
    <w:uiPriority w:val="22"/>
    <w:qFormat/>
    <w:rsid w:val="005C2817"/>
    <w:rPr>
      <w:b/>
      <w:bCs/>
    </w:rPr>
  </w:style>
  <w:style w:type="paragraph" w:styleId="ListParagraph">
    <w:name w:val="List Paragraph"/>
    <w:basedOn w:val="Normal"/>
    <w:uiPriority w:val="34"/>
    <w:qFormat/>
    <w:rsid w:val="00A1797D"/>
    <w:pPr>
      <w:spacing w:after="0" w:line="240" w:lineRule="auto"/>
      <w:ind w:left="708"/>
    </w:pPr>
    <w:rPr>
      <w:rFonts w:ascii="Times New Roman" w:hAnsi="Times New Roman"/>
      <w:sz w:val="24"/>
      <w:szCs w:val="24"/>
      <w:lang w:eastAsia="fr-FR"/>
    </w:rPr>
  </w:style>
  <w:style w:type="character" w:customStyle="1" w:styleId="gmail-hoenzb">
    <w:name w:val="gmail-hoenzb"/>
    <w:rsid w:val="00B865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1808952">
      <w:bodyDiv w:val="1"/>
      <w:marLeft w:val="0"/>
      <w:marRight w:val="0"/>
      <w:marTop w:val="0"/>
      <w:marBottom w:val="0"/>
      <w:divBdr>
        <w:top w:val="none" w:sz="0" w:space="0" w:color="auto"/>
        <w:left w:val="none" w:sz="0" w:space="0" w:color="auto"/>
        <w:bottom w:val="none" w:sz="0" w:space="0" w:color="auto"/>
        <w:right w:val="none" w:sz="0" w:space="0" w:color="auto"/>
      </w:divBdr>
    </w:div>
    <w:div w:id="534655936">
      <w:bodyDiv w:val="1"/>
      <w:marLeft w:val="0"/>
      <w:marRight w:val="0"/>
      <w:marTop w:val="0"/>
      <w:marBottom w:val="0"/>
      <w:divBdr>
        <w:top w:val="none" w:sz="0" w:space="0" w:color="auto"/>
        <w:left w:val="none" w:sz="0" w:space="0" w:color="auto"/>
        <w:bottom w:val="none" w:sz="0" w:space="0" w:color="auto"/>
        <w:right w:val="none" w:sz="0" w:space="0" w:color="auto"/>
      </w:divBdr>
    </w:div>
    <w:div w:id="894657895">
      <w:bodyDiv w:val="1"/>
      <w:marLeft w:val="0"/>
      <w:marRight w:val="0"/>
      <w:marTop w:val="0"/>
      <w:marBottom w:val="0"/>
      <w:divBdr>
        <w:top w:val="none" w:sz="0" w:space="0" w:color="auto"/>
        <w:left w:val="none" w:sz="0" w:space="0" w:color="auto"/>
        <w:bottom w:val="none" w:sz="0" w:space="0" w:color="auto"/>
        <w:right w:val="none" w:sz="0" w:space="0" w:color="auto"/>
      </w:divBdr>
    </w:div>
    <w:div w:id="920986396">
      <w:bodyDiv w:val="1"/>
      <w:marLeft w:val="0"/>
      <w:marRight w:val="0"/>
      <w:marTop w:val="0"/>
      <w:marBottom w:val="0"/>
      <w:divBdr>
        <w:top w:val="none" w:sz="0" w:space="0" w:color="auto"/>
        <w:left w:val="none" w:sz="0" w:space="0" w:color="auto"/>
        <w:bottom w:val="none" w:sz="0" w:space="0" w:color="auto"/>
        <w:right w:val="none" w:sz="0" w:space="0" w:color="auto"/>
      </w:divBdr>
    </w:div>
    <w:div w:id="1558737693">
      <w:bodyDiv w:val="1"/>
      <w:marLeft w:val="0"/>
      <w:marRight w:val="0"/>
      <w:marTop w:val="0"/>
      <w:marBottom w:val="0"/>
      <w:divBdr>
        <w:top w:val="none" w:sz="0" w:space="0" w:color="auto"/>
        <w:left w:val="none" w:sz="0" w:space="0" w:color="auto"/>
        <w:bottom w:val="none" w:sz="0" w:space="0" w:color="auto"/>
        <w:right w:val="none" w:sz="0" w:space="0" w:color="auto"/>
      </w:divBdr>
    </w:div>
    <w:div w:id="1565870627">
      <w:bodyDiv w:val="1"/>
      <w:marLeft w:val="0"/>
      <w:marRight w:val="0"/>
      <w:marTop w:val="0"/>
      <w:marBottom w:val="0"/>
      <w:divBdr>
        <w:top w:val="none" w:sz="0" w:space="0" w:color="auto"/>
        <w:left w:val="none" w:sz="0" w:space="0" w:color="auto"/>
        <w:bottom w:val="none" w:sz="0" w:space="0" w:color="auto"/>
        <w:right w:val="none" w:sz="0" w:space="0" w:color="auto"/>
      </w:divBdr>
    </w:div>
    <w:div w:id="1883859368">
      <w:bodyDiv w:val="1"/>
      <w:marLeft w:val="0"/>
      <w:marRight w:val="0"/>
      <w:marTop w:val="0"/>
      <w:marBottom w:val="0"/>
      <w:divBdr>
        <w:top w:val="none" w:sz="0" w:space="0" w:color="auto"/>
        <w:left w:val="none" w:sz="0" w:space="0" w:color="auto"/>
        <w:bottom w:val="none" w:sz="0" w:space="0" w:color="auto"/>
        <w:right w:val="none" w:sz="0" w:space="0" w:color="auto"/>
      </w:divBdr>
    </w:div>
    <w:div w:id="20176869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seydou27@hotmail.com" TargetMode="External"/><Relationship Id="rId4" Type="http://schemas.openxmlformats.org/officeDocument/2006/relationships/settings" Target="settings.xml"/><Relationship Id="rId9" Type="http://schemas.openxmlformats.org/officeDocument/2006/relationships/hyperlink" Target="http://www.acoe.be"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885</Words>
  <Characters>5045</Characters>
  <Application>Microsoft Office Word</Application>
  <DocSecurity>0</DocSecurity>
  <Lines>42</Lines>
  <Paragraphs>11</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Microsoft</Company>
  <LinksUpToDate>false</LinksUpToDate>
  <CharactersWithSpaces>5919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client8</dc:creator>
  <cp:lastModifiedBy>Physiotherapists 2017</cp:lastModifiedBy>
  <cp:revision>2</cp:revision>
  <dcterms:created xsi:type="dcterms:W3CDTF">2022-01-19T06:58:00Z</dcterms:created>
  <dcterms:modified xsi:type="dcterms:W3CDTF">2022-01-19T06:58:00Z</dcterms:modified>
</cp:coreProperties>
</file>