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019" w14:textId="77777777" w:rsidR="00A8778A" w:rsidRPr="000B0ED4" w:rsidRDefault="00A8778A" w:rsidP="00A8778A">
      <w:pPr>
        <w:pStyle w:val="NoSpacing"/>
        <w:spacing w:line="480" w:lineRule="auto"/>
        <w:jc w:val="both"/>
        <w:rPr>
          <w:rFonts w:ascii="Times New Roman" w:hAnsi="Times New Roman"/>
          <w:sz w:val="24"/>
          <w:szCs w:val="24"/>
        </w:rPr>
      </w:pPr>
      <w:r w:rsidRPr="000B0ED4">
        <w:rPr>
          <w:rFonts w:ascii="Times New Roman" w:hAnsi="Times New Roman"/>
          <w:sz w:val="24"/>
          <w:szCs w:val="24"/>
        </w:rPr>
        <w:t>Abstract</w:t>
      </w:r>
    </w:p>
    <w:p w14:paraId="63115506" w14:textId="77777777" w:rsidR="00A8778A" w:rsidRPr="000B0ED4" w:rsidRDefault="00A8778A" w:rsidP="00A8778A">
      <w:pPr>
        <w:pStyle w:val="NoSpacing"/>
        <w:spacing w:line="480" w:lineRule="auto"/>
        <w:jc w:val="both"/>
        <w:rPr>
          <w:rFonts w:ascii="Times New Roman" w:hAnsi="Times New Roman"/>
          <w:sz w:val="24"/>
          <w:szCs w:val="24"/>
        </w:rPr>
      </w:pPr>
      <w:r w:rsidRPr="000B0ED4">
        <w:rPr>
          <w:rFonts w:ascii="Times New Roman" w:hAnsi="Times New Roman"/>
          <w:sz w:val="24"/>
          <w:szCs w:val="24"/>
        </w:rPr>
        <w:t xml:space="preserve">The dramatic increase in biodiesel plant leads to oversupplied glycerol as its by product which requires industrial application for sustainability of biodiesel. The main focus of this study is the utilization of industrial waste pond ash for the preparation of   various catalysts for the synthesis of glycerol </w:t>
      </w:r>
      <w:proofErr w:type="gramStart"/>
      <w:r w:rsidRPr="000B0ED4">
        <w:rPr>
          <w:rFonts w:ascii="Times New Roman" w:hAnsi="Times New Roman"/>
          <w:sz w:val="24"/>
          <w:szCs w:val="24"/>
        </w:rPr>
        <w:t>carbonate .</w:t>
      </w:r>
      <w:proofErr w:type="gramEnd"/>
      <w:r w:rsidRPr="000B0ED4">
        <w:rPr>
          <w:rFonts w:ascii="Times New Roman" w:hAnsi="Times New Roman"/>
          <w:sz w:val="24"/>
          <w:szCs w:val="24"/>
        </w:rPr>
        <w:t xml:space="preserve"> A series of catalysts were prepared by doping </w:t>
      </w:r>
      <w:proofErr w:type="gramStart"/>
      <w:r w:rsidRPr="000B0ED4">
        <w:rPr>
          <w:rFonts w:ascii="Times New Roman" w:hAnsi="Times New Roman"/>
          <w:sz w:val="24"/>
          <w:szCs w:val="24"/>
        </w:rPr>
        <w:t>barium ,</w:t>
      </w:r>
      <w:proofErr w:type="gramEnd"/>
      <w:r w:rsidRPr="000B0ED4">
        <w:rPr>
          <w:rFonts w:ascii="Times New Roman" w:hAnsi="Times New Roman"/>
          <w:sz w:val="24"/>
          <w:szCs w:val="24"/>
        </w:rPr>
        <w:t xml:space="preserve"> lithium and potassium on the surface of pond ash collected from national thermal power plant (NTPC, Talcher, India). Among all the synthesized catalyst 20% Barium doped pond ash catalyst provided highest conversion of glycerol </w:t>
      </w:r>
      <w:proofErr w:type="gramStart"/>
      <w:r w:rsidRPr="000B0ED4">
        <w:rPr>
          <w:rFonts w:ascii="Times New Roman" w:hAnsi="Times New Roman"/>
          <w:sz w:val="24"/>
          <w:szCs w:val="24"/>
        </w:rPr>
        <w:t>i.e.</w:t>
      </w:r>
      <w:proofErr w:type="gramEnd"/>
      <w:r w:rsidRPr="000B0ED4">
        <w:rPr>
          <w:rFonts w:ascii="Times New Roman" w:hAnsi="Times New Roman"/>
          <w:sz w:val="24"/>
          <w:szCs w:val="24"/>
        </w:rPr>
        <w:t xml:space="preserve"> 98% and 94% glycerol carbonate yield than other metal doped pond ash catalyst. 20% Ba doped pond ash catalyst highly suitable for glycerol carbonate synthesis due to highest basic strength. The </w:t>
      </w:r>
      <w:proofErr w:type="spellStart"/>
      <w:r w:rsidRPr="000B0ED4">
        <w:rPr>
          <w:rFonts w:ascii="Times New Roman" w:hAnsi="Times New Roman"/>
          <w:sz w:val="24"/>
          <w:szCs w:val="24"/>
        </w:rPr>
        <w:t>physico</w:t>
      </w:r>
      <w:proofErr w:type="spellEnd"/>
      <w:r w:rsidRPr="000B0ED4">
        <w:rPr>
          <w:rFonts w:ascii="Times New Roman" w:hAnsi="Times New Roman"/>
          <w:sz w:val="24"/>
          <w:szCs w:val="24"/>
        </w:rPr>
        <w:t xml:space="preserve"> chemical properties of synthesized catalyst were studied through XRD, FTIR, SEM -EDX. The catalytic performance as well as reaction parameters like temperature, </w:t>
      </w:r>
      <w:proofErr w:type="gramStart"/>
      <w:r w:rsidRPr="000B0ED4">
        <w:rPr>
          <w:rFonts w:ascii="Times New Roman" w:hAnsi="Times New Roman"/>
          <w:sz w:val="24"/>
          <w:szCs w:val="24"/>
        </w:rPr>
        <w:t>time ,DMC</w:t>
      </w:r>
      <w:proofErr w:type="gramEnd"/>
      <w:r w:rsidRPr="000B0ED4">
        <w:rPr>
          <w:rFonts w:ascii="Times New Roman" w:hAnsi="Times New Roman"/>
          <w:sz w:val="24"/>
          <w:szCs w:val="24"/>
        </w:rPr>
        <w:t xml:space="preserve"> to glycerol molar ratio and catalyst loading percentage were optimized for highest conversion of glycerol.</w:t>
      </w:r>
    </w:p>
    <w:p w14:paraId="2AF7AE22" w14:textId="77777777" w:rsidR="0086682C" w:rsidRDefault="0086682C"/>
    <w:sectPr w:rsidR="008668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78A"/>
    <w:rsid w:val="0086682C"/>
    <w:rsid w:val="00A25D06"/>
    <w:rsid w:val="00A877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98644"/>
  <w15:chartTrackingRefBased/>
  <w15:docId w15:val="{C263DBB9-2A6E-4CAE-9A8A-32F51182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778A"/>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936</Characters>
  <Application>Microsoft Office Word</Application>
  <DocSecurity>0</DocSecurity>
  <Lines>7</Lines>
  <Paragraphs>2</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Gitanjali Pradhan</dc:creator>
  <cp:keywords/>
  <dc:description/>
  <cp:lastModifiedBy>Gitanjali Pradhan</cp:lastModifiedBy>
  <cp:revision>1</cp:revision>
  <dcterms:created xsi:type="dcterms:W3CDTF">2022-04-28T08:18:00Z</dcterms:created>
  <dcterms:modified xsi:type="dcterms:W3CDTF">2022-04-28T08:19:00Z</dcterms:modified>
</cp:coreProperties>
</file>