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F12E5" w:rsidRDefault="005F12E5" w:rsidP="005F12E5">
      <w:pPr>
        <w:jc w:val="both"/>
        <w:rPr>
          <w:rFonts w:ascii="Times New Roman" w:hAnsi="Times New Roman" w:cs="Times New Roman"/>
          <w:b/>
          <w:bCs/>
          <w:sz w:val="24"/>
          <w:szCs w:val="24"/>
        </w:rPr>
      </w:pPr>
      <w:r w:rsidRPr="005F12E5">
        <w:rPr>
          <w:rFonts w:ascii="Times New Roman" w:hAnsi="Times New Roman" w:cs="Times New Roman"/>
          <w:b/>
          <w:bCs/>
          <w:sz w:val="24"/>
          <w:szCs w:val="24"/>
        </w:rPr>
        <w:t>COVID-19 and Retinitis pigmentosa interacting genes could reveal new molecular pathways involving unknown SARS-CoV-2 biological mechanisms trying to clarify virus entry and systemic diffusion</w:t>
      </w:r>
    </w:p>
    <w:p w:rsidR="005F12E5" w:rsidRPr="005F12E5" w:rsidRDefault="005F12E5" w:rsidP="005F12E5">
      <w:pPr>
        <w:jc w:val="both"/>
        <w:rPr>
          <w:rFonts w:ascii="Times New Roman" w:hAnsi="Times New Roman" w:cs="Times New Roman"/>
          <w:b/>
          <w:bCs/>
          <w:sz w:val="24"/>
          <w:szCs w:val="24"/>
        </w:rPr>
      </w:pPr>
    </w:p>
    <w:p w:rsidR="005F12E5" w:rsidRPr="005F12E5" w:rsidRDefault="005F12E5" w:rsidP="005F12E5">
      <w:pPr>
        <w:pStyle w:val="PreformattatoHTML"/>
        <w:jc w:val="center"/>
        <w:rPr>
          <w:rFonts w:ascii="Times New Roman" w:hAnsi="Times New Roman" w:cs="Times New Roman"/>
          <w:sz w:val="24"/>
          <w:u w:val="single"/>
          <w:lang w:val="it-IT"/>
        </w:rPr>
      </w:pPr>
      <w:r w:rsidRPr="005F12E5">
        <w:rPr>
          <w:rFonts w:ascii="Times New Roman" w:hAnsi="Times New Roman" w:cs="Times New Roman"/>
          <w:sz w:val="24"/>
          <w:u w:val="single"/>
          <w:lang w:val="it-IT"/>
        </w:rPr>
        <w:t>Luigi Donato</w:t>
      </w:r>
      <w:r w:rsidRPr="005F12E5">
        <w:rPr>
          <w:rFonts w:ascii="Times New Roman" w:hAnsi="Times New Roman" w:cs="Times New Roman"/>
          <w:sz w:val="24"/>
          <w:u w:val="single"/>
          <w:vertAlign w:val="superscript"/>
          <w:lang w:val="it-IT"/>
        </w:rPr>
        <w:t>1,2</w:t>
      </w:r>
      <w:r w:rsidRPr="005F12E5">
        <w:rPr>
          <w:rFonts w:ascii="Times New Roman" w:hAnsi="Times New Roman" w:cs="Times New Roman"/>
          <w:sz w:val="24"/>
          <w:u w:val="single"/>
          <w:lang w:val="it-IT"/>
        </w:rPr>
        <w:t>,</w:t>
      </w:r>
      <w:r w:rsidRPr="005F12E5">
        <w:rPr>
          <w:rFonts w:ascii="Times New Roman" w:hAnsi="Times New Roman" w:cs="Times New Roman"/>
          <w:sz w:val="24"/>
          <w:u w:val="single"/>
          <w:lang w:val="it-IT"/>
        </w:rPr>
        <w:t xml:space="preserve"> Concetta Scimone</w:t>
      </w:r>
      <w:r w:rsidRPr="005F12E5">
        <w:rPr>
          <w:rFonts w:ascii="Times New Roman" w:hAnsi="Times New Roman" w:cs="Times New Roman"/>
          <w:sz w:val="24"/>
          <w:u w:val="single"/>
          <w:vertAlign w:val="superscript"/>
          <w:lang w:val="it-IT"/>
        </w:rPr>
        <w:t>1,2</w:t>
      </w:r>
      <w:r w:rsidRPr="005F12E5">
        <w:rPr>
          <w:rFonts w:ascii="Times New Roman" w:hAnsi="Times New Roman" w:cs="Times New Roman"/>
          <w:sz w:val="24"/>
          <w:u w:val="single"/>
          <w:lang w:val="it-IT"/>
        </w:rPr>
        <w:t>, Simona Alibrandi</w:t>
      </w:r>
      <w:r w:rsidRPr="005F12E5">
        <w:rPr>
          <w:rFonts w:ascii="Times New Roman" w:hAnsi="Times New Roman" w:cs="Times New Roman"/>
          <w:sz w:val="24"/>
          <w:u w:val="single"/>
          <w:vertAlign w:val="superscript"/>
          <w:lang w:val="it-IT"/>
        </w:rPr>
        <w:t>1,</w:t>
      </w:r>
      <w:r w:rsidRPr="005F12E5">
        <w:rPr>
          <w:rFonts w:ascii="Times New Roman" w:hAnsi="Times New Roman" w:cs="Times New Roman"/>
          <w:sz w:val="24"/>
          <w:u w:val="single"/>
          <w:vertAlign w:val="superscript"/>
          <w:lang w:val="it-IT"/>
        </w:rPr>
        <w:t>3</w:t>
      </w:r>
      <w:r w:rsidRPr="005F12E5">
        <w:rPr>
          <w:rFonts w:ascii="Times New Roman" w:hAnsi="Times New Roman" w:cs="Times New Roman"/>
          <w:sz w:val="24"/>
          <w:u w:val="single"/>
          <w:lang w:val="it-IT"/>
        </w:rPr>
        <w:t>, Carmela Rinaldi</w:t>
      </w:r>
      <w:r w:rsidRPr="005F12E5">
        <w:rPr>
          <w:rFonts w:ascii="Times New Roman" w:hAnsi="Times New Roman" w:cs="Times New Roman"/>
          <w:sz w:val="24"/>
          <w:u w:val="single"/>
          <w:vertAlign w:val="superscript"/>
          <w:lang w:val="it-IT"/>
        </w:rPr>
        <w:t>1</w:t>
      </w:r>
      <w:r w:rsidRPr="005F12E5">
        <w:rPr>
          <w:rFonts w:ascii="Times New Roman" w:hAnsi="Times New Roman" w:cs="Times New Roman"/>
          <w:sz w:val="24"/>
          <w:u w:val="single"/>
          <w:lang w:val="it-IT"/>
        </w:rPr>
        <w:t>, Rosalia D’Angelo</w:t>
      </w:r>
      <w:r w:rsidRPr="005F12E5">
        <w:rPr>
          <w:rFonts w:ascii="Times New Roman" w:hAnsi="Times New Roman" w:cs="Times New Roman"/>
          <w:sz w:val="24"/>
          <w:u w:val="single"/>
          <w:vertAlign w:val="superscript"/>
          <w:lang w:val="it-IT"/>
        </w:rPr>
        <w:t>1,2</w:t>
      </w:r>
      <w:r w:rsidRPr="005F12E5">
        <w:rPr>
          <w:rFonts w:ascii="Times New Roman" w:hAnsi="Times New Roman" w:cs="Times New Roman"/>
          <w:sz w:val="24"/>
          <w:u w:val="single"/>
          <w:lang w:val="it-IT"/>
        </w:rPr>
        <w:t>, Antonina Sidoti</w:t>
      </w:r>
      <w:r w:rsidRPr="005F12E5">
        <w:rPr>
          <w:rFonts w:ascii="Times New Roman" w:hAnsi="Times New Roman" w:cs="Times New Roman"/>
          <w:sz w:val="24"/>
          <w:u w:val="single"/>
          <w:vertAlign w:val="superscript"/>
          <w:lang w:val="it-IT"/>
        </w:rPr>
        <w:t>1,2</w:t>
      </w:r>
    </w:p>
    <w:p w:rsidR="005F12E5" w:rsidRPr="005F12E5" w:rsidRDefault="005F12E5" w:rsidP="005F12E5">
      <w:pPr>
        <w:jc w:val="both"/>
        <w:rPr>
          <w:rFonts w:eastAsia="Batang"/>
          <w:iCs/>
          <w:color w:val="000000"/>
          <w:shd w:val="clear" w:color="auto" w:fill="FFFFFF"/>
          <w:lang w:val="it-IT" w:eastAsia="ko-KR"/>
        </w:rPr>
      </w:pPr>
    </w:p>
    <w:p w:rsidR="005F12E5" w:rsidRPr="005F12E5" w:rsidRDefault="005F12E5" w:rsidP="005F12E5">
      <w:pPr>
        <w:pStyle w:val="PreformattatoHTML"/>
        <w:jc w:val="both"/>
        <w:rPr>
          <w:rFonts w:ascii="Times New Roman" w:hAnsi="Times New Roman" w:cs="Times New Roman"/>
          <w:i/>
          <w:iCs/>
          <w:sz w:val="24"/>
        </w:rPr>
      </w:pPr>
      <w:r w:rsidRPr="005F12E5">
        <w:rPr>
          <w:rFonts w:ascii="Times New Roman" w:hAnsi="Times New Roman" w:cs="Times New Roman"/>
          <w:i/>
          <w:iCs/>
          <w:sz w:val="24"/>
          <w:vertAlign w:val="superscript"/>
        </w:rPr>
        <w:t>1</w:t>
      </w:r>
      <w:r w:rsidRPr="005F12E5">
        <w:rPr>
          <w:rFonts w:ascii="Times New Roman" w:hAnsi="Times New Roman" w:cs="Times New Roman"/>
          <w:i/>
          <w:iCs/>
          <w:sz w:val="24"/>
        </w:rPr>
        <w:t xml:space="preserve">Department of Biomedical and Dental Sciences and Morphofunctional Images, Division of Medical Biotechnologies and Preventive Medicine, University of Messina, Messina, Italy; </w:t>
      </w:r>
    </w:p>
    <w:p w:rsidR="005F12E5" w:rsidRPr="005F12E5" w:rsidRDefault="005F12E5" w:rsidP="005F12E5">
      <w:pPr>
        <w:pStyle w:val="PreformattatoHTML"/>
        <w:jc w:val="both"/>
        <w:rPr>
          <w:rFonts w:ascii="Times New Roman" w:hAnsi="Times New Roman" w:cs="Times New Roman"/>
          <w:i/>
          <w:iCs/>
          <w:sz w:val="24"/>
        </w:rPr>
      </w:pPr>
      <w:r w:rsidRPr="005F12E5">
        <w:rPr>
          <w:rFonts w:ascii="Times New Roman" w:hAnsi="Times New Roman" w:cs="Times New Roman"/>
          <w:i/>
          <w:iCs/>
          <w:sz w:val="24"/>
          <w:vertAlign w:val="superscript"/>
        </w:rPr>
        <w:t>2</w:t>
      </w:r>
      <w:r w:rsidRPr="005F12E5">
        <w:rPr>
          <w:rFonts w:ascii="Times New Roman" w:hAnsi="Times New Roman" w:cs="Times New Roman"/>
          <w:i/>
          <w:iCs/>
          <w:sz w:val="24"/>
        </w:rPr>
        <w:t xml:space="preserve">Department of Biomolecular strategies, genetics and avant-garde therapies, I.E.ME.S.T., Palermo, Italy; </w:t>
      </w:r>
    </w:p>
    <w:p w:rsidR="005F12E5" w:rsidRPr="005F12E5" w:rsidRDefault="005F12E5" w:rsidP="005F12E5">
      <w:pPr>
        <w:pStyle w:val="PreformattatoHTML"/>
        <w:jc w:val="both"/>
        <w:rPr>
          <w:rFonts w:ascii="Times New Roman" w:hAnsi="Times New Roman" w:cs="Times New Roman"/>
          <w:i/>
          <w:iCs/>
          <w:sz w:val="24"/>
        </w:rPr>
      </w:pPr>
      <w:r w:rsidRPr="005F12E5">
        <w:rPr>
          <w:rFonts w:ascii="Times New Roman" w:hAnsi="Times New Roman" w:cs="Times New Roman"/>
          <w:i/>
          <w:iCs/>
          <w:sz w:val="24"/>
          <w:vertAlign w:val="superscript"/>
        </w:rPr>
        <w:t>3</w:t>
      </w:r>
      <w:r w:rsidRPr="005F12E5">
        <w:rPr>
          <w:rFonts w:ascii="Times New Roman" w:hAnsi="Times New Roman" w:cs="Times New Roman"/>
          <w:i/>
          <w:iCs/>
          <w:sz w:val="24"/>
        </w:rPr>
        <w:t>Department of Chemical, Biological, Pharmaceutical and Environmental Sciences, University of Messina, Messina, Italy</w:t>
      </w:r>
    </w:p>
    <w:p w:rsidR="00DF04E3" w:rsidRDefault="00DF04E3" w:rsidP="00DF04E3">
      <w:pPr>
        <w:pStyle w:val="PreformattatoHTML"/>
        <w:rPr>
          <w:rFonts w:ascii="Times New Roman" w:hAnsi="Times New Roman" w:cs="Times New Roman"/>
          <w:i/>
          <w:iCs/>
          <w:sz w:val="24"/>
        </w:rPr>
      </w:pPr>
    </w:p>
    <w:p w:rsidR="005F12E5" w:rsidRDefault="005F12E5" w:rsidP="00DF04E3">
      <w:pPr>
        <w:pStyle w:val="PreformattatoHTML"/>
        <w:tabs>
          <w:tab w:val="left" w:pos="4374"/>
        </w:tabs>
        <w:jc w:val="both"/>
        <w:rPr>
          <w:rFonts w:ascii="Times New Roman" w:hAnsi="Times New Roman" w:cs="Times New Roman"/>
          <w:b/>
          <w:sz w:val="24"/>
        </w:rPr>
      </w:pPr>
    </w:p>
    <w:p w:rsidR="00DF04E3" w:rsidRPr="00DF04E3" w:rsidRDefault="00DF04E3" w:rsidP="00DF04E3">
      <w:pPr>
        <w:pStyle w:val="PreformattatoHTML"/>
        <w:tabs>
          <w:tab w:val="left" w:pos="4374"/>
        </w:tabs>
        <w:jc w:val="both"/>
        <w:rPr>
          <w:rFonts w:ascii="Times New Roman" w:hAnsi="Times New Roman" w:cs="Times New Roman"/>
          <w:b/>
          <w:sz w:val="24"/>
        </w:rPr>
      </w:pPr>
      <w:r w:rsidRPr="00DF04E3">
        <w:rPr>
          <w:rFonts w:ascii="Times New Roman" w:hAnsi="Times New Roman" w:cs="Times New Roman"/>
          <w:b/>
          <w:sz w:val="24"/>
        </w:rPr>
        <w:t>Abstract</w:t>
      </w:r>
    </w:p>
    <w:p w:rsidR="00DF04E3" w:rsidRDefault="00DF04E3" w:rsidP="00DF04E3">
      <w:pPr>
        <w:pStyle w:val="PreformattatoHTML"/>
        <w:tabs>
          <w:tab w:val="left" w:pos="4374"/>
        </w:tabs>
        <w:jc w:val="both"/>
        <w:rPr>
          <w:rFonts w:ascii="Times New Roman" w:hAnsi="Times New Roman" w:cs="Times New Roman"/>
          <w:sz w:val="24"/>
        </w:rPr>
      </w:pPr>
    </w:p>
    <w:p w:rsidR="00A369E7" w:rsidRPr="00A369E7" w:rsidRDefault="00A369E7" w:rsidP="00A369E7">
      <w:pPr>
        <w:pStyle w:val="PreformattatoHTML"/>
        <w:jc w:val="both"/>
        <w:rPr>
          <w:rFonts w:ascii="Times New Roman" w:hAnsi="Times New Roman" w:cs="Times New Roman"/>
          <w:sz w:val="24"/>
        </w:rPr>
      </w:pPr>
      <w:r w:rsidRPr="00A369E7">
        <w:rPr>
          <w:rFonts w:ascii="Times New Roman" w:hAnsi="Times New Roman" w:cs="Times New Roman"/>
          <w:sz w:val="24"/>
        </w:rPr>
        <w:t xml:space="preserve">Severe acute respiratory syndrome coronavirus 2 (SARS-CoV-2) represents a world widespread problem for population healthy, since its related disease (COVID-19) was declared pandemic in March 2020. The novel coronavirus manifested a highly contagiousness, causing severe respiratory distress syndrome able to lead to death especially in risk patients with </w:t>
      </w:r>
      <w:r w:rsidRPr="00A369E7">
        <w:rPr>
          <w:rFonts w:ascii="Times New Roman" w:hAnsi="Times New Roman" w:cs="Times New Roman"/>
          <w:sz w:val="24"/>
        </w:rPr>
        <w:t>pre-existing</w:t>
      </w:r>
      <w:r w:rsidRPr="00A369E7">
        <w:rPr>
          <w:rFonts w:ascii="Times New Roman" w:hAnsi="Times New Roman" w:cs="Times New Roman"/>
          <w:sz w:val="24"/>
        </w:rPr>
        <w:t xml:space="preserve"> diseases (e.g. cardiovascular, gastrointestinal and respiratory diseases, cancer). However, very little is known about ophthalmic comorbidities, limited to conjunctivitis and retinal findings in COVID-19 patients, along with ACE2 detection in the retina. Furthermore, even if detection of SARS-CoV-2 in human retinas was defined, the molecular mechanisms by which the virus could alter the homeostasis of retinal cells is still unknown. </w:t>
      </w:r>
    </w:p>
    <w:p w:rsidR="00A369E7" w:rsidRPr="00A369E7" w:rsidRDefault="00A369E7" w:rsidP="00A369E7">
      <w:pPr>
        <w:pStyle w:val="PreformattatoHTML"/>
        <w:jc w:val="both"/>
        <w:rPr>
          <w:rFonts w:ascii="Times New Roman" w:hAnsi="Times New Roman" w:cs="Times New Roman"/>
          <w:sz w:val="24"/>
        </w:rPr>
      </w:pPr>
      <w:r w:rsidRPr="00A369E7">
        <w:rPr>
          <w:rFonts w:ascii="Times New Roman" w:hAnsi="Times New Roman" w:cs="Times New Roman"/>
          <w:sz w:val="24"/>
        </w:rPr>
        <w:t xml:space="preserve">Considering the few clinical retinal findings, we have elaborated our project hypothesis basing on an eye rare group of genetic diseases, collectively named Retinitis pigmentosa (RP), focusing on two main reasons: 1) High inflammation and oxidative stress represent the most prevalent physiopathological background of all RP forms, as well as the known predominant consequences of SARS-CoV-2 infection; 2) both in feline and mouse models, different coronaviruses could imply several ocular defects, as retinitis. </w:t>
      </w:r>
    </w:p>
    <w:p w:rsidR="002350BC" w:rsidRDefault="00A369E7" w:rsidP="00A369E7">
      <w:pPr>
        <w:pStyle w:val="PreformattatoHTML"/>
        <w:jc w:val="both"/>
        <w:rPr>
          <w:rFonts w:ascii="Times New Roman" w:hAnsi="Times New Roman" w:cs="Times New Roman"/>
          <w:sz w:val="24"/>
        </w:rPr>
      </w:pPr>
      <w:r w:rsidRPr="00A369E7">
        <w:rPr>
          <w:rFonts w:ascii="Times New Roman" w:hAnsi="Times New Roman" w:cs="Times New Roman"/>
          <w:sz w:val="24"/>
        </w:rPr>
        <w:t xml:space="preserve">We think that the inflammatory status might increase the susceptibility of RP affected patients to SARS-CoV-2 infection, also worsening the clinical picture. We aim to </w:t>
      </w:r>
      <w:r w:rsidRPr="00A369E7">
        <w:rPr>
          <w:rFonts w:ascii="Times New Roman" w:hAnsi="Times New Roman" w:cs="Times New Roman"/>
          <w:sz w:val="24"/>
        </w:rPr>
        <w:t>analyse</w:t>
      </w:r>
      <w:r w:rsidRPr="00A369E7">
        <w:rPr>
          <w:rFonts w:ascii="Times New Roman" w:hAnsi="Times New Roman" w:cs="Times New Roman"/>
          <w:sz w:val="24"/>
        </w:rPr>
        <w:t xml:space="preserve"> genes associated to RP and involving retinal host cell response to the virus infection by Next Generation Sequencing (NGS) and in silico supporting analyses, trying to unveil new biological mechanisms which might involve the SARS-CoV-2 (e.g. entry in retinal host cells or passage to nervous system and bloodstream). Thus, final purpose will be the identification of new biomarkers useful to predict the increased susceptibility towards SARS-CoV-2, which also might worsen a pre-existent condition of RP.</w:t>
      </w:r>
    </w:p>
    <w:p w:rsidR="00A369E7" w:rsidRDefault="00A369E7" w:rsidP="00DF04E3">
      <w:pPr>
        <w:pStyle w:val="PreformattatoHTML"/>
        <w:jc w:val="both"/>
        <w:rPr>
          <w:rFonts w:ascii="Times New Roman" w:hAnsi="Times New Roman" w:cs="Times New Roman"/>
          <w:sz w:val="24"/>
        </w:rPr>
      </w:pPr>
    </w:p>
    <w:p w:rsidR="0028059F" w:rsidRDefault="0028059F" w:rsidP="00DF04E3">
      <w:pPr>
        <w:pStyle w:val="PreformattatoHTML"/>
        <w:jc w:val="both"/>
        <w:rPr>
          <w:rFonts w:ascii="Times New Roman" w:hAnsi="Times New Roman" w:cs="Times New Roman"/>
          <w:sz w:val="24"/>
        </w:rPr>
      </w:pPr>
      <w:r w:rsidRPr="00A369E7">
        <w:rPr>
          <w:rFonts w:ascii="Times New Roman" w:hAnsi="Times New Roman" w:cs="Times New Roman"/>
          <w:sz w:val="24"/>
          <w:u w:val="single"/>
        </w:rPr>
        <w:t>Keywords</w:t>
      </w:r>
      <w:r w:rsidR="00A369E7">
        <w:rPr>
          <w:rFonts w:ascii="Times New Roman" w:hAnsi="Times New Roman" w:cs="Times New Roman"/>
          <w:sz w:val="24"/>
        </w:rPr>
        <w:t xml:space="preserve">: </w:t>
      </w:r>
      <w:r w:rsidR="00A369E7" w:rsidRPr="00A369E7">
        <w:rPr>
          <w:rFonts w:ascii="Times New Roman" w:hAnsi="Times New Roman" w:cs="Times New Roman"/>
          <w:sz w:val="24"/>
        </w:rPr>
        <w:t>COVID-19</w:t>
      </w:r>
      <w:r w:rsidR="00A369E7">
        <w:rPr>
          <w:rFonts w:ascii="Times New Roman" w:hAnsi="Times New Roman" w:cs="Times New Roman"/>
          <w:sz w:val="24"/>
        </w:rPr>
        <w:t>,</w:t>
      </w:r>
      <w:r w:rsidR="00A369E7" w:rsidRPr="00A369E7">
        <w:rPr>
          <w:rFonts w:ascii="Times New Roman" w:hAnsi="Times New Roman" w:cs="Times New Roman"/>
          <w:sz w:val="24"/>
        </w:rPr>
        <w:t xml:space="preserve"> Retinitis pigmentosa</w:t>
      </w:r>
      <w:r w:rsidR="00A369E7">
        <w:rPr>
          <w:rFonts w:ascii="Times New Roman" w:hAnsi="Times New Roman" w:cs="Times New Roman"/>
          <w:sz w:val="24"/>
        </w:rPr>
        <w:t>,</w:t>
      </w:r>
      <w:r w:rsidR="00A369E7" w:rsidRPr="00A369E7">
        <w:rPr>
          <w:rFonts w:ascii="Times New Roman" w:hAnsi="Times New Roman" w:cs="Times New Roman"/>
          <w:sz w:val="24"/>
        </w:rPr>
        <w:t xml:space="preserve"> High-Throughput Nucleotide Sequencing</w:t>
      </w:r>
      <w:r w:rsidR="00A369E7">
        <w:rPr>
          <w:rFonts w:ascii="Times New Roman" w:hAnsi="Times New Roman" w:cs="Times New Roman"/>
          <w:sz w:val="24"/>
        </w:rPr>
        <w:t>,</w:t>
      </w:r>
      <w:r w:rsidR="00A369E7" w:rsidRPr="00A369E7">
        <w:rPr>
          <w:rFonts w:ascii="Times New Roman" w:hAnsi="Times New Roman" w:cs="Times New Roman"/>
          <w:sz w:val="24"/>
        </w:rPr>
        <w:t xml:space="preserve"> Inflammation</w:t>
      </w:r>
      <w:r w:rsidR="00A369E7">
        <w:rPr>
          <w:rFonts w:ascii="Times New Roman" w:hAnsi="Times New Roman" w:cs="Times New Roman"/>
          <w:sz w:val="24"/>
        </w:rPr>
        <w:t>.</w:t>
      </w:r>
    </w:p>
    <w:p w:rsidR="00DF04E3" w:rsidRDefault="00DF04E3" w:rsidP="00DF04E3">
      <w:pPr>
        <w:pStyle w:val="PreformattatoHTML"/>
        <w:jc w:val="both"/>
        <w:rPr>
          <w:rFonts w:ascii="Times New Roman" w:hAnsi="Times New Roman" w:cs="Times New Roman"/>
          <w:sz w:val="24"/>
        </w:rPr>
      </w:pPr>
    </w:p>
    <w:p w:rsidR="00DF04E3" w:rsidRDefault="00DF04E3" w:rsidP="00DF04E3">
      <w:pPr>
        <w:pStyle w:val="PreformattatoHTML"/>
        <w:jc w:val="both"/>
        <w:rPr>
          <w:rFonts w:ascii="Times New Roman" w:hAnsi="Times New Roman" w:cs="Times New Roman"/>
          <w:i/>
          <w:iCs/>
          <w:sz w:val="24"/>
        </w:rPr>
      </w:pPr>
    </w:p>
    <w:p w:rsidR="00DF04E3" w:rsidRDefault="0028059F" w:rsidP="00DF04E3">
      <w:pPr>
        <w:pStyle w:val="PreformattatoHTML"/>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Biography</w:t>
      </w:r>
    </w:p>
    <w:p w:rsidR="00DF04E3" w:rsidRDefault="00DF04E3" w:rsidP="00DF04E3">
      <w:pPr>
        <w:pStyle w:val="PreformattatoHTML"/>
        <w:jc w:val="both"/>
        <w:rPr>
          <w:rFonts w:ascii="Times New Roman" w:hAnsi="Times New Roman" w:cs="Times New Roman"/>
          <w:b/>
          <w:iCs/>
          <w:sz w:val="24"/>
        </w:rPr>
      </w:pPr>
    </w:p>
    <w:p w:rsidR="00B3082B" w:rsidRDefault="00A369E7" w:rsidP="00DF04E3">
      <w:pPr>
        <w:pStyle w:val="PreformattatoHTML"/>
        <w:jc w:val="both"/>
        <w:rPr>
          <w:rFonts w:ascii="Times New Roman" w:hAnsi="Times New Roman" w:cs="Times New Roman"/>
          <w:iCs/>
          <w:sz w:val="24"/>
        </w:rPr>
      </w:pPr>
      <w:r w:rsidRPr="00A369E7">
        <w:rPr>
          <w:rFonts w:ascii="Times New Roman" w:hAnsi="Times New Roman" w:cs="Times New Roman"/>
          <w:iCs/>
          <w:sz w:val="24"/>
        </w:rPr>
        <w:t>Luigi Donato, PhD in “Applied Biology and Experimental Medicine”, frequents the Labs of Molecular Genetics of University of Messina, Italy. He is a researcher of the IEMEST institute in Palermo, Italy, too. He published more than 40 papers in reputed journals and participated in more than 25 national and international congresses, also being in the Organizing Committee in three of them. He was a member of ARVO and he is a member of AIBG. He joined the Editorial Board of several journals,</w:t>
      </w:r>
      <w:r w:rsidR="004E643E">
        <w:rPr>
          <w:rFonts w:ascii="Times New Roman" w:hAnsi="Times New Roman" w:cs="Times New Roman"/>
          <w:iCs/>
          <w:sz w:val="24"/>
        </w:rPr>
        <w:t xml:space="preserve"> such as “BMC Bioinformatics”,</w:t>
      </w:r>
      <w:r w:rsidRPr="00A369E7">
        <w:rPr>
          <w:rFonts w:ascii="Times New Roman" w:hAnsi="Times New Roman" w:cs="Times New Roman"/>
          <w:iCs/>
          <w:sz w:val="24"/>
        </w:rPr>
        <w:t xml:space="preserve"> also acting as Guest Editor for “Antioxidants”. His main research fields are retinal dystrophies and omics approaches.</w:t>
      </w:r>
    </w:p>
    <w:p w:rsidR="00B3082B" w:rsidRDefault="00B3082B" w:rsidP="00DF04E3">
      <w:pPr>
        <w:pStyle w:val="PreformattatoHTML"/>
        <w:jc w:val="both"/>
        <w:rPr>
          <w:rFonts w:ascii="Times New Roman" w:hAnsi="Times New Roman" w:cs="Times New Roman"/>
          <w:iCs/>
          <w:sz w:val="24"/>
        </w:rPr>
      </w:pPr>
    </w:p>
    <w:p w:rsidR="00B3082B" w:rsidRDefault="00B3082B" w:rsidP="00B3082B">
      <w:pPr>
        <w:pStyle w:val="PreformattatoHTML"/>
        <w:jc w:val="both"/>
        <w:rPr>
          <w:rFonts w:ascii="Times New Roman" w:hAnsi="Times New Roman" w:cs="Times New Roman"/>
          <w:b/>
          <w:iCs/>
          <w:sz w:val="24"/>
        </w:rPr>
      </w:pPr>
      <w:r>
        <w:rPr>
          <w:noProof/>
          <w:lang w:val="en-US"/>
        </w:rPr>
        <w:drawing>
          <wp:inline distT="0" distB="0" distL="0" distR="0">
            <wp:extent cx="1094610" cy="179227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116685" cy="1828422"/>
                    </a:xfrm>
                    <a:prstGeom prst="rect">
                      <a:avLst/>
                    </a:prstGeom>
                    <a:noFill/>
                    <a:ln>
                      <a:noFill/>
                    </a:ln>
                  </pic:spPr>
                </pic:pic>
              </a:graphicData>
            </a:graphic>
          </wp:inline>
        </w:drawing>
      </w:r>
      <w:r>
        <w:rPr>
          <w:rFonts w:ascii="Times New Roman" w:hAnsi="Times New Roman" w:cs="Times New Roman"/>
          <w:b/>
          <w:iCs/>
          <w:sz w:val="24"/>
        </w:rPr>
        <w:br/>
      </w:r>
    </w:p>
    <w:p w:rsidR="00B3082B" w:rsidRDefault="00B3082B" w:rsidP="00DF04E3">
      <w:pPr>
        <w:pStyle w:val="PreformattatoHTML"/>
        <w:jc w:val="both"/>
        <w:rPr>
          <w:rFonts w:ascii="Times New Roman" w:hAnsi="Times New Roman" w:cs="Times New Roman"/>
          <w:iCs/>
          <w:sz w:val="24"/>
        </w:rPr>
      </w:pPr>
    </w:p>
    <w:p w:rsidR="00B3082B" w:rsidRPr="00DF04E3" w:rsidRDefault="00B3082B" w:rsidP="00B3082B">
      <w:pPr>
        <w:pStyle w:val="PreformattatoHTML"/>
        <w:jc w:val="right"/>
        <w:rPr>
          <w:rFonts w:ascii="Times New Roman" w:hAnsi="Times New Roman" w:cs="Times New Roman"/>
          <w:iCs/>
          <w:sz w:val="24"/>
        </w:rPr>
      </w:pPr>
      <w:r w:rsidRPr="00B6703B">
        <w:rPr>
          <w:rFonts w:ascii="Times New Roman" w:hAnsi="Times New Roman" w:cs="Times New Roman"/>
          <w:iCs/>
          <w:sz w:val="24"/>
        </w:rPr>
        <w:t>Email Id:</w:t>
      </w:r>
      <w:r w:rsidR="00A369E7">
        <w:rPr>
          <w:rFonts w:ascii="Times New Roman" w:hAnsi="Times New Roman" w:cs="Times New Roman"/>
          <w:iCs/>
          <w:sz w:val="24"/>
        </w:rPr>
        <w:t xml:space="preserve"> ldonato@unime.it</w:t>
      </w:r>
    </w:p>
    <w:p w:rsidR="00D2395C" w:rsidRDefault="00D2395C" w:rsidP="002350BC">
      <w:pPr>
        <w:rPr>
          <w:rFonts w:ascii="Times New Roman" w:hAnsi="Times New Roman" w:cs="Times New Roman"/>
          <w:b/>
          <w:sz w:val="24"/>
          <w:szCs w:val="24"/>
        </w:rPr>
      </w:pPr>
    </w:p>
    <w:p w:rsidR="00D2395C" w:rsidRDefault="00D2395C" w:rsidP="002350BC">
      <w:pPr>
        <w:rPr>
          <w:rFonts w:ascii="Times New Roman" w:hAnsi="Times New Roman" w:cs="Times New Roman"/>
          <w:b/>
          <w:sz w:val="24"/>
          <w:szCs w:val="24"/>
        </w:rPr>
      </w:pPr>
    </w:p>
    <w:p w:rsidR="00D2395C" w:rsidRDefault="00D2395C" w:rsidP="002350BC">
      <w:pPr>
        <w:rPr>
          <w:rFonts w:ascii="Times New Roman" w:hAnsi="Times New Roman" w:cs="Times New Roman"/>
          <w:b/>
          <w:sz w:val="24"/>
          <w:szCs w:val="24"/>
        </w:rPr>
      </w:pPr>
    </w:p>
    <w:p w:rsidR="00D2395C" w:rsidRPr="00495C76" w:rsidRDefault="00D2395C" w:rsidP="002350BC">
      <w:pPr>
        <w:rPr>
          <w:rFonts w:ascii="Times New Roman" w:hAnsi="Times New Roman" w:cs="Times New Roman"/>
          <w:b/>
          <w:sz w:val="24"/>
          <w:szCs w:val="24"/>
        </w:rPr>
      </w:pPr>
    </w:p>
    <w:sectPr w:rsidR="00D2395C" w:rsidRPr="00495C76" w:rsidSect="007762C2">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16802" w:rsidRDefault="00B16802" w:rsidP="00495C76">
      <w:pPr>
        <w:spacing w:after="0" w:line="240" w:lineRule="auto"/>
      </w:pPr>
      <w:r>
        <w:separator/>
      </w:r>
    </w:p>
  </w:endnote>
  <w:endnote w:type="continuationSeparator" w:id="0">
    <w:p w:rsidR="00B16802" w:rsidRDefault="00B16802"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16802" w:rsidRDefault="00B16802" w:rsidP="00495C76">
      <w:pPr>
        <w:spacing w:after="0" w:line="240" w:lineRule="auto"/>
      </w:pPr>
      <w:r>
        <w:separator/>
      </w:r>
    </w:p>
  </w:footnote>
  <w:footnote w:type="continuationSeparator" w:id="0">
    <w:p w:rsidR="00B16802" w:rsidRDefault="00B16802"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95C76" w:rsidRDefault="00495C76" w:rsidP="00495C76">
    <w:pPr>
      <w:pStyle w:val="Intestazione"/>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693F27"/>
    <w:multiLevelType w:val="multilevel"/>
    <w:tmpl w:val="4C362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85C1E"/>
    <w:rsid w:val="000A4C22"/>
    <w:rsid w:val="000A6F42"/>
    <w:rsid w:val="0013258F"/>
    <w:rsid w:val="00132E79"/>
    <w:rsid w:val="001A692F"/>
    <w:rsid w:val="002350BC"/>
    <w:rsid w:val="0028059F"/>
    <w:rsid w:val="002B5444"/>
    <w:rsid w:val="002F4DF0"/>
    <w:rsid w:val="00322502"/>
    <w:rsid w:val="00333E31"/>
    <w:rsid w:val="00353201"/>
    <w:rsid w:val="0038483D"/>
    <w:rsid w:val="003D60A4"/>
    <w:rsid w:val="00424008"/>
    <w:rsid w:val="00435234"/>
    <w:rsid w:val="00442B0F"/>
    <w:rsid w:val="004651F1"/>
    <w:rsid w:val="00495C76"/>
    <w:rsid w:val="0049777C"/>
    <w:rsid w:val="004A6925"/>
    <w:rsid w:val="004E643E"/>
    <w:rsid w:val="005203D6"/>
    <w:rsid w:val="005575E9"/>
    <w:rsid w:val="0058429C"/>
    <w:rsid w:val="005F12E5"/>
    <w:rsid w:val="00627419"/>
    <w:rsid w:val="006666A0"/>
    <w:rsid w:val="00721559"/>
    <w:rsid w:val="00752EC6"/>
    <w:rsid w:val="007628B0"/>
    <w:rsid w:val="007762C2"/>
    <w:rsid w:val="008B6B1B"/>
    <w:rsid w:val="008E7939"/>
    <w:rsid w:val="00946D9C"/>
    <w:rsid w:val="00A369E7"/>
    <w:rsid w:val="00A505B8"/>
    <w:rsid w:val="00B16802"/>
    <w:rsid w:val="00B3082B"/>
    <w:rsid w:val="00B35076"/>
    <w:rsid w:val="00B654A3"/>
    <w:rsid w:val="00B6703B"/>
    <w:rsid w:val="00B7530F"/>
    <w:rsid w:val="00BA654F"/>
    <w:rsid w:val="00C278BF"/>
    <w:rsid w:val="00CE511D"/>
    <w:rsid w:val="00D2395C"/>
    <w:rsid w:val="00DF04E3"/>
    <w:rsid w:val="00DF0DD3"/>
    <w:rsid w:val="00E363CD"/>
    <w:rsid w:val="00E95EF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B9A7FA"/>
  <w15:docId w15:val="{266CB997-ECA0-3A40-9452-9BDE59091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Carpredefinitoparagrafo"/>
    <w:link w:val="Testofumetto"/>
    <w:uiPriority w:val="99"/>
    <w:semiHidden/>
    <w:rsid w:val="00495C76"/>
    <w:rPr>
      <w:rFonts w:ascii="Tahoma" w:hAnsi="Tahoma" w:cs="Tahoma"/>
      <w:sz w:val="16"/>
      <w:szCs w:val="16"/>
    </w:rPr>
  </w:style>
  <w:style w:type="paragraph" w:styleId="Intestazione">
    <w:name w:val="header"/>
    <w:basedOn w:val="Normale"/>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Carpredefinitoparagrafo"/>
    <w:link w:val="Intestazione"/>
    <w:uiPriority w:val="99"/>
    <w:rsid w:val="00495C76"/>
  </w:style>
  <w:style w:type="paragraph" w:styleId="Pidipagina">
    <w:name w:val="footer"/>
    <w:basedOn w:val="Normale"/>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Carpredefinitoparagrafo"/>
    <w:link w:val="Pidipagina"/>
    <w:uiPriority w:val="99"/>
    <w:rsid w:val="00495C76"/>
  </w:style>
  <w:style w:type="paragraph" w:styleId="PreformattatoHTML">
    <w:name w:val="HTML Preformatted"/>
    <w:basedOn w:val="Normale"/>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Carpredefinitoparagrafo"/>
    <w:link w:val="PreformattatoHTML"/>
    <w:rsid w:val="00DF04E3"/>
    <w:rPr>
      <w:rFonts w:ascii="Arial Unicode MS" w:eastAsia="Arial Unicode MS" w:hAnsi="Arial Unicode MS" w:cs="Arial Unicode MS"/>
      <w:color w:val="000000"/>
      <w:sz w:val="20"/>
      <w:szCs w:val="20"/>
      <w:lang w:val="en-GB"/>
    </w:rPr>
  </w:style>
  <w:style w:type="character" w:styleId="Collegamentoipertestuale">
    <w:name w:val="Hyperlink"/>
    <w:basedOn w:val="Carpredefinitoparagrafo"/>
    <w:uiPriority w:val="99"/>
    <w:semiHidden/>
    <w:unhideWhenUsed/>
    <w:rsid w:val="00D2395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850097770">
      <w:bodyDiv w:val="1"/>
      <w:marLeft w:val="0"/>
      <w:marRight w:val="0"/>
      <w:marTop w:val="0"/>
      <w:marBottom w:val="0"/>
      <w:divBdr>
        <w:top w:val="none" w:sz="0" w:space="0" w:color="auto"/>
        <w:left w:val="none" w:sz="0" w:space="0" w:color="auto"/>
        <w:bottom w:val="none" w:sz="0" w:space="0" w:color="auto"/>
        <w:right w:val="none" w:sz="0" w:space="0" w:color="auto"/>
      </w:divBdr>
    </w:div>
    <w:div w:id="1545870226">
      <w:bodyDiv w:val="1"/>
      <w:marLeft w:val="0"/>
      <w:marRight w:val="0"/>
      <w:marTop w:val="0"/>
      <w:marBottom w:val="0"/>
      <w:divBdr>
        <w:top w:val="none" w:sz="0" w:space="0" w:color="auto"/>
        <w:left w:val="none" w:sz="0" w:space="0" w:color="auto"/>
        <w:bottom w:val="none" w:sz="0" w:space="0" w:color="auto"/>
        <w:right w:val="none" w:sz="0" w:space="0" w:color="auto"/>
      </w:divBdr>
    </w:div>
    <w:div w:id="161929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525</Words>
  <Characters>2998</Characters>
  <Application>Microsoft Office Word</Application>
  <DocSecurity>0</DocSecurity>
  <Lines>24</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Luigi Donato</cp:lastModifiedBy>
  <cp:revision>4</cp:revision>
  <dcterms:created xsi:type="dcterms:W3CDTF">2020-08-23T08:34:00Z</dcterms:created>
  <dcterms:modified xsi:type="dcterms:W3CDTF">2020-08-23T08:41:00Z</dcterms:modified>
</cp:coreProperties>
</file>