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290" w:rsidRPr="00955F39" w:rsidRDefault="00955F39" w:rsidP="0088006D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LIMD2: A novel target for diagnostic and treatment of papillary thyroid carcinoma metastasis</w:t>
      </w:r>
      <w:bookmarkStart w:id="0" w:name="_GoBack"/>
      <w:bookmarkEnd w:id="0"/>
    </w:p>
    <w:p w:rsidR="000E4290" w:rsidRPr="008D1AB0" w:rsidRDefault="000E4290" w:rsidP="0088006D">
      <w:pPr>
        <w:jc w:val="center"/>
        <w:rPr>
          <w:rFonts w:ascii="Times New Roman" w:hAnsi="Times New Roman" w:cs="Times New Roman"/>
          <w:lang w:val="en-US"/>
        </w:rPr>
      </w:pPr>
    </w:p>
    <w:p w:rsidR="0088006D" w:rsidRPr="008D1AB0" w:rsidRDefault="0088006D" w:rsidP="0088006D">
      <w:pPr>
        <w:jc w:val="center"/>
        <w:rPr>
          <w:rFonts w:ascii="Times New Roman" w:hAnsi="Times New Roman" w:cs="Times New Roman"/>
          <w:b w:val="0"/>
          <w:vertAlign w:val="superscript"/>
          <w:lang w:val="en-US"/>
        </w:rPr>
      </w:pPr>
      <w:r w:rsidRPr="008D1AB0">
        <w:rPr>
          <w:rFonts w:ascii="Times New Roman" w:hAnsi="Times New Roman" w:cs="Times New Roman"/>
          <w:b w:val="0"/>
          <w:lang w:val="en-US"/>
        </w:rPr>
        <w:t>Rodrigo Pinheiro Araldi</w:t>
      </w:r>
      <w:r w:rsidRPr="008D1AB0">
        <w:rPr>
          <w:rFonts w:ascii="Times New Roman" w:hAnsi="Times New Roman" w:cs="Times New Roman"/>
          <w:b w:val="0"/>
          <w:vertAlign w:val="superscript"/>
          <w:lang w:val="en-US"/>
        </w:rPr>
        <w:t>1</w:t>
      </w:r>
      <w:r w:rsidRPr="008D1AB0">
        <w:rPr>
          <w:rFonts w:ascii="Times New Roman" w:hAnsi="Times New Roman" w:cs="Times New Roman"/>
          <w:b w:val="0"/>
          <w:lang w:val="en-US"/>
        </w:rPr>
        <w:t xml:space="preserve"> </w:t>
      </w:r>
    </w:p>
    <w:p w:rsidR="0088006D" w:rsidRPr="008D1AB0" w:rsidRDefault="0088006D" w:rsidP="0088006D">
      <w:pPr>
        <w:jc w:val="center"/>
        <w:rPr>
          <w:vertAlign w:val="superscript"/>
          <w:lang w:val="en-US"/>
        </w:rPr>
      </w:pPr>
    </w:p>
    <w:p w:rsidR="0088006D" w:rsidRPr="008D1AB0" w:rsidRDefault="0088006D" w:rsidP="0088006D">
      <w:pPr>
        <w:rPr>
          <w:rFonts w:ascii="Times New Roman" w:hAnsi="Times New Roman" w:cs="Times New Roman"/>
          <w:b w:val="0"/>
          <w:lang w:val="en-US"/>
        </w:rPr>
      </w:pPr>
      <w:r w:rsidRPr="008D1AB0">
        <w:rPr>
          <w:rFonts w:ascii="Times New Roman" w:hAnsi="Times New Roman" w:cs="Times New Roman"/>
          <w:b w:val="0"/>
          <w:vertAlign w:val="superscript"/>
          <w:lang w:val="en-US"/>
        </w:rPr>
        <w:t>1</w:t>
      </w:r>
      <w:r w:rsidRPr="008D1AB0">
        <w:rPr>
          <w:rFonts w:ascii="Times New Roman" w:hAnsi="Times New Roman" w:cs="Times New Roman"/>
          <w:b w:val="0"/>
          <w:lang w:val="en-US"/>
        </w:rPr>
        <w:t>Laboratory Genetic Bas</w:t>
      </w:r>
      <w:r w:rsidR="00E145DA" w:rsidRPr="008D1AB0">
        <w:rPr>
          <w:rFonts w:ascii="Times New Roman" w:hAnsi="Times New Roman" w:cs="Times New Roman"/>
          <w:b w:val="0"/>
          <w:lang w:val="en-US"/>
        </w:rPr>
        <w:t>i</w:t>
      </w:r>
      <w:r w:rsidRPr="008D1AB0">
        <w:rPr>
          <w:rFonts w:ascii="Times New Roman" w:hAnsi="Times New Roman" w:cs="Times New Roman"/>
          <w:b w:val="0"/>
          <w:lang w:val="en-US"/>
        </w:rPr>
        <w:t>s of Thyroid Tumor, Department of Mor</w:t>
      </w:r>
      <w:r w:rsidR="00E145DA" w:rsidRPr="008D1AB0">
        <w:rPr>
          <w:rFonts w:ascii="Times New Roman" w:hAnsi="Times New Roman" w:cs="Times New Roman"/>
          <w:b w:val="0"/>
          <w:lang w:val="en-US"/>
        </w:rPr>
        <w:t>ph</w:t>
      </w:r>
      <w:r w:rsidRPr="008D1AB0">
        <w:rPr>
          <w:rFonts w:ascii="Times New Roman" w:hAnsi="Times New Roman" w:cs="Times New Roman"/>
          <w:b w:val="0"/>
          <w:lang w:val="en-US"/>
        </w:rPr>
        <w:t>ology and Genetics, Paulista School of Medicine, Federal University of São Paulo (UNIFESP), São Paulo, Brazil</w:t>
      </w:r>
    </w:p>
    <w:p w:rsidR="0088006D" w:rsidRPr="008D1AB0" w:rsidRDefault="0088006D" w:rsidP="0088006D">
      <w:pPr>
        <w:rPr>
          <w:rFonts w:ascii="Times New Roman" w:hAnsi="Times New Roman" w:cs="Times New Roman"/>
          <w:b w:val="0"/>
          <w:lang w:val="en-US"/>
        </w:rPr>
      </w:pPr>
    </w:p>
    <w:p w:rsidR="008A0798" w:rsidRPr="008D1AB0" w:rsidRDefault="0088006D" w:rsidP="0088006D">
      <w:pPr>
        <w:rPr>
          <w:rFonts w:ascii="Times New Roman" w:hAnsi="Times New Roman" w:cs="Times New Roman"/>
          <w:b w:val="0"/>
          <w:lang w:val="en-US"/>
        </w:rPr>
      </w:pPr>
      <w:r w:rsidRPr="008D1AB0">
        <w:rPr>
          <w:rFonts w:ascii="Times New Roman" w:hAnsi="Times New Roman" w:cs="Times New Roman"/>
          <w:b w:val="0"/>
          <w:lang w:val="en-US"/>
        </w:rPr>
        <w:t>Papillary thyroid carcinoma (PTC) is the most common type of thyroid cancer</w:t>
      </w:r>
      <w:r w:rsidR="00775DF5" w:rsidRPr="008D1AB0">
        <w:rPr>
          <w:rFonts w:ascii="Times New Roman" w:hAnsi="Times New Roman" w:cs="Times New Roman"/>
          <w:b w:val="0"/>
          <w:lang w:val="en-US"/>
        </w:rPr>
        <w:t>. Although the PTC</w:t>
      </w:r>
      <w:r w:rsidR="003F7EC1" w:rsidRPr="008D1AB0">
        <w:rPr>
          <w:rFonts w:ascii="Times New Roman" w:hAnsi="Times New Roman" w:cs="Times New Roman"/>
          <w:b w:val="0"/>
          <w:lang w:val="en-US"/>
        </w:rPr>
        <w:t xml:space="preserve"> </w:t>
      </w:r>
      <w:r w:rsidR="00325057" w:rsidRPr="008D1AB0">
        <w:rPr>
          <w:rFonts w:ascii="Times New Roman" w:hAnsi="Times New Roman" w:cs="Times New Roman"/>
          <w:b w:val="0"/>
          <w:lang w:val="en-US"/>
        </w:rPr>
        <w:t>has</w:t>
      </w:r>
      <w:r w:rsidR="003F7EC1" w:rsidRPr="008D1AB0">
        <w:rPr>
          <w:rFonts w:ascii="Times New Roman" w:hAnsi="Times New Roman" w:cs="Times New Roman"/>
          <w:b w:val="0"/>
          <w:lang w:val="en-US"/>
        </w:rPr>
        <w:t xml:space="preserve"> a good prognosis, 5</w:t>
      </w:r>
      <w:r w:rsidR="00E145DA" w:rsidRPr="008D1AB0">
        <w:rPr>
          <w:rFonts w:ascii="Times New Roman" w:hAnsi="Times New Roman" w:cs="Times New Roman"/>
          <w:b w:val="0"/>
          <w:lang w:val="en-US"/>
        </w:rPr>
        <w:t>-</w:t>
      </w:r>
      <w:r w:rsidR="003F7EC1" w:rsidRPr="008D1AB0">
        <w:rPr>
          <w:rFonts w:ascii="Times New Roman" w:hAnsi="Times New Roman" w:cs="Times New Roman"/>
          <w:b w:val="0"/>
          <w:lang w:val="en-US"/>
        </w:rPr>
        <w:t>13% of patients show metastasis to regional lymph nodes</w:t>
      </w:r>
      <w:r w:rsidR="008A0798" w:rsidRPr="008D1AB0">
        <w:rPr>
          <w:rFonts w:ascii="Times New Roman" w:hAnsi="Times New Roman" w:cs="Times New Roman"/>
          <w:b w:val="0"/>
          <w:lang w:val="en-US"/>
        </w:rPr>
        <w:t xml:space="preserve"> and 10-15%</w:t>
      </w:r>
      <w:r w:rsidR="001166AD" w:rsidRPr="008D1AB0">
        <w:rPr>
          <w:rFonts w:ascii="Times New Roman" w:hAnsi="Times New Roman" w:cs="Times New Roman"/>
          <w:b w:val="0"/>
          <w:lang w:val="en-US"/>
        </w:rPr>
        <w:t>,</w:t>
      </w:r>
      <w:r w:rsidR="008A0798" w:rsidRPr="008D1AB0">
        <w:rPr>
          <w:rFonts w:ascii="Times New Roman" w:hAnsi="Times New Roman" w:cs="Times New Roman"/>
          <w:b w:val="0"/>
          <w:lang w:val="en-US"/>
        </w:rPr>
        <w:t xml:space="preserve"> to distant sites. Both metastasis and re</w:t>
      </w:r>
      <w:r w:rsidR="008D1AB0">
        <w:rPr>
          <w:rFonts w:ascii="Times New Roman" w:hAnsi="Times New Roman" w:cs="Times New Roman"/>
          <w:b w:val="0"/>
          <w:lang w:val="en-US"/>
        </w:rPr>
        <w:t>c</w:t>
      </w:r>
      <w:r w:rsidR="008A0798" w:rsidRPr="008D1AB0">
        <w:rPr>
          <w:rFonts w:ascii="Times New Roman" w:hAnsi="Times New Roman" w:cs="Times New Roman"/>
          <w:b w:val="0"/>
          <w:lang w:val="en-US"/>
        </w:rPr>
        <w:t>urrent disease</w:t>
      </w:r>
      <w:r w:rsidR="001166AD" w:rsidRPr="008D1AB0">
        <w:rPr>
          <w:rFonts w:ascii="Times New Roman" w:hAnsi="Times New Roman" w:cs="Times New Roman"/>
          <w:b w:val="0"/>
          <w:lang w:val="en-US"/>
        </w:rPr>
        <w:t xml:space="preserve"> (verified in 8-23% of patients)</w:t>
      </w:r>
      <w:r w:rsidR="008A0798" w:rsidRPr="008D1AB0">
        <w:rPr>
          <w:rFonts w:ascii="Times New Roman" w:hAnsi="Times New Roman" w:cs="Times New Roman"/>
          <w:b w:val="0"/>
          <w:lang w:val="en-US"/>
        </w:rPr>
        <w:t xml:space="preserve"> frequently </w:t>
      </w:r>
      <w:r w:rsidR="00E145DA" w:rsidRPr="008D1AB0">
        <w:rPr>
          <w:rFonts w:ascii="Times New Roman" w:hAnsi="Times New Roman" w:cs="Times New Roman"/>
          <w:b w:val="0"/>
          <w:lang w:val="en-US"/>
        </w:rPr>
        <w:t xml:space="preserve">represent a clinical </w:t>
      </w:r>
      <w:r w:rsidR="008A0798" w:rsidRPr="008D1AB0">
        <w:rPr>
          <w:rFonts w:ascii="Times New Roman" w:hAnsi="Times New Roman" w:cs="Times New Roman"/>
          <w:b w:val="0"/>
          <w:lang w:val="en-US"/>
        </w:rPr>
        <w:t>challenge</w:t>
      </w:r>
      <w:r w:rsidR="00E145DA" w:rsidRPr="008D1AB0">
        <w:rPr>
          <w:rFonts w:ascii="Times New Roman" w:hAnsi="Times New Roman" w:cs="Times New Roman"/>
          <w:b w:val="0"/>
          <w:lang w:val="en-US"/>
        </w:rPr>
        <w:t xml:space="preserve"> for the treatment</w:t>
      </w:r>
      <w:r w:rsidR="008A0798" w:rsidRPr="008D1AB0">
        <w:rPr>
          <w:rFonts w:ascii="Times New Roman" w:hAnsi="Times New Roman" w:cs="Times New Roman"/>
          <w:b w:val="0"/>
          <w:lang w:val="en-US"/>
        </w:rPr>
        <w:t>. Thus, to ident</w:t>
      </w:r>
      <w:r w:rsidR="00E145DA" w:rsidRPr="008D1AB0">
        <w:rPr>
          <w:rFonts w:ascii="Times New Roman" w:hAnsi="Times New Roman" w:cs="Times New Roman"/>
          <w:b w:val="0"/>
          <w:lang w:val="en-US"/>
        </w:rPr>
        <w:t>if</w:t>
      </w:r>
      <w:r w:rsidR="008A0798" w:rsidRPr="008D1AB0">
        <w:rPr>
          <w:rFonts w:ascii="Times New Roman" w:hAnsi="Times New Roman" w:cs="Times New Roman"/>
          <w:b w:val="0"/>
          <w:lang w:val="en-US"/>
        </w:rPr>
        <w:t>y biomarkers differentially expressed in metastasis of PT</w:t>
      </w:r>
      <w:r w:rsidR="00E145DA" w:rsidRPr="008D1AB0">
        <w:rPr>
          <w:rFonts w:ascii="Times New Roman" w:hAnsi="Times New Roman" w:cs="Times New Roman"/>
          <w:b w:val="0"/>
          <w:lang w:val="en-US"/>
        </w:rPr>
        <w:t>C</w:t>
      </w:r>
      <w:r w:rsidR="008A0798" w:rsidRPr="008D1AB0">
        <w:rPr>
          <w:rFonts w:ascii="Times New Roman" w:hAnsi="Times New Roman" w:cs="Times New Roman"/>
          <w:b w:val="0"/>
          <w:lang w:val="en-US"/>
        </w:rPr>
        <w:t xml:space="preserve"> </w:t>
      </w:r>
      <w:r w:rsidR="00FD79B1" w:rsidRPr="008D1AB0">
        <w:rPr>
          <w:rFonts w:ascii="Times New Roman" w:hAnsi="Times New Roman" w:cs="Times New Roman"/>
          <w:b w:val="0"/>
          <w:lang w:val="en-US"/>
        </w:rPr>
        <w:t>open new opportunities to develop novel di</w:t>
      </w:r>
      <w:r w:rsidR="001166AD" w:rsidRPr="008D1AB0">
        <w:rPr>
          <w:rFonts w:ascii="Times New Roman" w:hAnsi="Times New Roman" w:cs="Times New Roman"/>
          <w:b w:val="0"/>
          <w:lang w:val="en-US"/>
        </w:rPr>
        <w:t>a</w:t>
      </w:r>
      <w:r w:rsidR="00FD79B1" w:rsidRPr="008D1AB0">
        <w:rPr>
          <w:rFonts w:ascii="Times New Roman" w:hAnsi="Times New Roman" w:cs="Times New Roman"/>
          <w:b w:val="0"/>
          <w:lang w:val="en-US"/>
        </w:rPr>
        <w:t>gnostic methods</w:t>
      </w:r>
      <w:r w:rsidR="00051C97" w:rsidRPr="008D1AB0">
        <w:rPr>
          <w:rFonts w:ascii="Times New Roman" w:hAnsi="Times New Roman" w:cs="Times New Roman"/>
          <w:b w:val="0"/>
          <w:lang w:val="en-US"/>
        </w:rPr>
        <w:t xml:space="preserve"> </w:t>
      </w:r>
      <w:r w:rsidR="00FD79B1" w:rsidRPr="008D1AB0">
        <w:rPr>
          <w:rFonts w:ascii="Times New Roman" w:hAnsi="Times New Roman" w:cs="Times New Roman"/>
          <w:b w:val="0"/>
          <w:lang w:val="en-US"/>
        </w:rPr>
        <w:t xml:space="preserve">and therapeutics. </w:t>
      </w:r>
      <w:r w:rsidR="008A0798" w:rsidRPr="008D1AB0">
        <w:rPr>
          <w:rFonts w:ascii="Times New Roman" w:hAnsi="Times New Roman" w:cs="Times New Roman"/>
          <w:b w:val="0"/>
          <w:lang w:val="en-US"/>
        </w:rPr>
        <w:t>In this sen</w:t>
      </w:r>
      <w:r w:rsidR="00E145DA" w:rsidRPr="008D1AB0">
        <w:rPr>
          <w:rFonts w:ascii="Times New Roman" w:hAnsi="Times New Roman" w:cs="Times New Roman"/>
          <w:b w:val="0"/>
          <w:lang w:val="en-US"/>
        </w:rPr>
        <w:t>s</w:t>
      </w:r>
      <w:r w:rsidR="008A0798" w:rsidRPr="008D1AB0">
        <w:rPr>
          <w:rFonts w:ascii="Times New Roman" w:hAnsi="Times New Roman" w:cs="Times New Roman"/>
          <w:b w:val="0"/>
          <w:lang w:val="en-US"/>
        </w:rPr>
        <w:t xml:space="preserve">e, we </w:t>
      </w:r>
      <w:r w:rsidR="001166AD" w:rsidRPr="008D1AB0">
        <w:rPr>
          <w:rFonts w:ascii="Times New Roman" w:hAnsi="Times New Roman" w:cs="Times New Roman"/>
          <w:b w:val="0"/>
          <w:lang w:val="en-US"/>
        </w:rPr>
        <w:t>showed that the</w:t>
      </w:r>
      <w:r w:rsidR="008A0798" w:rsidRPr="008D1AB0">
        <w:rPr>
          <w:rFonts w:ascii="Times New Roman" w:hAnsi="Times New Roman" w:cs="Times New Roman"/>
          <w:b w:val="0"/>
          <w:lang w:val="en-US"/>
        </w:rPr>
        <w:t xml:space="preserve"> LIMD2</w:t>
      </w:r>
      <w:r w:rsidR="001166AD" w:rsidRPr="008D1AB0">
        <w:rPr>
          <w:rFonts w:ascii="Times New Roman" w:hAnsi="Times New Roman" w:cs="Times New Roman"/>
          <w:b w:val="0"/>
          <w:lang w:val="en-US"/>
        </w:rPr>
        <w:t xml:space="preserve"> protein is expressed</w:t>
      </w:r>
      <w:r w:rsidR="008A0798" w:rsidRPr="008D1AB0">
        <w:rPr>
          <w:rFonts w:ascii="Times New Roman" w:hAnsi="Times New Roman" w:cs="Times New Roman"/>
          <w:b w:val="0"/>
          <w:lang w:val="en-US"/>
        </w:rPr>
        <w:t xml:space="preserve"> in metastasis but not in primary CPT, </w:t>
      </w:r>
      <w:r w:rsidR="000E4290" w:rsidRPr="008D1AB0">
        <w:rPr>
          <w:rFonts w:ascii="Times New Roman" w:hAnsi="Times New Roman" w:cs="Times New Roman"/>
          <w:b w:val="0"/>
          <w:lang w:val="en-US"/>
        </w:rPr>
        <w:t>e</w:t>
      </w:r>
      <w:r w:rsidR="008A0798" w:rsidRPr="008D1AB0">
        <w:rPr>
          <w:rFonts w:ascii="Times New Roman" w:hAnsi="Times New Roman" w:cs="Times New Roman"/>
          <w:b w:val="0"/>
          <w:lang w:val="en-US"/>
        </w:rPr>
        <w:t xml:space="preserve">specially in patients with </w:t>
      </w:r>
      <w:r w:rsidR="008A0798" w:rsidRPr="008D1AB0">
        <w:rPr>
          <w:rFonts w:ascii="Times New Roman" w:hAnsi="Times New Roman" w:cs="Times New Roman"/>
          <w:b w:val="0"/>
          <w:i/>
          <w:lang w:val="en-US"/>
        </w:rPr>
        <w:t>BRAF</w:t>
      </w:r>
      <w:r w:rsidR="008A0798" w:rsidRPr="008D1AB0">
        <w:rPr>
          <w:rFonts w:ascii="Times New Roman" w:hAnsi="Times New Roman" w:cs="Times New Roman"/>
          <w:b w:val="0"/>
          <w:vertAlign w:val="superscript"/>
          <w:lang w:val="en-US"/>
        </w:rPr>
        <w:t>V600E</w:t>
      </w:r>
      <w:r w:rsidR="008A0798" w:rsidRPr="008D1AB0">
        <w:rPr>
          <w:rFonts w:ascii="Times New Roman" w:hAnsi="Times New Roman" w:cs="Times New Roman"/>
          <w:b w:val="0"/>
          <w:lang w:val="en-US"/>
        </w:rPr>
        <w:t xml:space="preserve"> mutation</w:t>
      </w:r>
      <w:r w:rsidR="003E6131" w:rsidRPr="008D1AB0">
        <w:rPr>
          <w:rFonts w:ascii="Times New Roman" w:hAnsi="Times New Roman" w:cs="Times New Roman"/>
          <w:b w:val="0"/>
          <w:lang w:val="en-US"/>
        </w:rPr>
        <w:t>. In order to interrogate the LIMD2 role in epithelial-mesenchymal transition (EMT), pathological process that involves genetics reversible changes, leading to cell migration and cancer-stem cell (CSC) formation, we edited the gene</w:t>
      </w:r>
      <w:r w:rsidR="00E700A1" w:rsidRPr="008D1AB0">
        <w:rPr>
          <w:rFonts w:ascii="Times New Roman" w:hAnsi="Times New Roman" w:cs="Times New Roman"/>
          <w:b w:val="0"/>
          <w:lang w:val="en-US"/>
        </w:rPr>
        <w:t xml:space="preserve"> </w:t>
      </w:r>
      <w:r w:rsidR="00E700A1" w:rsidRPr="008D1AB0">
        <w:rPr>
          <w:rFonts w:ascii="Times New Roman" w:hAnsi="Times New Roman" w:cs="Times New Roman"/>
          <w:b w:val="0"/>
          <w:i/>
          <w:lang w:val="en-US"/>
        </w:rPr>
        <w:t>LIMD2</w:t>
      </w:r>
      <w:r w:rsidR="003E6131" w:rsidRPr="008D1AB0">
        <w:rPr>
          <w:rFonts w:ascii="Times New Roman" w:hAnsi="Times New Roman" w:cs="Times New Roman"/>
          <w:b w:val="0"/>
          <w:lang w:val="en-US"/>
        </w:rPr>
        <w:t xml:space="preserve"> in BCPAP and TPC1 cell lines using </w:t>
      </w:r>
      <w:r w:rsidR="00EC55AA" w:rsidRPr="008D1AB0">
        <w:rPr>
          <w:rFonts w:ascii="Times New Roman" w:hAnsi="Times New Roman" w:cs="Times New Roman"/>
          <w:b w:val="0"/>
          <w:lang w:val="en-US"/>
        </w:rPr>
        <w:t xml:space="preserve">ribonucleoprotein </w:t>
      </w:r>
      <w:r w:rsidR="003E6131" w:rsidRPr="008D1AB0">
        <w:rPr>
          <w:rFonts w:ascii="Times New Roman" w:hAnsi="Times New Roman" w:cs="Times New Roman"/>
          <w:b w:val="0"/>
          <w:lang w:val="en-US"/>
        </w:rPr>
        <w:t>CRISPR/Cas9 system</w:t>
      </w:r>
      <w:r w:rsidR="00FD79B1" w:rsidRPr="008D1AB0">
        <w:rPr>
          <w:rFonts w:ascii="Times New Roman" w:hAnsi="Times New Roman" w:cs="Times New Roman"/>
          <w:b w:val="0"/>
          <w:lang w:val="en-US"/>
        </w:rPr>
        <w:t>.</w:t>
      </w:r>
      <w:r w:rsidR="00E145DA" w:rsidRPr="008D1AB0">
        <w:rPr>
          <w:rFonts w:ascii="Times New Roman" w:hAnsi="Times New Roman" w:cs="Times New Roman"/>
          <w:b w:val="0"/>
          <w:lang w:val="en-US"/>
        </w:rPr>
        <w:t xml:space="preserve"> Using proteome profiler array, flow cytometry and High-content screening, we verified</w:t>
      </w:r>
      <w:r w:rsidR="00FD79B1" w:rsidRPr="008D1AB0">
        <w:rPr>
          <w:rFonts w:ascii="Times New Roman" w:hAnsi="Times New Roman" w:cs="Times New Roman"/>
          <w:b w:val="0"/>
          <w:lang w:val="en-US"/>
        </w:rPr>
        <w:t xml:space="preserve"> </w:t>
      </w:r>
      <w:r w:rsidR="00EC55AA" w:rsidRPr="008D1AB0">
        <w:rPr>
          <w:rFonts w:ascii="Times New Roman" w:hAnsi="Times New Roman" w:cs="Times New Roman"/>
          <w:b w:val="0"/>
          <w:lang w:val="en-US"/>
        </w:rPr>
        <w:t xml:space="preserve">a </w:t>
      </w:r>
      <w:r w:rsidR="00E145DA" w:rsidRPr="008D1AB0">
        <w:rPr>
          <w:rFonts w:ascii="Times New Roman" w:hAnsi="Times New Roman" w:cs="Times New Roman"/>
          <w:b w:val="0"/>
          <w:lang w:val="en-US"/>
        </w:rPr>
        <w:t>reduced</w:t>
      </w:r>
      <w:r w:rsidR="003E6131" w:rsidRPr="008D1AB0">
        <w:rPr>
          <w:rFonts w:ascii="Times New Roman" w:hAnsi="Times New Roman" w:cs="Times New Roman"/>
          <w:b w:val="0"/>
          <w:lang w:val="en-US"/>
        </w:rPr>
        <w:t xml:space="preserve"> expression levels of </w:t>
      </w:r>
      <w:r w:rsidR="000E4290" w:rsidRPr="008D1AB0">
        <w:rPr>
          <w:rFonts w:ascii="Times New Roman" w:hAnsi="Times New Roman" w:cs="Times New Roman"/>
          <w:b w:val="0"/>
          <w:lang w:val="en-US"/>
        </w:rPr>
        <w:t xml:space="preserve">95 </w:t>
      </w:r>
      <w:r w:rsidR="00E145DA" w:rsidRPr="008D1AB0">
        <w:rPr>
          <w:rFonts w:ascii="Times New Roman" w:hAnsi="Times New Roman" w:cs="Times New Roman"/>
          <w:b w:val="0"/>
          <w:lang w:val="en-US"/>
        </w:rPr>
        <w:t xml:space="preserve">biomarkers related </w:t>
      </w:r>
      <w:r w:rsidR="003E6131" w:rsidRPr="008D1AB0">
        <w:rPr>
          <w:rFonts w:ascii="Times New Roman" w:hAnsi="Times New Roman" w:cs="Times New Roman"/>
          <w:b w:val="0"/>
          <w:lang w:val="en-US"/>
        </w:rPr>
        <w:t>to EMT and CSC formation</w:t>
      </w:r>
      <w:r w:rsidR="00EC55AA" w:rsidRPr="008D1AB0">
        <w:rPr>
          <w:rFonts w:ascii="Times New Roman" w:hAnsi="Times New Roman" w:cs="Times New Roman"/>
          <w:b w:val="0"/>
          <w:lang w:val="en-US"/>
        </w:rPr>
        <w:t xml:space="preserve"> in edited cell lines</w:t>
      </w:r>
      <w:r w:rsidR="001166AD" w:rsidRPr="008D1AB0">
        <w:rPr>
          <w:rFonts w:ascii="Times New Roman" w:hAnsi="Times New Roman" w:cs="Times New Roman"/>
          <w:b w:val="0"/>
          <w:lang w:val="en-US"/>
        </w:rPr>
        <w:t xml:space="preserve"> </w:t>
      </w:r>
      <w:r w:rsidR="00E145DA" w:rsidRPr="008D1AB0">
        <w:rPr>
          <w:rFonts w:ascii="Times New Roman" w:hAnsi="Times New Roman" w:cs="Times New Roman"/>
          <w:b w:val="0"/>
          <w:lang w:val="en-US"/>
        </w:rPr>
        <w:t>when compared with</w:t>
      </w:r>
      <w:r w:rsidR="001166AD" w:rsidRPr="008D1AB0">
        <w:rPr>
          <w:rFonts w:ascii="Times New Roman" w:hAnsi="Times New Roman" w:cs="Times New Roman"/>
          <w:b w:val="0"/>
          <w:lang w:val="en-US"/>
        </w:rPr>
        <w:t xml:space="preserve"> non-edited cells. </w:t>
      </w:r>
      <w:r w:rsidR="00FD79B1" w:rsidRPr="008D1AB0">
        <w:rPr>
          <w:rFonts w:ascii="Times New Roman" w:hAnsi="Times New Roman" w:cs="Times New Roman"/>
          <w:b w:val="0"/>
          <w:lang w:val="en-US"/>
        </w:rPr>
        <w:t xml:space="preserve">Knockout of </w:t>
      </w:r>
      <w:r w:rsidR="00FD79B1" w:rsidRPr="008D1AB0">
        <w:rPr>
          <w:rFonts w:ascii="Times New Roman" w:hAnsi="Times New Roman" w:cs="Times New Roman"/>
          <w:b w:val="0"/>
          <w:i/>
          <w:iCs/>
          <w:lang w:val="en-US"/>
        </w:rPr>
        <w:t>LIMD2</w:t>
      </w:r>
      <w:r w:rsidR="00FD79B1" w:rsidRPr="008D1AB0">
        <w:rPr>
          <w:rFonts w:ascii="Times New Roman" w:hAnsi="Times New Roman" w:cs="Times New Roman"/>
          <w:b w:val="0"/>
          <w:lang w:val="en-US"/>
        </w:rPr>
        <w:t xml:space="preserve"> also reduced the expression levels of cyclin D1</w:t>
      </w:r>
      <w:r w:rsidR="003F5992" w:rsidRPr="008D1AB0">
        <w:rPr>
          <w:rFonts w:ascii="Times New Roman" w:hAnsi="Times New Roman" w:cs="Times New Roman"/>
          <w:b w:val="0"/>
          <w:lang w:val="en-US"/>
        </w:rPr>
        <w:t xml:space="preserve"> and several </w:t>
      </w:r>
      <w:r w:rsidR="008D1AB0" w:rsidRPr="008D1AB0">
        <w:rPr>
          <w:rFonts w:ascii="Times New Roman" w:hAnsi="Times New Roman" w:cs="Times New Roman"/>
          <w:b w:val="0"/>
          <w:lang w:val="en-US"/>
        </w:rPr>
        <w:t>phosphorylated</w:t>
      </w:r>
      <w:r w:rsidR="003F5992" w:rsidRPr="008D1AB0">
        <w:rPr>
          <w:rFonts w:ascii="Times New Roman" w:hAnsi="Times New Roman" w:cs="Times New Roman"/>
          <w:b w:val="0"/>
          <w:lang w:val="en-US"/>
        </w:rPr>
        <w:t xml:space="preserve"> members of MAPK pathway, suggesting that LIMD2 </w:t>
      </w:r>
      <w:r w:rsidR="001166AD" w:rsidRPr="008D1AB0">
        <w:rPr>
          <w:rFonts w:ascii="Times New Roman" w:hAnsi="Times New Roman" w:cs="Times New Roman"/>
          <w:b w:val="0"/>
          <w:lang w:val="en-US"/>
        </w:rPr>
        <w:t xml:space="preserve">also contributes </w:t>
      </w:r>
      <w:r w:rsidR="00325057" w:rsidRPr="008D1AB0">
        <w:rPr>
          <w:rFonts w:ascii="Times New Roman" w:hAnsi="Times New Roman" w:cs="Times New Roman"/>
          <w:b w:val="0"/>
          <w:lang w:val="en-US"/>
        </w:rPr>
        <w:t>with</w:t>
      </w:r>
      <w:r w:rsidR="001166AD" w:rsidRPr="008D1AB0">
        <w:rPr>
          <w:rFonts w:ascii="Times New Roman" w:hAnsi="Times New Roman" w:cs="Times New Roman"/>
          <w:b w:val="0"/>
          <w:lang w:val="en-US"/>
        </w:rPr>
        <w:t xml:space="preserve"> cance</w:t>
      </w:r>
      <w:r w:rsidR="00325057" w:rsidRPr="008D1AB0">
        <w:rPr>
          <w:rFonts w:ascii="Times New Roman" w:hAnsi="Times New Roman" w:cs="Times New Roman"/>
          <w:b w:val="0"/>
          <w:lang w:val="en-US"/>
        </w:rPr>
        <w:t>r</w:t>
      </w:r>
      <w:r w:rsidR="001166AD" w:rsidRPr="008D1AB0">
        <w:rPr>
          <w:rFonts w:ascii="Times New Roman" w:hAnsi="Times New Roman" w:cs="Times New Roman"/>
          <w:b w:val="0"/>
          <w:lang w:val="en-US"/>
        </w:rPr>
        <w:t xml:space="preserve"> progression.</w:t>
      </w:r>
      <w:r w:rsidR="00325057" w:rsidRPr="008D1AB0">
        <w:rPr>
          <w:rFonts w:ascii="Times New Roman" w:hAnsi="Times New Roman" w:cs="Times New Roman"/>
          <w:b w:val="0"/>
          <w:lang w:val="en-US"/>
        </w:rPr>
        <w:t xml:space="preserve"> </w:t>
      </w:r>
      <w:r w:rsidR="008D1AB0" w:rsidRPr="008D1AB0">
        <w:rPr>
          <w:rFonts w:ascii="Times New Roman" w:hAnsi="Times New Roman" w:cs="Times New Roman"/>
          <w:b w:val="0"/>
          <w:lang w:val="en-US"/>
        </w:rPr>
        <w:t>Interesting</w:t>
      </w:r>
      <w:r w:rsidR="00325057" w:rsidRPr="008D1AB0">
        <w:rPr>
          <w:rFonts w:ascii="Times New Roman" w:hAnsi="Times New Roman" w:cs="Times New Roman"/>
          <w:b w:val="0"/>
          <w:lang w:val="en-US"/>
        </w:rPr>
        <w:t xml:space="preserve">, the </w:t>
      </w:r>
      <w:r w:rsidR="008D1AB0" w:rsidRPr="008D1AB0">
        <w:rPr>
          <w:rFonts w:ascii="Times New Roman" w:hAnsi="Times New Roman" w:cs="Times New Roman"/>
          <w:b w:val="0"/>
          <w:lang w:val="en-US"/>
        </w:rPr>
        <w:t>scanning</w:t>
      </w:r>
      <w:r w:rsidR="00325057" w:rsidRPr="008D1AB0">
        <w:rPr>
          <w:rFonts w:ascii="Times New Roman" w:hAnsi="Times New Roman" w:cs="Times New Roman"/>
          <w:b w:val="0"/>
          <w:lang w:val="en-US"/>
        </w:rPr>
        <w:t xml:space="preserve"> electron microscopy analysis showed that edited cells restore the cell polarity and loss their </w:t>
      </w:r>
      <w:r w:rsidR="008D1AB0" w:rsidRPr="008D1AB0">
        <w:rPr>
          <w:rFonts w:ascii="Times New Roman" w:hAnsi="Times New Roman" w:cs="Times New Roman"/>
          <w:b w:val="0"/>
          <w:lang w:val="en-US"/>
        </w:rPr>
        <w:t>filopodia</w:t>
      </w:r>
      <w:r w:rsidR="00325057" w:rsidRPr="008D1AB0">
        <w:rPr>
          <w:rFonts w:ascii="Times New Roman" w:hAnsi="Times New Roman" w:cs="Times New Roman"/>
          <w:b w:val="0"/>
          <w:lang w:val="en-US"/>
        </w:rPr>
        <w:t xml:space="preserve">. </w:t>
      </w:r>
      <w:r w:rsidR="008D1AB0" w:rsidRPr="008D1AB0">
        <w:rPr>
          <w:rFonts w:ascii="Times New Roman" w:hAnsi="Times New Roman" w:cs="Times New Roman"/>
          <w:b w:val="0"/>
          <w:lang w:val="en-US"/>
        </w:rPr>
        <w:t>Altogether</w:t>
      </w:r>
      <w:r w:rsidR="00325057" w:rsidRPr="008D1AB0">
        <w:rPr>
          <w:rFonts w:ascii="Times New Roman" w:hAnsi="Times New Roman" w:cs="Times New Roman"/>
          <w:b w:val="0"/>
          <w:lang w:val="en-US"/>
        </w:rPr>
        <w:t xml:space="preserve">, these data indicate that LIMD2 is </w:t>
      </w:r>
      <w:r w:rsidR="00EC55AA" w:rsidRPr="008D1AB0">
        <w:rPr>
          <w:rFonts w:ascii="Times New Roman" w:hAnsi="Times New Roman" w:cs="Times New Roman"/>
          <w:b w:val="0"/>
          <w:lang w:val="en-US"/>
        </w:rPr>
        <w:t>a hallmark of</w:t>
      </w:r>
      <w:r w:rsidR="00325057" w:rsidRPr="008D1AB0">
        <w:rPr>
          <w:rFonts w:ascii="Times New Roman" w:hAnsi="Times New Roman" w:cs="Times New Roman"/>
          <w:b w:val="0"/>
          <w:lang w:val="en-US"/>
        </w:rPr>
        <w:t xml:space="preserve"> metastasis </w:t>
      </w:r>
      <w:r w:rsidR="00EC55AA" w:rsidRPr="008D1AB0">
        <w:rPr>
          <w:rFonts w:ascii="Times New Roman" w:hAnsi="Times New Roman" w:cs="Times New Roman"/>
          <w:b w:val="0"/>
          <w:lang w:val="en-US"/>
        </w:rPr>
        <w:t>of</w:t>
      </w:r>
      <w:r w:rsidR="00325057" w:rsidRPr="008D1AB0">
        <w:rPr>
          <w:rFonts w:ascii="Times New Roman" w:hAnsi="Times New Roman" w:cs="Times New Roman"/>
          <w:b w:val="0"/>
          <w:lang w:val="en-US"/>
        </w:rPr>
        <w:t xml:space="preserve"> CPT</w:t>
      </w:r>
      <w:r w:rsidR="00051C97" w:rsidRPr="008D1AB0">
        <w:rPr>
          <w:rFonts w:ascii="Times New Roman" w:hAnsi="Times New Roman" w:cs="Times New Roman"/>
          <w:b w:val="0"/>
          <w:lang w:val="en-US"/>
        </w:rPr>
        <w:t xml:space="preserve">, can be explored for diagnostic based on liquid </w:t>
      </w:r>
      <w:r w:rsidR="008D1AB0" w:rsidRPr="008D1AB0">
        <w:rPr>
          <w:rFonts w:ascii="Times New Roman" w:hAnsi="Times New Roman" w:cs="Times New Roman"/>
          <w:b w:val="0"/>
          <w:lang w:val="en-US"/>
        </w:rPr>
        <w:t>biopsies</w:t>
      </w:r>
      <w:r w:rsidR="00051C97" w:rsidRPr="008D1AB0">
        <w:rPr>
          <w:rFonts w:ascii="Times New Roman" w:hAnsi="Times New Roman" w:cs="Times New Roman"/>
          <w:b w:val="0"/>
          <w:lang w:val="en-US"/>
        </w:rPr>
        <w:t xml:space="preserve"> or </w:t>
      </w:r>
      <w:r w:rsidR="00EC55AA" w:rsidRPr="008D1AB0">
        <w:rPr>
          <w:rFonts w:ascii="Times New Roman" w:hAnsi="Times New Roman" w:cs="Times New Roman"/>
          <w:b w:val="0"/>
          <w:lang w:val="en-US"/>
        </w:rPr>
        <w:t>immuno</w:t>
      </w:r>
      <w:r w:rsidR="00051C97" w:rsidRPr="008D1AB0">
        <w:rPr>
          <w:rFonts w:ascii="Times New Roman" w:hAnsi="Times New Roman" w:cs="Times New Roman"/>
          <w:b w:val="0"/>
          <w:lang w:val="en-US"/>
        </w:rPr>
        <w:t>therapy.</w:t>
      </w:r>
    </w:p>
    <w:p w:rsidR="008A0798" w:rsidRPr="008D1AB0" w:rsidRDefault="003F7EC1" w:rsidP="008A0798">
      <w:pPr>
        <w:rPr>
          <w:rFonts w:ascii="Times New Roman" w:hAnsi="Times New Roman" w:cs="Times New Roman"/>
          <w:b w:val="0"/>
          <w:lang w:val="en-US"/>
        </w:rPr>
      </w:pPr>
      <w:r w:rsidRPr="008D1AB0">
        <w:rPr>
          <w:rFonts w:ascii="Times New Roman" w:hAnsi="Times New Roman" w:cs="Times New Roman"/>
          <w:b w:val="0"/>
          <w:lang w:val="en-US"/>
        </w:rPr>
        <w:t xml:space="preserve"> </w:t>
      </w:r>
      <w:r w:rsidR="008D1AB0" w:rsidRPr="008D1AB0">
        <w:rPr>
          <w:rFonts w:ascii="Times New Roman" w:hAnsi="Times New Roman" w:cs="Times New Roman"/>
          <w:lang w:val="en-US"/>
        </w:rPr>
        <w:t>Fina</w:t>
      </w:r>
      <w:r w:rsidR="008D1AB0">
        <w:rPr>
          <w:rFonts w:ascii="Times New Roman" w:hAnsi="Times New Roman" w:cs="Times New Roman"/>
          <w:lang w:val="en-US"/>
        </w:rPr>
        <w:t>n</w:t>
      </w:r>
      <w:r w:rsidR="008D1AB0" w:rsidRPr="008D1AB0">
        <w:rPr>
          <w:rFonts w:ascii="Times New Roman" w:hAnsi="Times New Roman" w:cs="Times New Roman"/>
          <w:lang w:val="en-US"/>
        </w:rPr>
        <w:t>cial</w:t>
      </w:r>
      <w:r w:rsidR="008A0798" w:rsidRPr="008D1AB0">
        <w:rPr>
          <w:rFonts w:ascii="Times New Roman" w:hAnsi="Times New Roman" w:cs="Times New Roman"/>
          <w:lang w:val="en-US"/>
        </w:rPr>
        <w:t xml:space="preserve"> support:</w:t>
      </w:r>
      <w:r w:rsidR="008A0798" w:rsidRPr="008D1AB0">
        <w:rPr>
          <w:rFonts w:ascii="Times New Roman" w:hAnsi="Times New Roman" w:cs="Times New Roman"/>
          <w:b w:val="0"/>
          <w:lang w:val="en-US"/>
        </w:rPr>
        <w:t xml:space="preserve"> FAPESP (Grant numbers</w:t>
      </w:r>
      <w:r w:rsidR="00EC55AA" w:rsidRPr="008D1AB0">
        <w:rPr>
          <w:rFonts w:ascii="Times New Roman" w:hAnsi="Times New Roman" w:cs="Times New Roman"/>
          <w:b w:val="0"/>
          <w:lang w:val="en-US"/>
        </w:rPr>
        <w:t xml:space="preserve"> 2017/14948-7 and 2014/06570-6</w:t>
      </w:r>
      <w:r w:rsidR="008A0798" w:rsidRPr="008D1AB0">
        <w:rPr>
          <w:rFonts w:ascii="Times New Roman" w:hAnsi="Times New Roman" w:cs="Times New Roman"/>
          <w:b w:val="0"/>
          <w:lang w:val="en-US"/>
        </w:rPr>
        <w:t>), CNPq (Grant number</w:t>
      </w:r>
      <w:r w:rsidR="00EC55AA" w:rsidRPr="008D1AB0">
        <w:rPr>
          <w:rFonts w:ascii="Times New Roman" w:hAnsi="Times New Roman" w:cs="Times New Roman"/>
          <w:b w:val="0"/>
          <w:lang w:val="en-US"/>
        </w:rPr>
        <w:t xml:space="preserve"> </w:t>
      </w:r>
      <w:r w:rsidR="00EC55AA" w:rsidRPr="008D1AB0">
        <w:rPr>
          <w:rFonts w:ascii="Times New Roman" w:hAnsi="Times New Roman" w:cs="Times New Roman"/>
          <w:b w:val="0"/>
          <w:szCs w:val="24"/>
          <w:lang w:val="en-US"/>
        </w:rPr>
        <w:t>408037/2018-0</w:t>
      </w:r>
      <w:r w:rsidR="008A0798" w:rsidRPr="008D1AB0">
        <w:rPr>
          <w:rFonts w:ascii="Times New Roman" w:hAnsi="Times New Roman" w:cs="Times New Roman"/>
          <w:b w:val="0"/>
          <w:lang w:val="en-US"/>
        </w:rPr>
        <w:t xml:space="preserve">) and </w:t>
      </w:r>
      <w:r w:rsidR="008A0798" w:rsidRPr="008D1AB0">
        <w:rPr>
          <w:rFonts w:ascii="Times New Roman" w:hAnsi="Times New Roman" w:cs="Times New Roman"/>
          <w:b w:val="0"/>
          <w:i/>
          <w:lang w:val="en-US"/>
        </w:rPr>
        <w:t>Sociedade Brasileira de Endocrinologia e Metabologia</w:t>
      </w:r>
      <w:r w:rsidR="00EC55AA" w:rsidRPr="008D1AB0">
        <w:rPr>
          <w:rFonts w:ascii="Times New Roman" w:hAnsi="Times New Roman" w:cs="Times New Roman"/>
          <w:b w:val="0"/>
          <w:i/>
          <w:lang w:val="en-US"/>
        </w:rPr>
        <w:t xml:space="preserve"> </w:t>
      </w:r>
      <w:r w:rsidR="00EC55AA" w:rsidRPr="008D1AB0">
        <w:rPr>
          <w:rFonts w:ascii="Times New Roman" w:hAnsi="Times New Roman" w:cs="Times New Roman"/>
          <w:b w:val="0"/>
          <w:lang w:val="en-US"/>
        </w:rPr>
        <w:t>(SBEM)</w:t>
      </w:r>
    </w:p>
    <w:p w:rsidR="0088006D" w:rsidRPr="0088006D" w:rsidRDefault="0088006D" w:rsidP="0088006D">
      <w:pPr>
        <w:rPr>
          <w:rFonts w:ascii="Times New Roman" w:hAnsi="Times New Roman" w:cs="Times New Roman"/>
          <w:b w:val="0"/>
        </w:rPr>
      </w:pPr>
    </w:p>
    <w:sectPr w:rsidR="0088006D" w:rsidRPr="008800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6D"/>
    <w:rsid w:val="00051C97"/>
    <w:rsid w:val="000E4290"/>
    <w:rsid w:val="001166AD"/>
    <w:rsid w:val="00325057"/>
    <w:rsid w:val="003E6131"/>
    <w:rsid w:val="003F5992"/>
    <w:rsid w:val="003F7EC1"/>
    <w:rsid w:val="00775DF5"/>
    <w:rsid w:val="0088006D"/>
    <w:rsid w:val="008A0798"/>
    <w:rsid w:val="008D1AB0"/>
    <w:rsid w:val="00955F39"/>
    <w:rsid w:val="00A6250F"/>
    <w:rsid w:val="00A70FE2"/>
    <w:rsid w:val="00AF16AA"/>
    <w:rsid w:val="00E145DA"/>
    <w:rsid w:val="00E700A1"/>
    <w:rsid w:val="00EC55AA"/>
    <w:rsid w:val="00FD79B1"/>
    <w:rsid w:val="00FE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999929"/>
  <w15:chartTrackingRefBased/>
  <w15:docId w15:val="{62B17197-CDD5-41B2-BDEA-63531C95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AF16AA"/>
    <w:pPr>
      <w:spacing w:line="240" w:lineRule="auto"/>
      <w:jc w:val="both"/>
    </w:pPr>
    <w:rPr>
      <w:rFonts w:ascii="Arial" w:hAnsi="Arial"/>
      <w:b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F16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F16AA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SemEspaamento">
    <w:name w:val="No Spacing"/>
    <w:aliases w:val="Artigos"/>
    <w:uiPriority w:val="1"/>
    <w:qFormat/>
    <w:rsid w:val="00FE7883"/>
    <w:pPr>
      <w:spacing w:after="0" w:line="240" w:lineRule="auto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70AF6-50DF-4AC2-82E0-E78C353DB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328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Pinheiro Araldi</dc:creator>
  <cp:keywords/>
  <dc:description/>
  <cp:lastModifiedBy>Rodrigo Pinheiro Araldi</cp:lastModifiedBy>
  <cp:revision>4</cp:revision>
  <dcterms:created xsi:type="dcterms:W3CDTF">2020-01-13T10:45:00Z</dcterms:created>
  <dcterms:modified xsi:type="dcterms:W3CDTF">2020-01-13T10:49:00Z</dcterms:modified>
</cp:coreProperties>
</file>