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94D" w:rsidRPr="00E2794D" w:rsidRDefault="00E2794D" w:rsidP="00E2794D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2794D">
        <w:rPr>
          <w:rFonts w:ascii="Times New Roman" w:hAnsi="Times New Roman" w:cs="Times New Roman"/>
          <w:b/>
          <w:u w:val="single"/>
        </w:rPr>
        <w:t xml:space="preserve">ABSTRACT </w:t>
      </w:r>
    </w:p>
    <w:p w:rsidR="00E2794D" w:rsidRPr="00E2794D" w:rsidRDefault="00E2794D" w:rsidP="00E2794D">
      <w:pPr>
        <w:spacing w:line="360" w:lineRule="auto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  <w:b/>
        </w:rPr>
        <w:t>PURPOSE</w:t>
      </w:r>
    </w:p>
    <w:p w:rsidR="00E2794D" w:rsidRPr="00E2794D" w:rsidRDefault="00E2794D" w:rsidP="00E2794D">
      <w:pPr>
        <w:spacing w:line="360" w:lineRule="auto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</w:rPr>
        <w:t xml:space="preserve">This study was conducted to assess the quality and quantity of the lipid layer by </w:t>
      </w:r>
      <w:proofErr w:type="spellStart"/>
      <w:r w:rsidRPr="00E2794D">
        <w:rPr>
          <w:rFonts w:ascii="Times New Roman" w:hAnsi="Times New Roman" w:cs="Times New Roman"/>
        </w:rPr>
        <w:t>interferometry</w:t>
      </w:r>
      <w:proofErr w:type="spellEnd"/>
      <w:r w:rsidRPr="00E2794D">
        <w:rPr>
          <w:rFonts w:ascii="Times New Roman" w:hAnsi="Times New Roman" w:cs="Times New Roman"/>
        </w:rPr>
        <w:t xml:space="preserve"> using the ocular surface analyser (OSA) in patients who have undergone small incision </w:t>
      </w:r>
      <w:proofErr w:type="spellStart"/>
      <w:r w:rsidRPr="00E2794D">
        <w:rPr>
          <w:rFonts w:ascii="Times New Roman" w:hAnsi="Times New Roman" w:cs="Times New Roman"/>
        </w:rPr>
        <w:t>lenticule</w:t>
      </w:r>
      <w:proofErr w:type="spellEnd"/>
      <w:r w:rsidRPr="00E2794D">
        <w:rPr>
          <w:rFonts w:ascii="Times New Roman" w:hAnsi="Times New Roman" w:cs="Times New Roman"/>
        </w:rPr>
        <w:t xml:space="preserve"> extraction (SMILE) surgery. </w:t>
      </w:r>
    </w:p>
    <w:p w:rsidR="00E2794D" w:rsidRPr="00E2794D" w:rsidRDefault="00E2794D" w:rsidP="00E2794D">
      <w:pPr>
        <w:spacing w:line="360" w:lineRule="auto"/>
        <w:jc w:val="both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  <w:b/>
        </w:rPr>
        <w:t>METHODS</w:t>
      </w:r>
      <w:r w:rsidRPr="00E2794D">
        <w:rPr>
          <w:rFonts w:ascii="Times New Roman" w:hAnsi="Times New Roman" w:cs="Times New Roman"/>
        </w:rPr>
        <w:t xml:space="preserve"> </w:t>
      </w:r>
    </w:p>
    <w:p w:rsidR="00E2794D" w:rsidRPr="00E2794D" w:rsidRDefault="00E2794D" w:rsidP="00E2794D">
      <w:pPr>
        <w:spacing w:line="360" w:lineRule="auto"/>
        <w:jc w:val="both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</w:rPr>
        <w:t xml:space="preserve">A prospective study was conducted at Natasha Eye Care and Research Centre, Pimple </w:t>
      </w:r>
      <w:proofErr w:type="spellStart"/>
      <w:r w:rsidRPr="00E2794D">
        <w:rPr>
          <w:rFonts w:ascii="Times New Roman" w:hAnsi="Times New Roman" w:cs="Times New Roman"/>
        </w:rPr>
        <w:t>Saudagar</w:t>
      </w:r>
      <w:proofErr w:type="spellEnd"/>
      <w:r w:rsidRPr="00E2794D">
        <w:rPr>
          <w:rFonts w:ascii="Times New Roman" w:hAnsi="Times New Roman" w:cs="Times New Roman"/>
        </w:rPr>
        <w:t xml:space="preserve">. Forty eyes of 20 patients were enrolled in this study during the period of September 2018- June 2019. The lipid layer was evaluated before SMILE surgery and after 1 week and 1 month of SMILE surgery using OSA (SBM </w:t>
      </w:r>
      <w:proofErr w:type="spellStart"/>
      <w:r w:rsidRPr="00E2794D">
        <w:rPr>
          <w:rFonts w:ascii="Times New Roman" w:hAnsi="Times New Roman" w:cs="Times New Roman"/>
        </w:rPr>
        <w:t>Sistemi</w:t>
      </w:r>
      <w:proofErr w:type="spellEnd"/>
      <w:r w:rsidRPr="00E2794D">
        <w:rPr>
          <w:rFonts w:ascii="Times New Roman" w:hAnsi="Times New Roman" w:cs="Times New Roman"/>
        </w:rPr>
        <w:t>) and assessment using the OSDI questionnaire was done, before and after 1 month of surgery.</w:t>
      </w:r>
    </w:p>
    <w:p w:rsidR="00E2794D" w:rsidRPr="00E2794D" w:rsidRDefault="00E2794D" w:rsidP="00E2794D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E2794D">
        <w:rPr>
          <w:rFonts w:ascii="Times New Roman" w:hAnsi="Times New Roman" w:cs="Times New Roman"/>
          <w:b/>
          <w:lang w:val="en-US"/>
        </w:rPr>
        <w:t>RESULTS</w:t>
      </w:r>
    </w:p>
    <w:p w:rsidR="00E2794D" w:rsidRPr="00E2794D" w:rsidRDefault="00E2794D" w:rsidP="00E2794D">
      <w:pPr>
        <w:spacing w:line="360" w:lineRule="auto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</w:rPr>
        <w:t xml:space="preserve">In this study, 20 patients underwent SMILE surgery. The mean </w:t>
      </w:r>
      <w:proofErr w:type="spellStart"/>
      <w:r w:rsidRPr="00E2794D">
        <w:rPr>
          <w:rFonts w:ascii="Times New Roman" w:hAnsi="Times New Roman" w:cs="Times New Roman"/>
        </w:rPr>
        <w:t>interferometry</w:t>
      </w:r>
      <w:proofErr w:type="spellEnd"/>
      <w:r w:rsidRPr="00E2794D">
        <w:rPr>
          <w:rFonts w:ascii="Times New Roman" w:hAnsi="Times New Roman" w:cs="Times New Roman"/>
        </w:rPr>
        <w:t xml:space="preserve"> score for the right eye before the surgery was 2.1±0.85, after 1 week of surgery was 1.3±0.587 and after 1 month was 1.3±0.587, which was statistically significant (P=0.00). The mean </w:t>
      </w:r>
      <w:proofErr w:type="spellStart"/>
      <w:r w:rsidRPr="00E2794D">
        <w:rPr>
          <w:rFonts w:ascii="Times New Roman" w:hAnsi="Times New Roman" w:cs="Times New Roman"/>
        </w:rPr>
        <w:t>interferometry</w:t>
      </w:r>
      <w:proofErr w:type="spellEnd"/>
      <w:r w:rsidRPr="00E2794D">
        <w:rPr>
          <w:rFonts w:ascii="Times New Roman" w:hAnsi="Times New Roman" w:cs="Times New Roman"/>
        </w:rPr>
        <w:t xml:space="preserve"> score for the left eye before the surgery was 2.1±0.933, after 1 week of surgery was 1.45±0.75 and after 1 month was 1.3±0.75, which is statistically significant as P is less than 0.05 (P=0.00). The mean OSDI score before the surgery and after the surgery was 14.65±11.35 and 12.58±9.84 respectively (P=0.467). The difference in OSDI score was not statistically significant as p is greater than 0.05.</w:t>
      </w:r>
    </w:p>
    <w:p w:rsidR="00E2794D" w:rsidRPr="00E2794D" w:rsidRDefault="00E2794D" w:rsidP="00E2794D">
      <w:pPr>
        <w:spacing w:line="360" w:lineRule="auto"/>
        <w:jc w:val="both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  <w:b/>
          <w:lang w:val="en-US"/>
        </w:rPr>
        <w:t>CONCLUSION</w:t>
      </w:r>
      <w:r w:rsidRPr="00E2794D">
        <w:rPr>
          <w:rFonts w:ascii="Times New Roman" w:hAnsi="Times New Roman" w:cs="Times New Roman"/>
        </w:rPr>
        <w:t xml:space="preserve"> </w:t>
      </w:r>
    </w:p>
    <w:p w:rsidR="00E2794D" w:rsidRPr="00E2794D" w:rsidRDefault="00E2794D" w:rsidP="00E2794D">
      <w:pPr>
        <w:spacing w:line="360" w:lineRule="auto"/>
        <w:jc w:val="both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</w:rPr>
        <w:t>The automated non-invasive ocular surface diagnostic workup used in the present study may represent a promising diagnostic tool for evaluation of lipid layer and evaporative dry eye diagnosis. Lipid layer thickness measurements using a new instrument OSA are significantly affected. The OSDI scores decreased and the difference in OSDI score was not statistically significant.</w:t>
      </w:r>
    </w:p>
    <w:p w:rsidR="00E2794D" w:rsidRPr="00E2794D" w:rsidRDefault="00E2794D" w:rsidP="00E2794D">
      <w:pPr>
        <w:spacing w:line="360" w:lineRule="auto"/>
        <w:rPr>
          <w:rFonts w:ascii="Times New Roman" w:hAnsi="Times New Roman" w:cs="Times New Roman"/>
          <w:b/>
        </w:rPr>
      </w:pPr>
      <w:r w:rsidRPr="00E2794D">
        <w:rPr>
          <w:rFonts w:ascii="Times New Roman" w:hAnsi="Times New Roman" w:cs="Times New Roman"/>
          <w:b/>
        </w:rPr>
        <w:t>KEYWORDS</w:t>
      </w:r>
    </w:p>
    <w:p w:rsidR="00E2794D" w:rsidRPr="00E2794D" w:rsidRDefault="00E2794D" w:rsidP="00E2794D">
      <w:pPr>
        <w:spacing w:line="360" w:lineRule="auto"/>
        <w:rPr>
          <w:rFonts w:ascii="Times New Roman" w:hAnsi="Times New Roman" w:cs="Times New Roman"/>
        </w:rPr>
      </w:pPr>
      <w:r w:rsidRPr="00E2794D">
        <w:rPr>
          <w:rFonts w:ascii="Times New Roman" w:hAnsi="Times New Roman" w:cs="Times New Roman"/>
        </w:rPr>
        <w:t xml:space="preserve">Lipid Layer Thickness, Lipid Layer Type, </w:t>
      </w:r>
      <w:proofErr w:type="spellStart"/>
      <w:r w:rsidRPr="00E2794D">
        <w:rPr>
          <w:rFonts w:ascii="Times New Roman" w:hAnsi="Times New Roman" w:cs="Times New Roman"/>
        </w:rPr>
        <w:t>Interferometry</w:t>
      </w:r>
      <w:proofErr w:type="spellEnd"/>
      <w:r w:rsidRPr="00E2794D">
        <w:rPr>
          <w:rFonts w:ascii="Times New Roman" w:hAnsi="Times New Roman" w:cs="Times New Roman"/>
        </w:rPr>
        <w:t>, Ocular Surface Analyser, SMILE Surgery, Dryness, Corneal Refractive Surgery, OSDI Questionnaire.</w:t>
      </w:r>
    </w:p>
    <w:p w:rsidR="0028349D" w:rsidRPr="00E2794D" w:rsidRDefault="0028349D"/>
    <w:sectPr w:rsidR="0028349D" w:rsidRPr="00E2794D" w:rsidSect="00283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794D"/>
    <w:rsid w:val="0028349D"/>
    <w:rsid w:val="00E2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94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optometry</dc:creator>
  <cp:lastModifiedBy>optometry</cp:lastModifiedBy>
  <cp:revision>1</cp:revision>
  <dcterms:created xsi:type="dcterms:W3CDTF">2021-06-03T07:26:00Z</dcterms:created>
  <dcterms:modified xsi:type="dcterms:W3CDTF">2021-06-03T07:27:00Z</dcterms:modified>
</cp:coreProperties>
</file>