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28217" w14:textId="629E32E3" w:rsidR="004C28C2" w:rsidRPr="002C2110" w:rsidRDefault="00FC35C7" w:rsidP="004C28C2">
      <w:pPr>
        <w:rPr>
          <w:rFonts w:ascii="Arial" w:eastAsia="Times New Roman" w:hAnsi="Arial" w:cs="Arial"/>
          <w:b/>
          <w:sz w:val="22"/>
          <w:szCs w:val="22"/>
        </w:rPr>
      </w:pPr>
      <w:r w:rsidRPr="002C2110">
        <w:rPr>
          <w:rFonts w:ascii="Arial" w:eastAsia="Times New Roman" w:hAnsi="Arial" w:cs="Arial"/>
          <w:b/>
          <w:color w:val="000000"/>
          <w:sz w:val="22"/>
          <w:szCs w:val="22"/>
        </w:rPr>
        <w:t xml:space="preserve">Chemical-induced Corneal Damage and Blindness: Emerging </w:t>
      </w:r>
      <w:r w:rsidR="004C28C2" w:rsidRPr="002C2110">
        <w:rPr>
          <w:rFonts w:ascii="Arial" w:eastAsia="Times New Roman" w:hAnsi="Arial" w:cs="Arial"/>
          <w:b/>
          <w:color w:val="000000"/>
          <w:sz w:val="22"/>
          <w:szCs w:val="22"/>
        </w:rPr>
        <w:t>Medical Countermeasure</w:t>
      </w:r>
      <w:r w:rsidRPr="002C2110">
        <w:rPr>
          <w:rFonts w:ascii="Arial" w:eastAsia="Times New Roman" w:hAnsi="Arial" w:cs="Arial"/>
          <w:b/>
          <w:color w:val="000000"/>
          <w:sz w:val="22"/>
          <w:szCs w:val="22"/>
        </w:rPr>
        <w:t>s</w:t>
      </w:r>
    </w:p>
    <w:p w14:paraId="1C75513B" w14:textId="77777777" w:rsidR="00BC524C" w:rsidRPr="002C2110" w:rsidRDefault="00BC524C" w:rsidP="00BC524C">
      <w:pPr>
        <w:pStyle w:val="BodyText"/>
        <w:rPr>
          <w:rFonts w:ascii="Arial" w:hAnsi="Arial" w:cs="Arial"/>
          <w:bCs/>
          <w:sz w:val="22"/>
          <w:szCs w:val="22"/>
        </w:rPr>
      </w:pPr>
    </w:p>
    <w:p w14:paraId="7DBF55EE" w14:textId="7DC67EB5" w:rsidR="00BC524C" w:rsidRPr="002C2110" w:rsidRDefault="00BC524C" w:rsidP="00BC524C">
      <w:pPr>
        <w:pStyle w:val="BodyText"/>
        <w:rPr>
          <w:rFonts w:ascii="Arial" w:hAnsi="Arial" w:cs="Arial"/>
          <w:b/>
          <w:sz w:val="22"/>
          <w:szCs w:val="22"/>
        </w:rPr>
      </w:pPr>
      <w:r w:rsidRPr="002C2110">
        <w:rPr>
          <w:rFonts w:ascii="Arial" w:hAnsi="Arial" w:cs="Arial"/>
          <w:bCs/>
          <w:sz w:val="22"/>
          <w:szCs w:val="22"/>
        </w:rPr>
        <w:t xml:space="preserve">Rajiv R. Mohan, PhD, FARVO, </w:t>
      </w:r>
      <w:r w:rsidRPr="002C2110">
        <w:rPr>
          <w:rFonts w:ascii="Arial" w:hAnsi="Arial" w:cs="Arial"/>
          <w:sz w:val="22"/>
          <w:szCs w:val="22"/>
        </w:rPr>
        <w:t>Harry S. Truman Memorial Veterans’ Hospital, Columbia, MO, USA and University of Missouri, Columbia, MO, USA.</w:t>
      </w:r>
    </w:p>
    <w:p w14:paraId="578658A1" w14:textId="42F7E07D" w:rsidR="000078BF" w:rsidRPr="002C2110" w:rsidRDefault="00EC027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E6DD66E" w14:textId="77777777" w:rsidR="00175359" w:rsidRPr="002C2110" w:rsidRDefault="00175359" w:rsidP="00175359">
      <w:pPr>
        <w:pStyle w:val="Heading3"/>
        <w:spacing w:before="147"/>
        <w:ind w:left="0"/>
        <w:jc w:val="both"/>
        <w:rPr>
          <w:color w:val="000000" w:themeColor="text1"/>
          <w:sz w:val="22"/>
          <w:szCs w:val="22"/>
        </w:rPr>
      </w:pPr>
      <w:r w:rsidRPr="002C2110">
        <w:rPr>
          <w:color w:val="000000" w:themeColor="text1"/>
          <w:sz w:val="22"/>
          <w:szCs w:val="22"/>
        </w:rPr>
        <w:t>Abstract (</w:t>
      </w:r>
      <w:proofErr w:type="gramStart"/>
      <w:r w:rsidRPr="002C2110">
        <w:rPr>
          <w:color w:val="000000" w:themeColor="text1"/>
          <w:sz w:val="22"/>
          <w:szCs w:val="22"/>
        </w:rPr>
        <w:t>300 word</w:t>
      </w:r>
      <w:proofErr w:type="gramEnd"/>
      <w:r w:rsidRPr="002C2110">
        <w:rPr>
          <w:color w:val="000000" w:themeColor="text1"/>
          <w:sz w:val="22"/>
          <w:szCs w:val="22"/>
        </w:rPr>
        <w:t xml:space="preserve"> limit)</w:t>
      </w:r>
    </w:p>
    <w:p w14:paraId="3A6BE344" w14:textId="76C7EE1C" w:rsidR="00BC524C" w:rsidRPr="002C2110" w:rsidRDefault="00BC524C">
      <w:pPr>
        <w:rPr>
          <w:rFonts w:ascii="Arial" w:hAnsi="Arial" w:cs="Arial"/>
          <w:sz w:val="22"/>
          <w:szCs w:val="22"/>
        </w:rPr>
      </w:pPr>
    </w:p>
    <w:p w14:paraId="43252B0E" w14:textId="765ED623" w:rsidR="0083390F" w:rsidRPr="002C2110" w:rsidRDefault="00175359" w:rsidP="00CA2A2A">
      <w:pPr>
        <w:spacing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 w:rsidRPr="002C2110">
        <w:rPr>
          <w:rFonts w:ascii="Arial" w:hAnsi="Arial" w:cs="Arial"/>
          <w:color w:val="000000" w:themeColor="text1"/>
          <w:sz w:val="22"/>
          <w:szCs w:val="22"/>
        </w:rPr>
        <w:t xml:space="preserve">Cornea, a highly specialized transparent tissue, </w:t>
      </w:r>
      <w:r w:rsidR="007507D4" w:rsidRPr="002C2110">
        <w:rPr>
          <w:rFonts w:ascii="Arial" w:hAnsi="Arial" w:cs="Arial"/>
          <w:color w:val="000000" w:themeColor="text1"/>
          <w:sz w:val="22"/>
          <w:szCs w:val="22"/>
        </w:rPr>
        <w:t xml:space="preserve">is essential for vision and </w:t>
      </w:r>
      <w:r w:rsidRPr="002C2110">
        <w:rPr>
          <w:rFonts w:ascii="Arial" w:hAnsi="Arial" w:cs="Arial"/>
          <w:color w:val="000000" w:themeColor="text1"/>
          <w:sz w:val="22"/>
          <w:szCs w:val="22"/>
        </w:rPr>
        <w:t xml:space="preserve">provides two-thirds of refraction to the eye. </w:t>
      </w:r>
      <w:r w:rsidR="00285684" w:rsidRPr="002C2110">
        <w:rPr>
          <w:rFonts w:ascii="Arial" w:hAnsi="Arial" w:cs="Arial"/>
          <w:color w:val="000000" w:themeColor="text1"/>
          <w:sz w:val="22"/>
          <w:szCs w:val="22"/>
        </w:rPr>
        <w:t>C</w:t>
      </w:r>
      <w:proofErr w:type="spellStart"/>
      <w:r w:rsidR="001E5299" w:rsidRPr="002C2110">
        <w:rPr>
          <w:rFonts w:ascii="Arial" w:hAnsi="Arial" w:cs="Arial"/>
          <w:color w:val="000000" w:themeColor="text1"/>
          <w:sz w:val="22"/>
          <w:szCs w:val="22"/>
          <w:lang w:val="en"/>
        </w:rPr>
        <w:t>hemical</w:t>
      </w:r>
      <w:proofErr w:type="spellEnd"/>
      <w:r w:rsidR="00285684" w:rsidRPr="002C2110"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 exposure</w:t>
      </w:r>
      <w:r w:rsidR="007507D4" w:rsidRPr="002C2110"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 compromises corneal function </w:t>
      </w:r>
      <w:r w:rsidR="000D55DC" w:rsidRPr="002C2110">
        <w:rPr>
          <w:rFonts w:ascii="Arial" w:hAnsi="Arial" w:cs="Arial"/>
          <w:color w:val="000000" w:themeColor="text1"/>
          <w:sz w:val="22"/>
          <w:szCs w:val="22"/>
          <w:lang w:val="en"/>
        </w:rPr>
        <w:t>and impairs vision</w:t>
      </w:r>
      <w:r w:rsidRPr="002C2110">
        <w:rPr>
          <w:rFonts w:ascii="Arial" w:hAnsi="Arial" w:cs="Arial"/>
          <w:color w:val="000000" w:themeColor="text1"/>
          <w:sz w:val="22"/>
          <w:szCs w:val="22"/>
        </w:rPr>
        <w:t>.</w:t>
      </w:r>
      <w:r w:rsidR="008D372A" w:rsidRPr="002C211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81115" w:rsidRPr="002C2110">
        <w:rPr>
          <w:rFonts w:ascii="Arial" w:hAnsi="Arial" w:cs="Arial"/>
          <w:color w:val="000000" w:themeColor="text1"/>
          <w:sz w:val="22"/>
          <w:szCs w:val="22"/>
        </w:rPr>
        <w:t xml:space="preserve">The chemical </w:t>
      </w:r>
      <w:r w:rsidR="00E81115" w:rsidRPr="002C2110">
        <w:rPr>
          <w:rFonts w:ascii="Arial" w:hAnsi="Arial" w:cs="Arial"/>
          <w:color w:val="000000" w:themeColor="text1"/>
          <w:sz w:val="22"/>
          <w:szCs w:val="22"/>
          <w:lang w:val="en"/>
        </w:rPr>
        <w:t>trauma</w:t>
      </w:r>
      <w:r w:rsidR="00E81115" w:rsidRPr="002C2110">
        <w:rPr>
          <w:rFonts w:ascii="Arial" w:hAnsi="Arial" w:cs="Arial"/>
          <w:color w:val="000000" w:themeColor="text1"/>
          <w:sz w:val="22"/>
          <w:szCs w:val="22"/>
        </w:rPr>
        <w:t xml:space="preserve"> can</w:t>
      </w:r>
      <w:r w:rsidR="000D55DC" w:rsidRPr="002C2110">
        <w:rPr>
          <w:rFonts w:ascii="Arial" w:hAnsi="Arial" w:cs="Arial"/>
          <w:color w:val="000000" w:themeColor="text1"/>
          <w:sz w:val="22"/>
          <w:szCs w:val="22"/>
        </w:rPr>
        <w:t xml:space="preserve"> result in chronic </w:t>
      </w:r>
      <w:r w:rsidR="000B2C47" w:rsidRPr="002C2110">
        <w:rPr>
          <w:rFonts w:ascii="Arial" w:hAnsi="Arial" w:cs="Arial"/>
          <w:color w:val="000000" w:themeColor="text1"/>
          <w:sz w:val="22"/>
          <w:szCs w:val="22"/>
        </w:rPr>
        <w:t xml:space="preserve">corneal </w:t>
      </w:r>
      <w:proofErr w:type="spellStart"/>
      <w:r w:rsidR="000D55DC" w:rsidRPr="002C2110">
        <w:rPr>
          <w:rFonts w:ascii="Arial" w:hAnsi="Arial" w:cs="Arial"/>
          <w:color w:val="000000" w:themeColor="text1"/>
          <w:sz w:val="22"/>
          <w:szCs w:val="22"/>
        </w:rPr>
        <w:t>pathophysiologies</w:t>
      </w:r>
      <w:proofErr w:type="spellEnd"/>
      <w:r w:rsidR="000D55DC" w:rsidRPr="002C2110">
        <w:rPr>
          <w:rFonts w:ascii="Arial" w:hAnsi="Arial" w:cs="Arial"/>
          <w:color w:val="000000" w:themeColor="text1"/>
          <w:sz w:val="22"/>
          <w:szCs w:val="22"/>
        </w:rPr>
        <w:t xml:space="preserve"> that can permanently impair vision</w:t>
      </w:r>
      <w:r w:rsidR="005A6BFD" w:rsidRPr="002C2110">
        <w:rPr>
          <w:rFonts w:ascii="Arial" w:hAnsi="Arial" w:cs="Arial"/>
          <w:color w:val="000000" w:themeColor="text1"/>
          <w:sz w:val="22"/>
          <w:szCs w:val="22"/>
        </w:rPr>
        <w:t>.</w:t>
      </w:r>
      <w:r w:rsidR="0083390F" w:rsidRPr="002C2110">
        <w:rPr>
          <w:rFonts w:ascii="Arial" w:hAnsi="Arial" w:cs="Arial"/>
          <w:color w:val="000000" w:themeColor="text1"/>
          <w:sz w:val="22"/>
          <w:szCs w:val="22"/>
        </w:rPr>
        <w:t xml:space="preserve"> My lab is developing medical countermeasures for various toxic chemicals including alkali and</w:t>
      </w:r>
      <w:r w:rsidR="00CA2A2A" w:rsidRPr="002C211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A2A2A" w:rsidRPr="002C2110">
        <w:rPr>
          <w:rFonts w:ascii="Arial" w:hAnsi="Arial" w:cs="Arial"/>
          <w:sz w:val="22"/>
          <w:szCs w:val="22"/>
        </w:rPr>
        <w:t>sulfur mustard</w:t>
      </w:r>
      <w:r w:rsidR="000B2C47" w:rsidRPr="002C2110">
        <w:rPr>
          <w:rFonts w:ascii="Arial" w:hAnsi="Arial" w:cs="Arial"/>
          <w:sz w:val="22"/>
          <w:szCs w:val="22"/>
        </w:rPr>
        <w:t xml:space="preserve"> gas</w:t>
      </w:r>
      <w:r w:rsidR="0083390F" w:rsidRPr="002C2110">
        <w:rPr>
          <w:rFonts w:ascii="Arial" w:hAnsi="Arial" w:cs="Arial"/>
          <w:sz w:val="22"/>
          <w:szCs w:val="22"/>
        </w:rPr>
        <w:t xml:space="preserve"> (SM)</w:t>
      </w:r>
      <w:r w:rsidR="000B2C47" w:rsidRPr="002C2110">
        <w:rPr>
          <w:rFonts w:ascii="Arial" w:hAnsi="Arial" w:cs="Arial"/>
          <w:sz w:val="22"/>
          <w:szCs w:val="22"/>
        </w:rPr>
        <w:t>,</w:t>
      </w:r>
      <w:r w:rsidR="00FB357B" w:rsidRPr="002C2110">
        <w:rPr>
          <w:rFonts w:ascii="Arial" w:hAnsi="Arial" w:cs="Arial"/>
          <w:sz w:val="22"/>
          <w:szCs w:val="22"/>
        </w:rPr>
        <w:t xml:space="preserve"> which</w:t>
      </w:r>
      <w:r w:rsidR="0083390F" w:rsidRPr="002C2110">
        <w:rPr>
          <w:rFonts w:ascii="Arial" w:hAnsi="Arial" w:cs="Arial"/>
          <w:sz w:val="22"/>
          <w:szCs w:val="22"/>
        </w:rPr>
        <w:t xml:space="preserve"> has been used in two world wars and recently in</w:t>
      </w:r>
      <w:r w:rsidR="0083390F" w:rsidRPr="002C2110">
        <w:rPr>
          <w:rFonts w:ascii="Arial" w:eastAsia="Times New Roman" w:hAnsi="Arial" w:cs="Arial"/>
          <w:sz w:val="22"/>
          <w:szCs w:val="22"/>
          <w:shd w:val="clear" w:color="auto" w:fill="FFFFFF"/>
        </w:rPr>
        <w:t xml:space="preserve"> Syria. </w:t>
      </w:r>
      <w:r w:rsidR="0083390F" w:rsidRPr="002C2110">
        <w:rPr>
          <w:rFonts w:ascii="Arial" w:hAnsi="Arial" w:cs="Arial"/>
          <w:sz w:val="22"/>
          <w:szCs w:val="22"/>
        </w:rPr>
        <w:t xml:space="preserve">SM causes blindness (mustard gas keratopathy; MGK) by inducing ocular inflammation, corneal epithelial </w:t>
      </w:r>
      <w:r w:rsidR="00FB357B" w:rsidRPr="002C2110">
        <w:rPr>
          <w:rFonts w:ascii="Arial" w:hAnsi="Arial" w:cs="Arial"/>
          <w:sz w:val="22"/>
          <w:szCs w:val="22"/>
        </w:rPr>
        <w:t>defect</w:t>
      </w:r>
      <w:r w:rsidR="0083390F" w:rsidRPr="002C2110">
        <w:rPr>
          <w:rFonts w:ascii="Arial" w:hAnsi="Arial" w:cs="Arial"/>
          <w:sz w:val="22"/>
          <w:szCs w:val="22"/>
        </w:rPr>
        <w:t>s, corneal fibrosis</w:t>
      </w:r>
      <w:r w:rsidR="00FB357B" w:rsidRPr="002C2110">
        <w:rPr>
          <w:rFonts w:ascii="Arial" w:hAnsi="Arial" w:cs="Arial"/>
          <w:sz w:val="22"/>
          <w:szCs w:val="22"/>
        </w:rPr>
        <w:t>/haze</w:t>
      </w:r>
      <w:r w:rsidR="0083390F" w:rsidRPr="002C2110">
        <w:rPr>
          <w:rFonts w:ascii="Arial" w:hAnsi="Arial" w:cs="Arial"/>
          <w:sz w:val="22"/>
          <w:szCs w:val="22"/>
        </w:rPr>
        <w:t xml:space="preserve"> and neovascularization. No effective antidote for MGK currently exists. </w:t>
      </w:r>
      <w:r w:rsidR="00CA2A2A" w:rsidRPr="002C2110">
        <w:rPr>
          <w:rFonts w:ascii="Arial" w:hAnsi="Arial" w:cs="Arial"/>
          <w:sz w:val="22"/>
          <w:szCs w:val="22"/>
        </w:rPr>
        <w:t xml:space="preserve">In our </w:t>
      </w:r>
      <w:r w:rsidR="0083390F" w:rsidRPr="002C2110">
        <w:rPr>
          <w:rFonts w:ascii="Arial" w:hAnsi="Arial" w:cs="Arial"/>
          <w:sz w:val="22"/>
          <w:szCs w:val="22"/>
        </w:rPr>
        <w:t>study</w:t>
      </w:r>
      <w:r w:rsidR="00CA2A2A" w:rsidRPr="002C2110">
        <w:rPr>
          <w:rFonts w:ascii="Arial" w:hAnsi="Arial" w:cs="Arial"/>
          <w:sz w:val="22"/>
          <w:szCs w:val="22"/>
        </w:rPr>
        <w:t>, we</w:t>
      </w:r>
      <w:r w:rsidR="0083390F" w:rsidRPr="002C2110">
        <w:rPr>
          <w:rFonts w:ascii="Arial" w:hAnsi="Arial" w:cs="Arial"/>
          <w:sz w:val="22"/>
          <w:szCs w:val="22"/>
        </w:rPr>
        <w:t xml:space="preserve"> investigated </w:t>
      </w:r>
      <w:r w:rsidR="0083390F" w:rsidRPr="002C2110">
        <w:rPr>
          <w:rFonts w:ascii="Arial" w:hAnsi="Arial" w:cs="Arial"/>
          <w:i/>
          <w:sz w:val="22"/>
          <w:szCs w:val="22"/>
        </w:rPr>
        <w:t xml:space="preserve">in vivo </w:t>
      </w:r>
      <w:r w:rsidR="0083390F" w:rsidRPr="002C2110">
        <w:rPr>
          <w:rFonts w:ascii="Arial" w:hAnsi="Arial" w:cs="Arial"/>
          <w:sz w:val="22"/>
          <w:szCs w:val="22"/>
        </w:rPr>
        <w:t xml:space="preserve">therapeutic potential of a topical eye drops (TED), for acute MGK using a rabbit model. New Zealand white rabbits were exposed to SM according to </w:t>
      </w:r>
      <w:r w:rsidR="0083390F" w:rsidRPr="002C2110">
        <w:rPr>
          <w:rStyle w:val="s1"/>
          <w:rFonts w:ascii="Arial" w:hAnsi="Arial" w:cs="Arial"/>
          <w:sz w:val="22"/>
          <w:szCs w:val="22"/>
        </w:rPr>
        <w:t>IACUC approved protocols and ARVO</w:t>
      </w:r>
      <w:r w:rsidR="00FB357B" w:rsidRPr="002C2110">
        <w:rPr>
          <w:rStyle w:val="s1"/>
          <w:rFonts w:ascii="Arial" w:hAnsi="Arial" w:cs="Arial"/>
          <w:sz w:val="22"/>
          <w:szCs w:val="22"/>
        </w:rPr>
        <w:t>’s</w:t>
      </w:r>
      <w:r w:rsidR="0083390F" w:rsidRPr="002C2110">
        <w:rPr>
          <w:rStyle w:val="s1"/>
          <w:rFonts w:ascii="Arial" w:hAnsi="Arial" w:cs="Arial"/>
          <w:sz w:val="22"/>
          <w:szCs w:val="22"/>
        </w:rPr>
        <w:t xml:space="preserve"> animal use guidelines</w:t>
      </w:r>
      <w:r w:rsidR="0083390F" w:rsidRPr="002C2110">
        <w:rPr>
          <w:rFonts w:ascii="Arial" w:hAnsi="Arial" w:cs="Arial"/>
          <w:sz w:val="22"/>
          <w:szCs w:val="22"/>
        </w:rPr>
        <w:t xml:space="preserve">. TED twice </w:t>
      </w:r>
      <w:r w:rsidR="00CA2A2A" w:rsidRPr="002C2110">
        <w:rPr>
          <w:rFonts w:ascii="Arial" w:hAnsi="Arial" w:cs="Arial"/>
          <w:sz w:val="22"/>
          <w:szCs w:val="22"/>
        </w:rPr>
        <w:t>a</w:t>
      </w:r>
      <w:r w:rsidR="0083390F" w:rsidRPr="002C2110">
        <w:rPr>
          <w:rFonts w:ascii="Arial" w:hAnsi="Arial" w:cs="Arial"/>
          <w:sz w:val="22"/>
          <w:szCs w:val="22"/>
        </w:rPr>
        <w:t xml:space="preserve"> day for 5 days was administered</w:t>
      </w:r>
      <w:r w:rsidR="00CA2A2A" w:rsidRPr="002C2110">
        <w:rPr>
          <w:rFonts w:ascii="Arial" w:hAnsi="Arial" w:cs="Arial"/>
          <w:sz w:val="22"/>
          <w:szCs w:val="22"/>
        </w:rPr>
        <w:t xml:space="preserve"> +/- post-SM exposure</w:t>
      </w:r>
      <w:r w:rsidR="0083390F" w:rsidRPr="002C2110">
        <w:rPr>
          <w:rFonts w:ascii="Arial" w:hAnsi="Arial" w:cs="Arial"/>
          <w:sz w:val="22"/>
          <w:szCs w:val="22"/>
        </w:rPr>
        <w:t xml:space="preserve">. </w:t>
      </w:r>
      <w:r w:rsidR="00CA2A2A" w:rsidRPr="002C2110">
        <w:rPr>
          <w:rFonts w:ascii="Arial" w:hAnsi="Arial" w:cs="Arial"/>
          <w:sz w:val="22"/>
          <w:szCs w:val="22"/>
        </w:rPr>
        <w:t>In</w:t>
      </w:r>
      <w:r w:rsidR="0083390F" w:rsidRPr="002C2110">
        <w:rPr>
          <w:rFonts w:ascii="Arial" w:hAnsi="Arial" w:cs="Arial"/>
          <w:sz w:val="22"/>
          <w:szCs w:val="22"/>
        </w:rPr>
        <w:t xml:space="preserve"> anesthetized </w:t>
      </w:r>
      <w:r w:rsidR="00CA2A2A" w:rsidRPr="002C2110">
        <w:rPr>
          <w:rFonts w:ascii="Arial" w:hAnsi="Arial" w:cs="Arial"/>
          <w:sz w:val="22"/>
          <w:szCs w:val="22"/>
        </w:rPr>
        <w:t xml:space="preserve">animals, </w:t>
      </w:r>
      <w:r w:rsidR="0083390F" w:rsidRPr="002C2110">
        <w:rPr>
          <w:rFonts w:ascii="Arial" w:hAnsi="Arial" w:cs="Arial"/>
          <w:sz w:val="22"/>
          <w:szCs w:val="22"/>
        </w:rPr>
        <w:t xml:space="preserve">time-dependent clinical </w:t>
      </w:r>
      <w:r w:rsidR="00CA2A2A" w:rsidRPr="002C2110">
        <w:rPr>
          <w:rFonts w:ascii="Arial" w:hAnsi="Arial" w:cs="Arial"/>
          <w:sz w:val="22"/>
          <w:szCs w:val="22"/>
        </w:rPr>
        <w:t xml:space="preserve">eye </w:t>
      </w:r>
      <w:r w:rsidR="0083390F" w:rsidRPr="002C2110">
        <w:rPr>
          <w:rFonts w:ascii="Arial" w:hAnsi="Arial" w:cs="Arial"/>
          <w:sz w:val="22"/>
          <w:szCs w:val="22"/>
        </w:rPr>
        <w:t>examinations</w:t>
      </w:r>
      <w:r w:rsidR="00CA2A2A" w:rsidRPr="002C2110">
        <w:rPr>
          <w:rFonts w:ascii="Arial" w:hAnsi="Arial" w:cs="Arial"/>
          <w:sz w:val="22"/>
          <w:szCs w:val="22"/>
        </w:rPr>
        <w:t xml:space="preserve"> with Slit-lamp microscope, </w:t>
      </w:r>
      <w:r w:rsidR="0083390F" w:rsidRPr="002C2110">
        <w:rPr>
          <w:rFonts w:ascii="Arial" w:hAnsi="Arial" w:cs="Arial"/>
          <w:sz w:val="22"/>
          <w:szCs w:val="22"/>
        </w:rPr>
        <w:t>Schirmer tear test</w:t>
      </w:r>
      <w:r w:rsidR="00CA2A2A" w:rsidRPr="002C2110">
        <w:rPr>
          <w:rFonts w:ascii="Arial" w:hAnsi="Arial" w:cs="Arial"/>
          <w:sz w:val="22"/>
          <w:szCs w:val="22"/>
        </w:rPr>
        <w:t xml:space="preserve">, </w:t>
      </w:r>
      <w:r w:rsidR="0083390F" w:rsidRPr="002C2110">
        <w:rPr>
          <w:rFonts w:ascii="Arial" w:hAnsi="Arial" w:cs="Arial"/>
          <w:sz w:val="22"/>
          <w:szCs w:val="22"/>
        </w:rPr>
        <w:t xml:space="preserve">fluorescein </w:t>
      </w:r>
      <w:r w:rsidR="00FB357B" w:rsidRPr="002C2110">
        <w:rPr>
          <w:rFonts w:ascii="Arial" w:hAnsi="Arial" w:cs="Arial"/>
          <w:sz w:val="22"/>
          <w:szCs w:val="22"/>
        </w:rPr>
        <w:t>eye test</w:t>
      </w:r>
      <w:r w:rsidR="0083390F" w:rsidRPr="002C2110">
        <w:rPr>
          <w:rFonts w:ascii="Arial" w:hAnsi="Arial" w:cs="Arial"/>
          <w:sz w:val="22"/>
          <w:szCs w:val="22"/>
        </w:rPr>
        <w:t xml:space="preserve">, confocal scanning, specular microscopy, pachymetry and applanation tonometry were performed. SM-exposed </w:t>
      </w:r>
      <w:r w:rsidR="00CA2A2A" w:rsidRPr="002C2110">
        <w:rPr>
          <w:rFonts w:ascii="Arial" w:hAnsi="Arial" w:cs="Arial"/>
          <w:sz w:val="22"/>
          <w:szCs w:val="22"/>
        </w:rPr>
        <w:t xml:space="preserve">rabbit </w:t>
      </w:r>
      <w:r w:rsidR="0083390F" w:rsidRPr="002C2110">
        <w:rPr>
          <w:rFonts w:ascii="Arial" w:hAnsi="Arial" w:cs="Arial"/>
          <w:sz w:val="22"/>
          <w:szCs w:val="22"/>
        </w:rPr>
        <w:t xml:space="preserve">eyes resulted in </w:t>
      </w:r>
      <w:r w:rsidR="00CA2A2A" w:rsidRPr="002C2110">
        <w:rPr>
          <w:rFonts w:ascii="Arial" w:hAnsi="Arial" w:cs="Arial"/>
          <w:sz w:val="22"/>
          <w:szCs w:val="22"/>
        </w:rPr>
        <w:t>corneal</w:t>
      </w:r>
      <w:r w:rsidR="0083390F" w:rsidRPr="002C2110">
        <w:rPr>
          <w:rFonts w:ascii="Arial" w:hAnsi="Arial" w:cs="Arial"/>
          <w:sz w:val="22"/>
          <w:szCs w:val="22"/>
        </w:rPr>
        <w:t xml:space="preserve"> damage. Slit-lamp examinations showed corneal haze and edema, while lacrimation was increased in SM-exposed eyes compared to naïve controls. Ocular stereo biomicroscopy showed corneal epithelial defects with fluorescein stain uptake and neovascularization in SM-exposed eyes compared to naïve controls. Pachymetry measurements confirmed increased corneal thickness, and confocal and specular microscopy showed damaged endothelium (20% reduced cell count and abnormal morphology) in SM-exposed eyes compared to naïve controls. TED treatment attenuated corneal haze, reduced excessive lacrimation, maintained normal corneal thickness</w:t>
      </w:r>
      <w:r w:rsidR="00FB357B" w:rsidRPr="002C2110">
        <w:rPr>
          <w:rFonts w:ascii="Arial" w:hAnsi="Arial" w:cs="Arial"/>
          <w:sz w:val="22"/>
          <w:szCs w:val="22"/>
        </w:rPr>
        <w:t>,</w:t>
      </w:r>
      <w:r w:rsidR="0083390F" w:rsidRPr="002C2110">
        <w:rPr>
          <w:rFonts w:ascii="Arial" w:hAnsi="Arial" w:cs="Arial"/>
          <w:sz w:val="22"/>
          <w:szCs w:val="22"/>
        </w:rPr>
        <w:t xml:space="preserve"> and restored damaged corneal endothelial cells. SM-exposure did not affect intraocular pressure</w:t>
      </w:r>
      <w:r w:rsidR="00CA2A2A" w:rsidRPr="002C2110">
        <w:rPr>
          <w:rFonts w:ascii="Arial" w:hAnsi="Arial" w:cs="Arial"/>
          <w:sz w:val="22"/>
          <w:szCs w:val="22"/>
        </w:rPr>
        <w:t xml:space="preserve">. Also, </w:t>
      </w:r>
      <w:r w:rsidR="0083390F" w:rsidRPr="002C2110">
        <w:rPr>
          <w:rFonts w:ascii="Arial" w:hAnsi="Arial" w:cs="Arial"/>
          <w:sz w:val="22"/>
          <w:szCs w:val="22"/>
        </w:rPr>
        <w:t xml:space="preserve">TED </w:t>
      </w:r>
      <w:r w:rsidR="00FB357B" w:rsidRPr="002C2110">
        <w:rPr>
          <w:rFonts w:ascii="Arial" w:hAnsi="Arial" w:cs="Arial"/>
          <w:sz w:val="22"/>
          <w:szCs w:val="22"/>
        </w:rPr>
        <w:t>dosing</w:t>
      </w:r>
      <w:r w:rsidR="00CA2A2A" w:rsidRPr="002C2110">
        <w:rPr>
          <w:rFonts w:ascii="Arial" w:hAnsi="Arial" w:cs="Arial"/>
          <w:sz w:val="22"/>
          <w:szCs w:val="22"/>
        </w:rPr>
        <w:t xml:space="preserve"> was </w:t>
      </w:r>
      <w:r w:rsidR="00FB357B" w:rsidRPr="002C2110">
        <w:rPr>
          <w:rFonts w:ascii="Arial" w:hAnsi="Arial" w:cs="Arial"/>
          <w:sz w:val="22"/>
          <w:szCs w:val="22"/>
        </w:rPr>
        <w:t>well-</w:t>
      </w:r>
      <w:r w:rsidR="00CA2A2A" w:rsidRPr="002C2110">
        <w:rPr>
          <w:rFonts w:ascii="Arial" w:hAnsi="Arial" w:cs="Arial"/>
          <w:sz w:val="22"/>
          <w:szCs w:val="22"/>
        </w:rPr>
        <w:t>tolerated by the rabbit eye</w:t>
      </w:r>
      <w:r w:rsidR="0083390F" w:rsidRPr="002C2110">
        <w:rPr>
          <w:rFonts w:ascii="Arial" w:hAnsi="Arial" w:cs="Arial"/>
          <w:sz w:val="22"/>
          <w:szCs w:val="22"/>
        </w:rPr>
        <w:t>. N</w:t>
      </w:r>
      <w:r w:rsidR="00CA2A2A" w:rsidRPr="002C2110">
        <w:rPr>
          <w:rFonts w:ascii="Arial" w:hAnsi="Arial" w:cs="Arial"/>
          <w:sz w:val="22"/>
          <w:szCs w:val="22"/>
        </w:rPr>
        <w:t>ewly developed</w:t>
      </w:r>
      <w:r w:rsidR="0083390F" w:rsidRPr="002C2110">
        <w:rPr>
          <w:rFonts w:ascii="Arial" w:hAnsi="Arial" w:cs="Arial"/>
          <w:sz w:val="22"/>
          <w:szCs w:val="22"/>
        </w:rPr>
        <w:t xml:space="preserve"> </w:t>
      </w:r>
      <w:r w:rsidR="00FB357B" w:rsidRPr="002C2110">
        <w:rPr>
          <w:rFonts w:ascii="Arial" w:hAnsi="Arial" w:cs="Arial"/>
          <w:sz w:val="22"/>
          <w:szCs w:val="22"/>
        </w:rPr>
        <w:t>TED</w:t>
      </w:r>
      <w:r w:rsidR="0083390F" w:rsidRPr="002C2110">
        <w:rPr>
          <w:rFonts w:ascii="Arial" w:hAnsi="Arial" w:cs="Arial"/>
          <w:sz w:val="22"/>
          <w:szCs w:val="22"/>
        </w:rPr>
        <w:t xml:space="preserve"> demonstrated </w:t>
      </w:r>
      <w:r w:rsidR="00FB357B" w:rsidRPr="002C2110">
        <w:rPr>
          <w:rFonts w:ascii="Arial" w:hAnsi="Arial" w:cs="Arial"/>
          <w:sz w:val="22"/>
          <w:szCs w:val="22"/>
        </w:rPr>
        <w:t>promising</w:t>
      </w:r>
      <w:r w:rsidR="0083390F" w:rsidRPr="002C2110">
        <w:rPr>
          <w:rFonts w:ascii="Arial" w:hAnsi="Arial" w:cs="Arial"/>
          <w:sz w:val="22"/>
          <w:szCs w:val="22"/>
        </w:rPr>
        <w:t xml:space="preserve"> results for the treatment of acute MGK in rabbits. More studies are </w:t>
      </w:r>
      <w:r w:rsidR="003468A1" w:rsidRPr="002C2110">
        <w:rPr>
          <w:rFonts w:ascii="Arial" w:hAnsi="Arial" w:cs="Arial"/>
          <w:sz w:val="22"/>
          <w:szCs w:val="22"/>
        </w:rPr>
        <w:t>underway</w:t>
      </w:r>
      <w:r w:rsidR="0083390F" w:rsidRPr="002C2110">
        <w:rPr>
          <w:rFonts w:ascii="Arial" w:hAnsi="Arial" w:cs="Arial"/>
          <w:sz w:val="22"/>
          <w:szCs w:val="22"/>
        </w:rPr>
        <w:t>.</w:t>
      </w:r>
    </w:p>
    <w:p w14:paraId="6F069231" w14:textId="4460C61F" w:rsidR="00175359" w:rsidRPr="002C2110" w:rsidRDefault="00175359">
      <w:pPr>
        <w:rPr>
          <w:rFonts w:ascii="Arial" w:eastAsia="Times New Roman" w:hAnsi="Arial" w:cs="Arial"/>
          <w:b/>
          <w:bCs/>
          <w:sz w:val="22"/>
          <w:szCs w:val="22"/>
        </w:rPr>
      </w:pPr>
    </w:p>
    <w:p w14:paraId="553A7487" w14:textId="393E44A0" w:rsidR="002C2110" w:rsidRPr="002C2110" w:rsidRDefault="002C2110" w:rsidP="002C211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C2110">
        <w:rPr>
          <w:rFonts w:ascii="Arial" w:hAnsi="Arial" w:cs="Arial"/>
          <w:sz w:val="22"/>
          <w:szCs w:val="22"/>
        </w:rPr>
        <w:t>Biography</w:t>
      </w:r>
    </w:p>
    <w:p w14:paraId="24DB87AB" w14:textId="4CB8F7A1" w:rsidR="002C2110" w:rsidRPr="002C2110" w:rsidRDefault="002C2110" w:rsidP="002C211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C2110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F00C8CE" wp14:editId="5CE449F5">
            <wp:extent cx="1512277" cy="1576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M-2019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2" t="10033" r="8836"/>
                    <a:stretch/>
                  </pic:blipFill>
                  <pic:spPr bwMode="auto">
                    <a:xfrm>
                      <a:off x="0" y="0"/>
                      <a:ext cx="1512449" cy="1576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EAE86A" w14:textId="77777777" w:rsidR="002C2110" w:rsidRPr="002C2110" w:rsidRDefault="002C2110" w:rsidP="002C211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5CD0B49" w14:textId="4927E3E3" w:rsidR="002C2110" w:rsidRPr="002C2110" w:rsidRDefault="002C2110" w:rsidP="002C211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C2110">
        <w:rPr>
          <w:rFonts w:ascii="Arial" w:hAnsi="Arial" w:cs="Arial"/>
          <w:sz w:val="22"/>
          <w:szCs w:val="22"/>
        </w:rPr>
        <w:t xml:space="preserve">Dr. Rajiv Mohan is Professor and Endowed Chair of Ophthalmology </w:t>
      </w:r>
      <w:r w:rsidRPr="002C2110">
        <w:rPr>
          <w:rFonts w:ascii="Arial" w:hAnsi="Arial" w:cs="Arial"/>
          <w:color w:val="000000" w:themeColor="text1"/>
          <w:sz w:val="22"/>
          <w:szCs w:val="22"/>
        </w:rPr>
        <w:t xml:space="preserve">at the University of Missouri and Research Career Scientist </w:t>
      </w:r>
      <w:r w:rsidRPr="002C2110">
        <w:rPr>
          <w:rFonts w:ascii="Arial" w:hAnsi="Arial" w:cs="Arial"/>
          <w:sz w:val="22"/>
          <w:szCs w:val="22"/>
        </w:rPr>
        <w:t>at the Truman V</w:t>
      </w:r>
      <w:r>
        <w:rPr>
          <w:rFonts w:ascii="Arial" w:hAnsi="Arial" w:cs="Arial"/>
          <w:sz w:val="22"/>
          <w:szCs w:val="22"/>
        </w:rPr>
        <w:t>eterans</w:t>
      </w:r>
      <w:r w:rsidRPr="002C2110">
        <w:rPr>
          <w:rFonts w:ascii="Arial" w:hAnsi="Arial" w:cs="Arial"/>
          <w:sz w:val="22"/>
          <w:szCs w:val="22"/>
        </w:rPr>
        <w:t xml:space="preserve"> Hospital Columbia, Missouri, USA. His lab is developing </w:t>
      </w:r>
      <w:r>
        <w:rPr>
          <w:rFonts w:ascii="Arial" w:hAnsi="Arial" w:cs="Arial"/>
          <w:sz w:val="22"/>
          <w:szCs w:val="22"/>
        </w:rPr>
        <w:t xml:space="preserve">gene therapy, nanomedicine, and </w:t>
      </w:r>
      <w:r w:rsidRPr="002C2110">
        <w:rPr>
          <w:rFonts w:ascii="Arial" w:hAnsi="Arial" w:cs="Arial"/>
          <w:sz w:val="22"/>
          <w:szCs w:val="22"/>
        </w:rPr>
        <w:t xml:space="preserve">precision medicine approaches </w:t>
      </w:r>
      <w:r>
        <w:rPr>
          <w:rFonts w:ascii="Arial" w:hAnsi="Arial" w:cs="Arial"/>
          <w:sz w:val="22"/>
          <w:szCs w:val="22"/>
        </w:rPr>
        <w:t xml:space="preserve">to treat and </w:t>
      </w:r>
      <w:r>
        <w:rPr>
          <w:rFonts w:ascii="Arial" w:hAnsi="Arial" w:cs="Arial"/>
          <w:sz w:val="22"/>
          <w:szCs w:val="22"/>
        </w:rPr>
        <w:lastRenderedPageBreak/>
        <w:t>prevent</w:t>
      </w:r>
      <w:r w:rsidRPr="002C2110">
        <w:rPr>
          <w:rFonts w:ascii="Arial" w:hAnsi="Arial" w:cs="Arial"/>
          <w:sz w:val="22"/>
          <w:szCs w:val="22"/>
        </w:rPr>
        <w:t xml:space="preserve"> blind</w:t>
      </w:r>
      <w:r>
        <w:rPr>
          <w:rFonts w:ascii="Arial" w:hAnsi="Arial" w:cs="Arial"/>
          <w:sz w:val="22"/>
          <w:szCs w:val="22"/>
        </w:rPr>
        <w:t>ness</w:t>
      </w:r>
      <w:r w:rsidRPr="002C2110">
        <w:rPr>
          <w:rFonts w:ascii="Arial" w:hAnsi="Arial" w:cs="Arial"/>
          <w:sz w:val="22"/>
          <w:szCs w:val="22"/>
        </w:rPr>
        <w:t xml:space="preserve">. Dr. Mohan is a </w:t>
      </w:r>
      <w:r w:rsidR="00EC0270">
        <w:rPr>
          <w:rFonts w:ascii="Arial" w:hAnsi="Arial" w:cs="Arial"/>
          <w:sz w:val="22"/>
          <w:szCs w:val="22"/>
        </w:rPr>
        <w:t xml:space="preserve">world-renowned </w:t>
      </w:r>
      <w:r w:rsidRPr="002C2110">
        <w:rPr>
          <w:rFonts w:ascii="Arial" w:hAnsi="Arial" w:cs="Arial"/>
          <w:sz w:val="22"/>
          <w:szCs w:val="22"/>
        </w:rPr>
        <w:t xml:space="preserve">corneal disease expert with a track record of research </w:t>
      </w:r>
      <w:r>
        <w:rPr>
          <w:rFonts w:ascii="Arial" w:hAnsi="Arial" w:cs="Arial"/>
          <w:sz w:val="22"/>
          <w:szCs w:val="22"/>
        </w:rPr>
        <w:t xml:space="preserve">and student </w:t>
      </w:r>
      <w:r w:rsidRPr="002C2110">
        <w:rPr>
          <w:rFonts w:ascii="Arial" w:hAnsi="Arial" w:cs="Arial"/>
          <w:sz w:val="22"/>
          <w:szCs w:val="22"/>
        </w:rPr>
        <w:t>mentoring. He has authored</w:t>
      </w:r>
      <w:r w:rsidR="00EC0270">
        <w:rPr>
          <w:rFonts w:ascii="Arial" w:hAnsi="Arial" w:cs="Arial"/>
          <w:sz w:val="22"/>
          <w:szCs w:val="22"/>
        </w:rPr>
        <w:t>/c</w:t>
      </w:r>
      <w:r>
        <w:rPr>
          <w:rFonts w:ascii="Arial" w:hAnsi="Arial" w:cs="Arial"/>
          <w:sz w:val="22"/>
          <w:szCs w:val="22"/>
        </w:rPr>
        <w:t>o-authored</w:t>
      </w:r>
      <w:r w:rsidRPr="002C211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over </w:t>
      </w:r>
      <w:r w:rsidRPr="002C2110">
        <w:rPr>
          <w:rFonts w:ascii="Arial" w:hAnsi="Arial" w:cs="Arial"/>
          <w:sz w:val="22"/>
          <w:szCs w:val="22"/>
        </w:rPr>
        <w:t xml:space="preserve">140 </w:t>
      </w:r>
      <w:r w:rsidR="00EC0270">
        <w:rPr>
          <w:rFonts w:ascii="Arial" w:hAnsi="Arial" w:cs="Arial"/>
          <w:sz w:val="22"/>
          <w:szCs w:val="22"/>
        </w:rPr>
        <w:t xml:space="preserve">peer-reviewed </w:t>
      </w:r>
      <w:r w:rsidRPr="002C2110">
        <w:rPr>
          <w:rFonts w:ascii="Arial" w:hAnsi="Arial" w:cs="Arial"/>
          <w:sz w:val="22"/>
          <w:szCs w:val="22"/>
        </w:rPr>
        <w:t xml:space="preserve">journal articles, 10 book chapters, 400 abstracts; received numerous prestigious awards including </w:t>
      </w:r>
      <w:r w:rsidRPr="002C2110">
        <w:rPr>
          <w:rFonts w:ascii="Arial" w:hAnsi="Arial" w:cs="Arial"/>
          <w:bCs/>
          <w:sz w:val="22"/>
          <w:szCs w:val="22"/>
        </w:rPr>
        <w:t>from</w:t>
      </w:r>
      <w:r w:rsidRPr="002C2110">
        <w:rPr>
          <w:rFonts w:ascii="Arial" w:hAnsi="Arial" w:cs="Arial"/>
          <w:sz w:val="22"/>
          <w:szCs w:val="22"/>
        </w:rPr>
        <w:t xml:space="preserve"> the world’s largest eye society, ARVO.</w:t>
      </w:r>
      <w:r w:rsidRPr="002C2110">
        <w:rPr>
          <w:rFonts w:ascii="Arial" w:hAnsi="Arial" w:cs="Arial"/>
          <w:bCs/>
          <w:sz w:val="22"/>
          <w:szCs w:val="22"/>
        </w:rPr>
        <w:t xml:space="preserve"> Dr. Mohan serves on the e</w:t>
      </w:r>
      <w:r w:rsidRPr="002C2110">
        <w:rPr>
          <w:rFonts w:ascii="Arial" w:hAnsi="Arial" w:cs="Arial"/>
          <w:sz w:val="22"/>
          <w:szCs w:val="22"/>
        </w:rPr>
        <w:t xml:space="preserve">ditorial boards of 20 </w:t>
      </w:r>
      <w:r w:rsidR="00EC0270">
        <w:rPr>
          <w:rFonts w:ascii="Arial" w:hAnsi="Arial" w:cs="Arial"/>
          <w:sz w:val="22"/>
          <w:szCs w:val="22"/>
        </w:rPr>
        <w:t xml:space="preserve">scientific </w:t>
      </w:r>
      <w:proofErr w:type="gramStart"/>
      <w:r w:rsidRPr="002C2110">
        <w:rPr>
          <w:rFonts w:ascii="Arial" w:hAnsi="Arial" w:cs="Arial"/>
          <w:sz w:val="22"/>
          <w:szCs w:val="22"/>
        </w:rPr>
        <w:t xml:space="preserve">journals, </w:t>
      </w:r>
      <w:r w:rsidR="00EC0270">
        <w:rPr>
          <w:rFonts w:ascii="Arial" w:hAnsi="Arial" w:cs="Arial"/>
          <w:sz w:val="22"/>
          <w:szCs w:val="22"/>
        </w:rPr>
        <w:t>and</w:t>
      </w:r>
      <w:proofErr w:type="gramEnd"/>
      <w:r w:rsidR="00EC0270">
        <w:rPr>
          <w:rFonts w:ascii="Arial" w:hAnsi="Arial" w:cs="Arial"/>
          <w:sz w:val="22"/>
          <w:szCs w:val="22"/>
        </w:rPr>
        <w:t xml:space="preserve"> has </w:t>
      </w:r>
      <w:r w:rsidRPr="002C2110">
        <w:rPr>
          <w:rFonts w:ascii="Arial" w:hAnsi="Arial" w:cs="Arial"/>
          <w:sz w:val="22"/>
          <w:szCs w:val="22"/>
        </w:rPr>
        <w:t>organized</w:t>
      </w:r>
      <w:r w:rsidR="00EC0270">
        <w:rPr>
          <w:rFonts w:ascii="Arial" w:hAnsi="Arial" w:cs="Arial"/>
          <w:sz w:val="22"/>
          <w:szCs w:val="22"/>
        </w:rPr>
        <w:t xml:space="preserve"> or </w:t>
      </w:r>
      <w:r w:rsidRPr="002C2110">
        <w:rPr>
          <w:rFonts w:ascii="Arial" w:hAnsi="Arial" w:cs="Arial"/>
          <w:sz w:val="22"/>
          <w:szCs w:val="22"/>
        </w:rPr>
        <w:t>chaired</w:t>
      </w:r>
      <w:r w:rsidR="00EC0270">
        <w:rPr>
          <w:rFonts w:ascii="Arial" w:hAnsi="Arial" w:cs="Arial"/>
          <w:sz w:val="22"/>
          <w:szCs w:val="22"/>
        </w:rPr>
        <w:t xml:space="preserve"> </w:t>
      </w:r>
      <w:r w:rsidR="00EC0270">
        <w:rPr>
          <w:rFonts w:ascii="Arial" w:hAnsi="Arial" w:cs="Arial"/>
          <w:sz w:val="22"/>
          <w:szCs w:val="22"/>
        </w:rPr>
        <w:t>over</w:t>
      </w:r>
      <w:r w:rsidRPr="002C2110">
        <w:rPr>
          <w:rFonts w:ascii="Arial" w:hAnsi="Arial" w:cs="Arial"/>
          <w:sz w:val="22"/>
          <w:szCs w:val="22"/>
        </w:rPr>
        <w:t xml:space="preserve"> 100 </w:t>
      </w:r>
      <w:r w:rsidR="00EC0270">
        <w:rPr>
          <w:rFonts w:ascii="Arial" w:hAnsi="Arial" w:cs="Arial"/>
          <w:sz w:val="22"/>
          <w:szCs w:val="22"/>
        </w:rPr>
        <w:t xml:space="preserve">scientific </w:t>
      </w:r>
      <w:r w:rsidRPr="002C2110">
        <w:rPr>
          <w:rFonts w:ascii="Arial" w:hAnsi="Arial" w:cs="Arial"/>
          <w:sz w:val="22"/>
          <w:szCs w:val="22"/>
        </w:rPr>
        <w:t>sessions</w:t>
      </w:r>
      <w:r w:rsidR="00EC0270">
        <w:rPr>
          <w:rFonts w:ascii="Arial" w:hAnsi="Arial" w:cs="Arial"/>
          <w:sz w:val="22"/>
          <w:szCs w:val="22"/>
        </w:rPr>
        <w:t xml:space="preserve"> on eye diseases</w:t>
      </w:r>
      <w:r w:rsidRPr="002C2110">
        <w:rPr>
          <w:rFonts w:ascii="Arial" w:hAnsi="Arial" w:cs="Arial"/>
          <w:sz w:val="22"/>
          <w:szCs w:val="22"/>
        </w:rPr>
        <w:t>, and</w:t>
      </w:r>
      <w:r w:rsidR="00EC0270">
        <w:rPr>
          <w:rFonts w:ascii="Arial" w:hAnsi="Arial" w:cs="Arial"/>
          <w:sz w:val="22"/>
          <w:szCs w:val="22"/>
        </w:rPr>
        <w:t xml:space="preserve"> given</w:t>
      </w:r>
      <w:r w:rsidRPr="002C2110">
        <w:rPr>
          <w:rFonts w:ascii="Arial" w:hAnsi="Arial" w:cs="Arial"/>
          <w:sz w:val="22"/>
          <w:szCs w:val="22"/>
        </w:rPr>
        <w:t xml:space="preserve"> </w:t>
      </w:r>
      <w:r w:rsidR="00EC0270">
        <w:rPr>
          <w:rFonts w:ascii="Arial" w:hAnsi="Arial" w:cs="Arial"/>
          <w:sz w:val="22"/>
          <w:szCs w:val="22"/>
        </w:rPr>
        <w:t>more than 100</w:t>
      </w:r>
      <w:r w:rsidRPr="002C2110">
        <w:rPr>
          <w:rFonts w:ascii="Arial" w:hAnsi="Arial" w:cs="Arial"/>
          <w:sz w:val="22"/>
          <w:szCs w:val="22"/>
        </w:rPr>
        <w:t xml:space="preserve"> </w:t>
      </w:r>
      <w:r w:rsidR="00EC0270">
        <w:rPr>
          <w:rFonts w:ascii="Arial" w:hAnsi="Arial" w:cs="Arial"/>
          <w:sz w:val="22"/>
          <w:szCs w:val="22"/>
        </w:rPr>
        <w:t>invited distinguished speaker talks</w:t>
      </w:r>
      <w:r w:rsidRPr="002C2110">
        <w:rPr>
          <w:rFonts w:ascii="Arial" w:hAnsi="Arial" w:cs="Arial"/>
          <w:sz w:val="22"/>
          <w:szCs w:val="22"/>
        </w:rPr>
        <w:t xml:space="preserve"> in 30 countries</w:t>
      </w:r>
      <w:r w:rsidR="00EC0270">
        <w:rPr>
          <w:rFonts w:ascii="Arial" w:hAnsi="Arial" w:cs="Arial"/>
          <w:sz w:val="22"/>
          <w:szCs w:val="22"/>
        </w:rPr>
        <w:t xml:space="preserve"> around the world</w:t>
      </w:r>
      <w:r w:rsidRPr="002C2110">
        <w:rPr>
          <w:rFonts w:ascii="Arial" w:hAnsi="Arial" w:cs="Arial"/>
          <w:sz w:val="22"/>
          <w:szCs w:val="22"/>
        </w:rPr>
        <w:t>.</w:t>
      </w:r>
    </w:p>
    <w:p w14:paraId="4F9D7DCF" w14:textId="7B6E2CC8" w:rsidR="00135A66" w:rsidRPr="002C2110" w:rsidRDefault="00135A66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135A66" w:rsidRPr="002C2110" w:rsidSect="00214C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C272B"/>
    <w:multiLevelType w:val="multilevel"/>
    <w:tmpl w:val="953A4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5B1205"/>
    <w:multiLevelType w:val="multilevel"/>
    <w:tmpl w:val="0A608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8C2"/>
    <w:rsid w:val="00085D3B"/>
    <w:rsid w:val="000B2C47"/>
    <w:rsid w:val="000D55DC"/>
    <w:rsid w:val="00135A66"/>
    <w:rsid w:val="00175359"/>
    <w:rsid w:val="001E5299"/>
    <w:rsid w:val="00214C43"/>
    <w:rsid w:val="00285684"/>
    <w:rsid w:val="002C2110"/>
    <w:rsid w:val="00304D2E"/>
    <w:rsid w:val="003468A1"/>
    <w:rsid w:val="004C28C2"/>
    <w:rsid w:val="005A6BFD"/>
    <w:rsid w:val="007507D4"/>
    <w:rsid w:val="00830CB2"/>
    <w:rsid w:val="0083390F"/>
    <w:rsid w:val="008A42B9"/>
    <w:rsid w:val="008D372A"/>
    <w:rsid w:val="00B945A3"/>
    <w:rsid w:val="00BC524C"/>
    <w:rsid w:val="00C956E2"/>
    <w:rsid w:val="00CA2A2A"/>
    <w:rsid w:val="00E80DE4"/>
    <w:rsid w:val="00E81115"/>
    <w:rsid w:val="00EC0270"/>
    <w:rsid w:val="00FB357B"/>
    <w:rsid w:val="00FC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2DA31E"/>
  <w15:chartTrackingRefBased/>
  <w15:docId w15:val="{208CC969-4C73-AE4F-9B7A-F6980D80B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175359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C524C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BC524C"/>
    <w:rPr>
      <w:rFonts w:ascii="Times New Roman" w:eastAsia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1"/>
    <w:rsid w:val="00175359"/>
    <w:rPr>
      <w:rFonts w:ascii="Arial" w:eastAsia="Arial" w:hAnsi="Arial" w:cs="Arial"/>
      <w:b/>
      <w:bCs/>
      <w:sz w:val="20"/>
      <w:szCs w:val="20"/>
    </w:rPr>
  </w:style>
  <w:style w:type="paragraph" w:customStyle="1" w:styleId="p1">
    <w:name w:val="p1"/>
    <w:basedOn w:val="Normal"/>
    <w:rsid w:val="0083390F"/>
    <w:rPr>
      <w:rFonts w:ascii="Helvetica" w:eastAsia="Calibri" w:hAnsi="Helvetica" w:cs="Times New Roman"/>
      <w:sz w:val="18"/>
      <w:szCs w:val="18"/>
    </w:rPr>
  </w:style>
  <w:style w:type="character" w:customStyle="1" w:styleId="s1">
    <w:name w:val="s1"/>
    <w:basedOn w:val="DefaultParagraphFont"/>
    <w:rsid w:val="00833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0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Mohan, Rajiv R.</dc:creator>
  <cp:keywords/>
  <dc:description/>
  <cp:lastModifiedBy>Mohan, Rajiv R.</cp:lastModifiedBy>
  <cp:revision>12</cp:revision>
  <dcterms:created xsi:type="dcterms:W3CDTF">2020-10-19T15:32:00Z</dcterms:created>
  <dcterms:modified xsi:type="dcterms:W3CDTF">2020-10-19T20:10:00Z</dcterms:modified>
</cp:coreProperties>
</file>