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8E6B0A" w:rsidRDefault="00495C76" w:rsidP="00495C76">
      <w:pPr>
        <w:jc w:val="center"/>
        <w:rPr>
          <w:rFonts w:ascii="Times New Roman" w:hAnsi="Times New Roman" w:cs="Times New Roman"/>
          <w:b/>
          <w:noProof/>
          <w:sz w:val="24"/>
          <w:szCs w:val="24"/>
          <w:lang w:eastAsia="en-IN"/>
        </w:rPr>
      </w:pPr>
      <w:r w:rsidRPr="008E6B0A">
        <w:rPr>
          <w:rFonts w:ascii="Times New Roman" w:hAnsi="Times New Roman" w:cs="Times New Roman"/>
          <w:b/>
          <w:noProof/>
          <w:sz w:val="24"/>
          <w:szCs w:val="24"/>
          <w:lang w:eastAsia="en-IN"/>
        </w:rPr>
        <w:t>Abstract Template</w:t>
      </w:r>
    </w:p>
    <w:p w:rsidR="00DF04E3" w:rsidRPr="008E6B0A" w:rsidRDefault="00B3082B" w:rsidP="004D5D22">
      <w:pPr>
        <w:jc w:val="center"/>
        <w:rPr>
          <w:rFonts w:ascii="Times New Roman" w:hAnsi="Times New Roman" w:cs="Times New Roman"/>
          <w:sz w:val="24"/>
          <w:szCs w:val="24"/>
          <w:lang w:val="en-GB"/>
        </w:rPr>
      </w:pPr>
      <w:r w:rsidRPr="008E6B0A">
        <w:rPr>
          <w:rFonts w:ascii="Times New Roman" w:hAnsi="Times New Roman" w:cs="Times New Roman"/>
          <w:b/>
          <w:sz w:val="24"/>
          <w:szCs w:val="24"/>
        </w:rPr>
        <w:t xml:space="preserve">Abstract Title: </w:t>
      </w:r>
      <w:r w:rsidR="004D5D22" w:rsidRPr="008E6B0A">
        <w:rPr>
          <w:rFonts w:ascii="Times New Roman" w:hAnsi="Times New Roman" w:cs="Times New Roman"/>
          <w:smallCaps/>
          <w:sz w:val="24"/>
          <w:szCs w:val="24"/>
          <w:lang w:val="en-GB"/>
        </w:rPr>
        <w:t>DOUBLE BLIND RANDOMIZED CLINICAL TRIAL TO ASSESS THE EFFECTIVENESS OF SEVERAL PREPARATIONS FOR COLONOSCOPY</w:t>
      </w:r>
    </w:p>
    <w:p w:rsidR="00DF04E3" w:rsidRPr="008E6B0A" w:rsidRDefault="008E6B0A" w:rsidP="00DF04E3">
      <w:pPr>
        <w:pStyle w:val="Pr-formataoHTML"/>
        <w:jc w:val="center"/>
        <w:rPr>
          <w:rFonts w:ascii="Times New Roman" w:hAnsi="Times New Roman" w:cs="Times New Roman"/>
          <w:sz w:val="24"/>
          <w:szCs w:val="24"/>
          <w:lang w:val="pt-BR" w:eastAsia="zh-TW"/>
        </w:rPr>
      </w:pPr>
      <w:r w:rsidRPr="008E6B0A">
        <w:rPr>
          <w:rFonts w:ascii="Times New Roman" w:hAnsi="Times New Roman" w:cs="Times New Roman"/>
          <w:sz w:val="24"/>
          <w:szCs w:val="24"/>
          <w:u w:val="single"/>
          <w:lang w:val="pt-BR"/>
        </w:rPr>
        <w:t xml:space="preserve">Bruno </w:t>
      </w:r>
      <w:proofErr w:type="spellStart"/>
      <w:r w:rsidRPr="008E6B0A">
        <w:rPr>
          <w:rFonts w:ascii="Times New Roman" w:hAnsi="Times New Roman" w:cs="Times New Roman"/>
          <w:sz w:val="24"/>
          <w:szCs w:val="24"/>
          <w:u w:val="single"/>
          <w:lang w:val="pt-BR"/>
        </w:rPr>
        <w:t>Giusti</w:t>
      </w:r>
      <w:proofErr w:type="spellEnd"/>
      <w:r w:rsidRPr="008E6B0A">
        <w:rPr>
          <w:rFonts w:ascii="Times New Roman" w:hAnsi="Times New Roman" w:cs="Times New Roman"/>
          <w:sz w:val="24"/>
          <w:szCs w:val="24"/>
          <w:u w:val="single"/>
          <w:lang w:val="pt-BR"/>
        </w:rPr>
        <w:t xml:space="preserve"> Werneck C</w:t>
      </w:r>
      <w:r>
        <w:rPr>
          <w:rFonts w:ascii="Times New Roman" w:hAnsi="Times New Roman" w:cs="Times New Roman"/>
          <w:sz w:val="24"/>
          <w:szCs w:val="24"/>
          <w:u w:val="single"/>
          <w:lang w:val="pt-BR"/>
        </w:rPr>
        <w:t>ô</w:t>
      </w:r>
      <w:r w:rsidRPr="008E6B0A">
        <w:rPr>
          <w:rFonts w:ascii="Times New Roman" w:hAnsi="Times New Roman" w:cs="Times New Roman"/>
          <w:sz w:val="24"/>
          <w:szCs w:val="24"/>
          <w:u w:val="single"/>
          <w:lang w:val="pt-BR"/>
        </w:rPr>
        <w:t xml:space="preserve">rtes, Raquel Martins Cabral, </w:t>
      </w:r>
      <w:proofErr w:type="spellStart"/>
      <w:r w:rsidRPr="008E6B0A">
        <w:rPr>
          <w:rFonts w:ascii="Times New Roman" w:hAnsi="Times New Roman" w:cs="Times New Roman"/>
          <w:sz w:val="24"/>
          <w:szCs w:val="24"/>
          <w:u w:val="single"/>
          <w:lang w:val="pt-BR"/>
        </w:rPr>
        <w:t>Sinara</w:t>
      </w:r>
      <w:proofErr w:type="spellEnd"/>
      <w:r w:rsidRPr="008E6B0A">
        <w:rPr>
          <w:rFonts w:ascii="Times New Roman" w:hAnsi="Times New Roman" w:cs="Times New Roman"/>
          <w:sz w:val="24"/>
          <w:szCs w:val="24"/>
          <w:u w:val="single"/>
          <w:lang w:val="pt-BR"/>
        </w:rPr>
        <w:t xml:space="preserve"> Mônica de Oliveira </w:t>
      </w:r>
      <w:proofErr w:type="gramStart"/>
      <w:r w:rsidRPr="008E6B0A">
        <w:rPr>
          <w:rFonts w:ascii="Times New Roman" w:hAnsi="Times New Roman" w:cs="Times New Roman"/>
          <w:sz w:val="24"/>
          <w:szCs w:val="24"/>
          <w:u w:val="single"/>
          <w:lang w:val="pt-BR"/>
        </w:rPr>
        <w:t>Leite</w:t>
      </w:r>
      <w:proofErr w:type="gramEnd"/>
    </w:p>
    <w:p w:rsidR="0028059F" w:rsidRPr="008E6B0A" w:rsidRDefault="0028059F" w:rsidP="00DF04E3">
      <w:pPr>
        <w:pStyle w:val="Pr-formataoHTML"/>
        <w:rPr>
          <w:rFonts w:ascii="Times New Roman" w:hAnsi="Times New Roman" w:cs="Times New Roman"/>
          <w:i/>
          <w:iCs/>
          <w:sz w:val="24"/>
          <w:szCs w:val="24"/>
          <w:vertAlign w:val="superscript"/>
          <w:lang w:val="pt-BR"/>
        </w:rPr>
      </w:pPr>
    </w:p>
    <w:p w:rsidR="00DF04E3" w:rsidRPr="008E6B0A" w:rsidRDefault="00DF04E3" w:rsidP="00435234">
      <w:pPr>
        <w:pStyle w:val="Pr-formataoHTML"/>
        <w:rPr>
          <w:rFonts w:ascii="Times New Roman" w:hAnsi="Times New Roman" w:cs="Times New Roman"/>
          <w:i/>
          <w:iCs/>
          <w:sz w:val="24"/>
          <w:szCs w:val="24"/>
          <w:lang w:val="pt-BR"/>
        </w:rPr>
      </w:pPr>
      <w:proofErr w:type="gramStart"/>
      <w:r w:rsidRPr="008E6B0A">
        <w:rPr>
          <w:rFonts w:ascii="Times New Roman" w:hAnsi="Times New Roman" w:cs="Times New Roman"/>
          <w:i/>
          <w:iCs/>
          <w:sz w:val="24"/>
          <w:szCs w:val="24"/>
          <w:vertAlign w:val="superscript"/>
          <w:lang w:val="pt-BR"/>
        </w:rPr>
        <w:t>1</w:t>
      </w:r>
      <w:proofErr w:type="gramEnd"/>
      <w:r w:rsidR="00435234" w:rsidRPr="008E6B0A">
        <w:rPr>
          <w:rFonts w:ascii="Times New Roman" w:hAnsi="Times New Roman" w:cs="Times New Roman"/>
          <w:i/>
          <w:iCs/>
          <w:sz w:val="24"/>
          <w:szCs w:val="24"/>
          <w:vertAlign w:val="superscript"/>
          <w:lang w:val="pt-BR"/>
        </w:rPr>
        <w:t xml:space="preserve"> </w:t>
      </w:r>
      <w:r w:rsidR="008E6B0A" w:rsidRPr="008E6B0A">
        <w:rPr>
          <w:rFonts w:ascii="Times New Roman" w:hAnsi="Times New Roman" w:cs="Times New Roman"/>
          <w:i/>
          <w:iCs/>
          <w:sz w:val="24"/>
          <w:szCs w:val="24"/>
          <w:lang w:val="pt-BR"/>
        </w:rPr>
        <w:t xml:space="preserve">Hospital Municipal Odilon </w:t>
      </w:r>
      <w:proofErr w:type="spellStart"/>
      <w:r w:rsidR="008E6B0A" w:rsidRPr="008E6B0A">
        <w:rPr>
          <w:rFonts w:ascii="Times New Roman" w:hAnsi="Times New Roman" w:cs="Times New Roman"/>
          <w:i/>
          <w:iCs/>
          <w:sz w:val="24"/>
          <w:szCs w:val="24"/>
          <w:lang w:val="pt-BR"/>
        </w:rPr>
        <w:t>Behrens</w:t>
      </w:r>
      <w:proofErr w:type="spellEnd"/>
      <w:r w:rsidR="008E6B0A" w:rsidRPr="008E6B0A">
        <w:rPr>
          <w:rFonts w:ascii="Times New Roman" w:hAnsi="Times New Roman" w:cs="Times New Roman"/>
          <w:i/>
          <w:iCs/>
          <w:sz w:val="24"/>
          <w:szCs w:val="24"/>
          <w:lang w:val="pt-BR"/>
        </w:rPr>
        <w:t xml:space="preserve">, Belo Horizonte, MG, </w:t>
      </w:r>
      <w:proofErr w:type="spellStart"/>
      <w:r w:rsidR="008E6B0A" w:rsidRPr="008E6B0A">
        <w:rPr>
          <w:rFonts w:ascii="Times New Roman" w:hAnsi="Times New Roman" w:cs="Times New Roman"/>
          <w:i/>
          <w:iCs/>
          <w:sz w:val="24"/>
          <w:szCs w:val="24"/>
          <w:lang w:val="pt-BR"/>
        </w:rPr>
        <w:t>Brazil</w:t>
      </w:r>
      <w:proofErr w:type="spellEnd"/>
      <w:r w:rsidR="008E6B0A" w:rsidRPr="008E6B0A">
        <w:rPr>
          <w:rFonts w:ascii="Times New Roman" w:hAnsi="Times New Roman" w:cs="Times New Roman"/>
          <w:i/>
          <w:iCs/>
          <w:sz w:val="24"/>
          <w:szCs w:val="24"/>
          <w:lang w:val="pt-BR"/>
        </w:rPr>
        <w:t xml:space="preserve"> </w:t>
      </w:r>
      <w:proofErr w:type="spellStart"/>
      <w:r w:rsidR="008E6B0A" w:rsidRPr="008E6B0A">
        <w:rPr>
          <w:rFonts w:ascii="Times New Roman" w:hAnsi="Times New Roman" w:cs="Times New Roman"/>
          <w:i/>
          <w:iCs/>
          <w:sz w:val="24"/>
          <w:szCs w:val="24"/>
          <w:lang w:val="pt-BR"/>
        </w:rPr>
        <w:t>and</w:t>
      </w:r>
      <w:proofErr w:type="spellEnd"/>
      <w:r w:rsidR="008E6B0A" w:rsidRPr="008E6B0A">
        <w:rPr>
          <w:rFonts w:ascii="Times New Roman" w:hAnsi="Times New Roman" w:cs="Times New Roman"/>
          <w:i/>
          <w:iCs/>
          <w:sz w:val="24"/>
          <w:szCs w:val="24"/>
          <w:lang w:val="pt-BR"/>
        </w:rPr>
        <w:t xml:space="preserve"> Hospital Governador Israel Pinheiro – Instituto da Previdência dos Servidores  do Estado de Minas Gerais, Belo Horizonte, MG, </w:t>
      </w:r>
      <w:proofErr w:type="spellStart"/>
      <w:r w:rsidR="008E6B0A" w:rsidRPr="008E6B0A">
        <w:rPr>
          <w:rFonts w:ascii="Times New Roman" w:hAnsi="Times New Roman" w:cs="Times New Roman"/>
          <w:i/>
          <w:iCs/>
          <w:sz w:val="24"/>
          <w:szCs w:val="24"/>
          <w:lang w:val="pt-BR"/>
        </w:rPr>
        <w:t>Brazil</w:t>
      </w:r>
      <w:proofErr w:type="spellEnd"/>
    </w:p>
    <w:p w:rsidR="008E6B0A" w:rsidRPr="008E6B0A" w:rsidRDefault="00DF04E3" w:rsidP="008E6B0A">
      <w:pPr>
        <w:pStyle w:val="Pr-formataoHTML"/>
        <w:rPr>
          <w:rFonts w:ascii="Times New Roman" w:hAnsi="Times New Roman" w:cs="Times New Roman"/>
          <w:i/>
          <w:iCs/>
          <w:sz w:val="24"/>
          <w:szCs w:val="24"/>
          <w:lang w:val="pt-BR"/>
        </w:rPr>
      </w:pPr>
      <w:proofErr w:type="gramStart"/>
      <w:r w:rsidRPr="008E6B0A">
        <w:rPr>
          <w:rFonts w:ascii="Times New Roman" w:hAnsi="Times New Roman" w:cs="Times New Roman"/>
          <w:i/>
          <w:iCs/>
          <w:sz w:val="24"/>
          <w:szCs w:val="24"/>
          <w:vertAlign w:val="superscript"/>
          <w:lang w:val="pt-BR"/>
        </w:rPr>
        <w:t>2</w:t>
      </w:r>
      <w:proofErr w:type="gramEnd"/>
      <w:r w:rsidR="008E6B0A" w:rsidRPr="008E6B0A">
        <w:rPr>
          <w:rFonts w:ascii="Times New Roman" w:hAnsi="Times New Roman" w:cs="Times New Roman"/>
          <w:i/>
          <w:iCs/>
          <w:sz w:val="24"/>
          <w:szCs w:val="24"/>
          <w:lang w:val="pt-BR"/>
        </w:rPr>
        <w:t xml:space="preserve"> </w:t>
      </w:r>
      <w:r w:rsidR="008E6B0A" w:rsidRPr="008E6B0A">
        <w:rPr>
          <w:rFonts w:ascii="Times New Roman" w:hAnsi="Times New Roman" w:cs="Times New Roman"/>
          <w:i/>
          <w:iCs/>
          <w:sz w:val="24"/>
          <w:szCs w:val="24"/>
          <w:lang w:val="pt-BR"/>
        </w:rPr>
        <w:t xml:space="preserve">Hospital Governador Israel Pinheiro – Instituto da Previdência dos Servidores  do Estado de Minas Gerais, Belo Horizonte, MG, </w:t>
      </w:r>
      <w:proofErr w:type="spellStart"/>
      <w:r w:rsidR="008E6B0A" w:rsidRPr="008E6B0A">
        <w:rPr>
          <w:rFonts w:ascii="Times New Roman" w:hAnsi="Times New Roman" w:cs="Times New Roman"/>
          <w:i/>
          <w:iCs/>
          <w:sz w:val="24"/>
          <w:szCs w:val="24"/>
          <w:lang w:val="pt-BR"/>
        </w:rPr>
        <w:t>Brazil</w:t>
      </w:r>
      <w:proofErr w:type="spellEnd"/>
    </w:p>
    <w:p w:rsidR="008E6B0A" w:rsidRPr="008E6B0A" w:rsidRDefault="0028059F" w:rsidP="008E6B0A">
      <w:pPr>
        <w:pStyle w:val="Pr-formataoHTML"/>
        <w:rPr>
          <w:rFonts w:ascii="Times New Roman" w:hAnsi="Times New Roman" w:cs="Times New Roman"/>
          <w:i/>
          <w:iCs/>
          <w:sz w:val="24"/>
          <w:szCs w:val="24"/>
          <w:lang w:val="pt-BR"/>
        </w:rPr>
      </w:pPr>
      <w:proofErr w:type="gramStart"/>
      <w:r w:rsidRPr="008E6B0A">
        <w:rPr>
          <w:rFonts w:ascii="Times New Roman" w:hAnsi="Times New Roman" w:cs="Times New Roman"/>
          <w:i/>
          <w:iCs/>
          <w:sz w:val="24"/>
          <w:szCs w:val="24"/>
          <w:vertAlign w:val="superscript"/>
          <w:lang w:val="pt-BR"/>
        </w:rPr>
        <w:t>3</w:t>
      </w:r>
      <w:proofErr w:type="gramEnd"/>
      <w:r w:rsidR="008E6B0A" w:rsidRPr="008E6B0A">
        <w:rPr>
          <w:rFonts w:ascii="Times New Roman" w:hAnsi="Times New Roman" w:cs="Times New Roman"/>
          <w:i/>
          <w:iCs/>
          <w:sz w:val="24"/>
          <w:szCs w:val="24"/>
          <w:lang w:val="pt-BR"/>
        </w:rPr>
        <w:t xml:space="preserve"> </w:t>
      </w:r>
      <w:r w:rsidR="008E6B0A" w:rsidRPr="008E6B0A">
        <w:rPr>
          <w:rFonts w:ascii="Times New Roman" w:hAnsi="Times New Roman" w:cs="Times New Roman"/>
          <w:i/>
          <w:iCs/>
          <w:sz w:val="24"/>
          <w:szCs w:val="24"/>
          <w:lang w:val="pt-BR"/>
        </w:rPr>
        <w:t xml:space="preserve">Hospital Governador Israel Pinheiro – Instituto da Previdência dos Servidores  do Estado de Minas Gerais, Belo Horizonte, MG, </w:t>
      </w:r>
      <w:proofErr w:type="spellStart"/>
      <w:r w:rsidR="008E6B0A" w:rsidRPr="008E6B0A">
        <w:rPr>
          <w:rFonts w:ascii="Times New Roman" w:hAnsi="Times New Roman" w:cs="Times New Roman"/>
          <w:i/>
          <w:iCs/>
          <w:sz w:val="24"/>
          <w:szCs w:val="24"/>
          <w:lang w:val="pt-BR"/>
        </w:rPr>
        <w:t>Brazil</w:t>
      </w:r>
      <w:proofErr w:type="spellEnd"/>
    </w:p>
    <w:p w:rsidR="0028059F" w:rsidRPr="008E6B0A" w:rsidRDefault="0028059F" w:rsidP="00DF04E3">
      <w:pPr>
        <w:pStyle w:val="Pr-formataoHTML"/>
        <w:rPr>
          <w:rFonts w:ascii="Times New Roman" w:hAnsi="Times New Roman" w:cs="Times New Roman"/>
          <w:i/>
          <w:iCs/>
          <w:sz w:val="24"/>
          <w:szCs w:val="24"/>
          <w:vertAlign w:val="superscript"/>
          <w:lang w:val="pt-BR"/>
        </w:rPr>
      </w:pPr>
    </w:p>
    <w:p w:rsidR="00DF04E3" w:rsidRPr="008E6B0A" w:rsidRDefault="00DF04E3" w:rsidP="00DF04E3">
      <w:pPr>
        <w:pStyle w:val="Pr-formataoHTML"/>
        <w:rPr>
          <w:rFonts w:ascii="Times New Roman" w:hAnsi="Times New Roman" w:cs="Times New Roman"/>
          <w:i/>
          <w:iCs/>
          <w:sz w:val="24"/>
          <w:szCs w:val="24"/>
          <w:lang w:val="pt-BR"/>
        </w:rPr>
      </w:pPr>
    </w:p>
    <w:p w:rsidR="00DF04E3" w:rsidRPr="008E6B0A" w:rsidRDefault="00DF04E3" w:rsidP="00DF04E3">
      <w:pPr>
        <w:pStyle w:val="Pr-formataoHTML"/>
        <w:tabs>
          <w:tab w:val="left" w:pos="4374"/>
        </w:tabs>
        <w:jc w:val="both"/>
        <w:rPr>
          <w:rFonts w:ascii="Times New Roman" w:hAnsi="Times New Roman" w:cs="Times New Roman"/>
          <w:b/>
          <w:sz w:val="24"/>
          <w:szCs w:val="24"/>
        </w:rPr>
      </w:pPr>
      <w:r w:rsidRPr="008E6B0A">
        <w:rPr>
          <w:rFonts w:ascii="Times New Roman" w:hAnsi="Times New Roman" w:cs="Times New Roman"/>
          <w:b/>
          <w:sz w:val="24"/>
          <w:szCs w:val="24"/>
        </w:rPr>
        <w:t>Abstract (not more than 300 words)</w:t>
      </w:r>
    </w:p>
    <w:p w:rsidR="00DF04E3" w:rsidRPr="008E6B0A" w:rsidRDefault="00DF04E3" w:rsidP="00DF04E3">
      <w:pPr>
        <w:pStyle w:val="Pr-formataoHTML"/>
        <w:tabs>
          <w:tab w:val="left" w:pos="4374"/>
        </w:tabs>
        <w:jc w:val="both"/>
        <w:rPr>
          <w:rFonts w:ascii="Times New Roman" w:hAnsi="Times New Roman" w:cs="Times New Roman"/>
          <w:sz w:val="24"/>
          <w:szCs w:val="24"/>
        </w:rPr>
      </w:pPr>
    </w:p>
    <w:p w:rsidR="004D5D22" w:rsidRPr="008E6B0A" w:rsidRDefault="004D5D22" w:rsidP="004D5D22">
      <w:pPr>
        <w:jc w:val="both"/>
        <w:rPr>
          <w:rFonts w:ascii="Times New Roman" w:hAnsi="Times New Roman" w:cs="Times New Roman"/>
          <w:sz w:val="24"/>
          <w:szCs w:val="24"/>
          <w:lang w:val="en-GB"/>
        </w:rPr>
      </w:pPr>
      <w:r w:rsidRPr="008E6B0A">
        <w:rPr>
          <w:rFonts w:ascii="Times New Roman" w:hAnsi="Times New Roman" w:cs="Times New Roman"/>
          <w:b/>
          <w:sz w:val="24"/>
          <w:szCs w:val="24"/>
          <w:lang w:val="en-GB"/>
        </w:rPr>
        <w:t>INTRODUCTION</w:t>
      </w:r>
      <w:r w:rsidRPr="008E6B0A">
        <w:rPr>
          <w:rFonts w:ascii="Times New Roman" w:hAnsi="Times New Roman" w:cs="Times New Roman"/>
          <w:sz w:val="24"/>
          <w:szCs w:val="24"/>
          <w:lang w:val="en-GB"/>
        </w:rPr>
        <w:t xml:space="preserve"> </w:t>
      </w:r>
      <w:r w:rsidRPr="008E6B0A">
        <w:rPr>
          <w:rFonts w:ascii="Times New Roman" w:hAnsi="Times New Roman" w:cs="Times New Roman"/>
          <w:sz w:val="24"/>
          <w:szCs w:val="24"/>
          <w:lang w:val="en-GB"/>
        </w:rPr>
        <w:t>Colonoscopy is the screening gold standard to investigate several conditions in the colon. The excellence of preparation is a determining factor for a quality colonoscopy.</w:t>
      </w:r>
    </w:p>
    <w:p w:rsidR="004D5D22" w:rsidRPr="008E6B0A" w:rsidRDefault="004D5D22" w:rsidP="004D5D22">
      <w:pPr>
        <w:jc w:val="both"/>
        <w:rPr>
          <w:rFonts w:ascii="Times New Roman" w:hAnsi="Times New Roman" w:cs="Times New Roman"/>
          <w:sz w:val="24"/>
          <w:szCs w:val="24"/>
        </w:rPr>
      </w:pPr>
      <w:r w:rsidRPr="008E6B0A">
        <w:rPr>
          <w:rFonts w:ascii="Times New Roman" w:hAnsi="Times New Roman" w:cs="Times New Roman"/>
          <w:b/>
          <w:sz w:val="24"/>
          <w:szCs w:val="24"/>
          <w:lang w:val="en-GB"/>
        </w:rPr>
        <w:t>OBJECTIVE</w:t>
      </w:r>
      <w:r w:rsidRPr="008E6B0A">
        <w:rPr>
          <w:rFonts w:ascii="Times New Roman" w:hAnsi="Times New Roman" w:cs="Times New Roman"/>
          <w:sz w:val="24"/>
          <w:szCs w:val="24"/>
        </w:rPr>
        <w:t xml:space="preserve"> </w:t>
      </w:r>
      <w:r w:rsidRPr="008E6B0A">
        <w:rPr>
          <w:rFonts w:ascii="Times New Roman" w:hAnsi="Times New Roman" w:cs="Times New Roman"/>
          <w:sz w:val="24"/>
          <w:szCs w:val="24"/>
          <w:lang w:val="en-GB"/>
        </w:rPr>
        <w:t>This study has the objective of comparing the quality of colon preparations for colonoscopy with different kinds of laxative medications in a public hospital of Belo Horizonte, Brazil.</w:t>
      </w:r>
    </w:p>
    <w:p w:rsidR="004D5D22" w:rsidRPr="008E6B0A" w:rsidRDefault="004D5D22" w:rsidP="004D5D22">
      <w:pPr>
        <w:jc w:val="both"/>
        <w:rPr>
          <w:rFonts w:ascii="Times New Roman" w:hAnsi="Times New Roman" w:cs="Times New Roman"/>
          <w:sz w:val="24"/>
          <w:szCs w:val="24"/>
          <w:lang w:val="en-GB"/>
        </w:rPr>
      </w:pPr>
      <w:r w:rsidRPr="008E6B0A">
        <w:rPr>
          <w:rFonts w:ascii="Times New Roman" w:hAnsi="Times New Roman" w:cs="Times New Roman"/>
          <w:b/>
          <w:sz w:val="24"/>
          <w:szCs w:val="24"/>
          <w:lang w:val="en-GB"/>
        </w:rPr>
        <w:t>METHOD</w:t>
      </w:r>
      <w:r w:rsidRPr="008E6B0A">
        <w:rPr>
          <w:rFonts w:ascii="Times New Roman" w:eastAsia="Times New Roman" w:hAnsi="Times New Roman" w:cs="Times New Roman"/>
          <w:sz w:val="24"/>
          <w:szCs w:val="24"/>
          <w:lang w:eastAsia="pt-BR"/>
        </w:rPr>
        <w:t xml:space="preserve"> </w:t>
      </w:r>
      <w:r w:rsidRPr="008E6B0A">
        <w:rPr>
          <w:rFonts w:ascii="Times New Roman" w:hAnsi="Times New Roman" w:cs="Times New Roman"/>
          <w:sz w:val="24"/>
          <w:szCs w:val="24"/>
          <w:lang w:val="en-GB"/>
        </w:rPr>
        <w:t xml:space="preserve">A prospective double blind randomized clinical trial was conducted from June 2016 to March 2017. Patients with indication to colonoscopy of both genders, and in the age group of 40 to 79 years were selected. A total of 117 Patients were randomised in four groups to receive a type of intestinal preparation for the colonoscopy (SODIUM PICOSULFATE, MANNITOL, LACTITOL, </w:t>
      </w:r>
      <w:proofErr w:type="gramStart"/>
      <w:r w:rsidRPr="008E6B0A">
        <w:rPr>
          <w:rFonts w:ascii="Times New Roman" w:hAnsi="Times New Roman" w:cs="Times New Roman"/>
          <w:sz w:val="24"/>
          <w:szCs w:val="24"/>
          <w:lang w:val="en-GB"/>
        </w:rPr>
        <w:t>LACTULOSE</w:t>
      </w:r>
      <w:proofErr w:type="gramEnd"/>
      <w:r w:rsidRPr="008E6B0A">
        <w:rPr>
          <w:rFonts w:ascii="Times New Roman" w:hAnsi="Times New Roman" w:cs="Times New Roman"/>
          <w:sz w:val="24"/>
          <w:szCs w:val="24"/>
          <w:lang w:val="en-GB"/>
        </w:rPr>
        <w:t>).</w:t>
      </w:r>
      <w:r w:rsidRPr="008E6B0A">
        <w:rPr>
          <w:rFonts w:ascii="Times New Roman" w:eastAsia="Times New Roman" w:hAnsi="Times New Roman" w:cs="Times New Roman"/>
          <w:sz w:val="24"/>
          <w:szCs w:val="24"/>
          <w:lang w:eastAsia="pt-BR"/>
        </w:rPr>
        <w:t xml:space="preserve"> </w:t>
      </w:r>
      <w:r w:rsidRPr="008E6B0A">
        <w:rPr>
          <w:rFonts w:ascii="Times New Roman" w:hAnsi="Times New Roman" w:cs="Times New Roman"/>
          <w:sz w:val="24"/>
          <w:szCs w:val="24"/>
          <w:lang w:val="en-GB"/>
        </w:rPr>
        <w:t>The patients answered a questionnaire concerning tolerability and adverse effects. Peripheral blood samples were collected before and after the completion of the preparation.</w:t>
      </w:r>
      <w:r w:rsidRPr="008E6B0A">
        <w:rPr>
          <w:rFonts w:ascii="Times New Roman" w:eastAsia="Times New Roman" w:hAnsi="Times New Roman" w:cs="Times New Roman"/>
          <w:sz w:val="24"/>
          <w:szCs w:val="24"/>
          <w:lang w:eastAsia="pt-BR"/>
        </w:rPr>
        <w:t xml:space="preserve"> </w:t>
      </w:r>
      <w:r w:rsidRPr="008E6B0A">
        <w:rPr>
          <w:rFonts w:ascii="Times New Roman" w:hAnsi="Times New Roman" w:cs="Times New Roman"/>
          <w:sz w:val="24"/>
          <w:szCs w:val="24"/>
          <w:lang w:val="en-GB"/>
        </w:rPr>
        <w:t>The quality of the cleansing was accessed according to the Boston Bowel Preparation Scale and considered appropriate when the score was greater than or equal to 6.</w:t>
      </w:r>
    </w:p>
    <w:p w:rsidR="004D5D22" w:rsidRPr="008E6B0A" w:rsidRDefault="004D5D22" w:rsidP="004D5D22">
      <w:pPr>
        <w:jc w:val="both"/>
        <w:rPr>
          <w:rFonts w:ascii="Times New Roman" w:eastAsia="Times New Roman" w:hAnsi="Times New Roman" w:cs="Times New Roman"/>
          <w:sz w:val="24"/>
          <w:szCs w:val="24"/>
          <w:lang w:eastAsia="pt-BR"/>
        </w:rPr>
      </w:pPr>
      <w:r w:rsidRPr="008E6B0A">
        <w:rPr>
          <w:rFonts w:ascii="Times New Roman" w:hAnsi="Times New Roman" w:cs="Times New Roman"/>
          <w:b/>
          <w:sz w:val="24"/>
          <w:szCs w:val="24"/>
          <w:lang w:val="en-GB"/>
        </w:rPr>
        <w:t>RESULTS</w:t>
      </w:r>
      <w:r w:rsidRPr="008E6B0A">
        <w:rPr>
          <w:rFonts w:ascii="Times New Roman" w:eastAsia="Times New Roman" w:hAnsi="Times New Roman" w:cs="Times New Roman"/>
          <w:sz w:val="24"/>
          <w:szCs w:val="24"/>
          <w:lang w:eastAsia="pt-BR"/>
        </w:rPr>
        <w:t xml:space="preserve"> </w:t>
      </w:r>
      <w:r w:rsidRPr="008E6B0A">
        <w:rPr>
          <w:rFonts w:ascii="Times New Roman" w:hAnsi="Times New Roman" w:cs="Times New Roman"/>
          <w:sz w:val="24"/>
          <w:szCs w:val="24"/>
          <w:lang w:val="en-GB"/>
        </w:rPr>
        <w:t>Of the total, 99.1% of patients have taken the recommended dose and 79.5% reported a good tolerability.</w:t>
      </w:r>
      <w:r w:rsidRPr="008E6B0A">
        <w:rPr>
          <w:rFonts w:ascii="Times New Roman" w:eastAsia="Times New Roman" w:hAnsi="Times New Roman" w:cs="Times New Roman"/>
          <w:sz w:val="24"/>
          <w:szCs w:val="24"/>
          <w:lang w:eastAsia="pt-BR"/>
        </w:rPr>
        <w:t xml:space="preserve"> </w:t>
      </w:r>
      <w:proofErr w:type="spellStart"/>
      <w:r w:rsidRPr="008E6B0A">
        <w:rPr>
          <w:rFonts w:ascii="Times New Roman" w:hAnsi="Times New Roman" w:cs="Times New Roman"/>
          <w:sz w:val="24"/>
          <w:szCs w:val="24"/>
          <w:lang w:val="en-GB"/>
        </w:rPr>
        <w:t>Endoscopists</w:t>
      </w:r>
      <w:proofErr w:type="spellEnd"/>
      <w:r w:rsidRPr="008E6B0A">
        <w:rPr>
          <w:rFonts w:ascii="Times New Roman" w:hAnsi="Times New Roman" w:cs="Times New Roman"/>
          <w:sz w:val="24"/>
          <w:szCs w:val="24"/>
          <w:lang w:val="en-GB"/>
        </w:rPr>
        <w:t xml:space="preserve"> performed complete colonoscopy in 89.7% (105 patients) of tests, with </w:t>
      </w:r>
      <w:proofErr w:type="gramStart"/>
      <w:r w:rsidRPr="008E6B0A">
        <w:rPr>
          <w:rFonts w:ascii="Times New Roman" w:hAnsi="Times New Roman" w:cs="Times New Roman"/>
          <w:sz w:val="24"/>
          <w:szCs w:val="24"/>
          <w:lang w:val="en-GB"/>
        </w:rPr>
        <w:t>an</w:t>
      </w:r>
      <w:proofErr w:type="gramEnd"/>
      <w:r w:rsidRPr="008E6B0A">
        <w:rPr>
          <w:rFonts w:ascii="Times New Roman" w:hAnsi="Times New Roman" w:cs="Times New Roman"/>
          <w:sz w:val="24"/>
          <w:szCs w:val="24"/>
          <w:lang w:val="en-GB"/>
        </w:rPr>
        <w:t xml:space="preserve"> </w:t>
      </w:r>
      <w:proofErr w:type="spellStart"/>
      <w:r w:rsidRPr="008E6B0A">
        <w:rPr>
          <w:rFonts w:ascii="Times New Roman" w:hAnsi="Times New Roman" w:cs="Times New Roman"/>
          <w:sz w:val="24"/>
          <w:szCs w:val="24"/>
          <w:lang w:val="en-GB"/>
        </w:rPr>
        <w:t>polipectomy</w:t>
      </w:r>
      <w:proofErr w:type="spellEnd"/>
      <w:r w:rsidRPr="008E6B0A">
        <w:rPr>
          <w:rFonts w:ascii="Times New Roman" w:hAnsi="Times New Roman" w:cs="Times New Roman"/>
          <w:sz w:val="24"/>
          <w:szCs w:val="24"/>
          <w:lang w:val="en-GB"/>
        </w:rPr>
        <w:t xml:space="preserve"> rate of 47% (55 patients).</w:t>
      </w:r>
      <w:r w:rsidRPr="008E6B0A">
        <w:rPr>
          <w:rFonts w:ascii="Times New Roman" w:eastAsia="Times New Roman" w:hAnsi="Times New Roman" w:cs="Times New Roman"/>
          <w:sz w:val="24"/>
          <w:szCs w:val="24"/>
          <w:lang w:eastAsia="pt-BR"/>
        </w:rPr>
        <w:br/>
      </w:r>
      <w:r w:rsidRPr="008E6B0A">
        <w:rPr>
          <w:rFonts w:ascii="Times New Roman" w:hAnsi="Times New Roman" w:cs="Times New Roman"/>
          <w:sz w:val="24"/>
          <w:szCs w:val="24"/>
          <w:lang w:val="en-GB"/>
        </w:rPr>
        <w:t xml:space="preserve">The total effectiveness rate of the solutions were 88% (103), score </w:t>
      </w:r>
      <w:r w:rsidRPr="008E6B0A">
        <w:rPr>
          <w:rFonts w:ascii="Times New Roman" w:eastAsia="MS Gothic" w:hAnsi="Times New Roman" w:cs="Times New Roman"/>
          <w:color w:val="000000"/>
          <w:sz w:val="24"/>
          <w:szCs w:val="24"/>
          <w:lang w:val="en-GB"/>
        </w:rPr>
        <w:t>≥</w:t>
      </w:r>
      <w:r w:rsidRPr="008E6B0A">
        <w:rPr>
          <w:rFonts w:ascii="Times New Roman" w:hAnsi="Times New Roman" w:cs="Times New Roman"/>
          <w:sz w:val="24"/>
          <w:szCs w:val="24"/>
          <w:lang w:val="en-GB"/>
        </w:rPr>
        <w:t xml:space="preserve"> 6 on the Boston Bowel Preparation Scale. There were no statistically significant differences between groups (p= 0.271).</w:t>
      </w:r>
      <w:r w:rsidRPr="008E6B0A">
        <w:rPr>
          <w:rFonts w:ascii="Times New Roman" w:eastAsia="Times New Roman" w:hAnsi="Times New Roman" w:cs="Times New Roman"/>
          <w:sz w:val="24"/>
          <w:szCs w:val="24"/>
          <w:lang w:eastAsia="pt-BR"/>
        </w:rPr>
        <w:t xml:space="preserve"> </w:t>
      </w:r>
      <w:r w:rsidRPr="008E6B0A">
        <w:rPr>
          <w:rFonts w:ascii="Times New Roman" w:hAnsi="Times New Roman" w:cs="Times New Roman"/>
          <w:sz w:val="24"/>
          <w:szCs w:val="24"/>
          <w:lang w:val="en-GB"/>
        </w:rPr>
        <w:t xml:space="preserve">Regarding the Laboratory parameters, differences were seen in the pre- and post-test values of sodium and chlorine in the sodium </w:t>
      </w:r>
      <w:proofErr w:type="spellStart"/>
      <w:r w:rsidRPr="008E6B0A">
        <w:rPr>
          <w:rFonts w:ascii="Times New Roman" w:hAnsi="Times New Roman" w:cs="Times New Roman"/>
          <w:sz w:val="24"/>
          <w:szCs w:val="24"/>
          <w:lang w:val="en-GB"/>
        </w:rPr>
        <w:t>picosulfate</w:t>
      </w:r>
      <w:proofErr w:type="spellEnd"/>
      <w:r w:rsidRPr="008E6B0A">
        <w:rPr>
          <w:rFonts w:ascii="Times New Roman" w:hAnsi="Times New Roman" w:cs="Times New Roman"/>
          <w:sz w:val="24"/>
          <w:szCs w:val="24"/>
          <w:lang w:val="en-GB"/>
        </w:rPr>
        <w:t xml:space="preserve"> group and of creatinine in the Lactulose and Mannitol groups, but without exceeding reference values.  </w:t>
      </w:r>
    </w:p>
    <w:p w:rsidR="004D5D22" w:rsidRPr="008E6B0A" w:rsidRDefault="004D5D22" w:rsidP="004D5D22">
      <w:pPr>
        <w:jc w:val="both"/>
        <w:rPr>
          <w:rFonts w:ascii="Times New Roman" w:hAnsi="Times New Roman" w:cs="Times New Roman"/>
          <w:b/>
          <w:sz w:val="24"/>
          <w:szCs w:val="24"/>
          <w:lang w:val="en-GB"/>
        </w:rPr>
      </w:pPr>
      <w:r w:rsidRPr="008E6B0A">
        <w:rPr>
          <w:rFonts w:ascii="Times New Roman" w:hAnsi="Times New Roman" w:cs="Times New Roman"/>
          <w:b/>
          <w:sz w:val="24"/>
          <w:szCs w:val="24"/>
          <w:lang w:val="en-GB"/>
        </w:rPr>
        <w:lastRenderedPageBreak/>
        <w:t xml:space="preserve">CONCLUSION </w:t>
      </w:r>
      <w:r w:rsidRPr="008E6B0A">
        <w:rPr>
          <w:rFonts w:ascii="Times New Roman" w:hAnsi="Times New Roman" w:cs="Times New Roman"/>
          <w:sz w:val="24"/>
          <w:szCs w:val="24"/>
          <w:lang w:val="en-GB"/>
        </w:rPr>
        <w:t>The four preparations were effective for colon cleansing, with good acceptance, differing only as for costs.</w:t>
      </w:r>
    </w:p>
    <w:p w:rsidR="002350BC" w:rsidRPr="008E6B0A" w:rsidRDefault="002350BC" w:rsidP="00DF04E3">
      <w:pPr>
        <w:pStyle w:val="Pr-formataoHTML"/>
        <w:jc w:val="both"/>
        <w:rPr>
          <w:rFonts w:ascii="Times New Roman" w:hAnsi="Times New Roman" w:cs="Times New Roman"/>
          <w:sz w:val="24"/>
          <w:szCs w:val="24"/>
          <w:lang w:val="en-IN"/>
        </w:rPr>
      </w:pPr>
    </w:p>
    <w:p w:rsidR="0028059F" w:rsidRPr="008E6B0A" w:rsidRDefault="008E6B0A" w:rsidP="00DF04E3">
      <w:pPr>
        <w:pStyle w:val="Pr-formataoHTML"/>
        <w:jc w:val="both"/>
        <w:rPr>
          <w:rFonts w:ascii="Times New Roman" w:hAnsi="Times New Roman" w:cs="Times New Roman"/>
          <w:sz w:val="24"/>
          <w:szCs w:val="24"/>
        </w:rPr>
      </w:pPr>
      <w:r w:rsidRPr="008E6B0A">
        <w:rPr>
          <w:rFonts w:ascii="Times New Roman" w:hAnsi="Times New Roman" w:cs="Times New Roman"/>
          <w:sz w:val="24"/>
          <w:szCs w:val="24"/>
        </w:rPr>
        <w:t xml:space="preserve">Keywords - </w:t>
      </w:r>
      <w:r w:rsidRPr="008E6B0A">
        <w:rPr>
          <w:rFonts w:ascii="Times New Roman" w:hAnsi="Times New Roman" w:cs="Times New Roman"/>
          <w:i/>
          <w:sz w:val="24"/>
          <w:szCs w:val="24"/>
        </w:rPr>
        <w:t xml:space="preserve">Bowel preparation, Colonoscopy, </w:t>
      </w:r>
      <w:proofErr w:type="spellStart"/>
      <w:r w:rsidRPr="008E6B0A">
        <w:rPr>
          <w:rFonts w:ascii="Times New Roman" w:hAnsi="Times New Roman" w:cs="Times New Roman"/>
          <w:i/>
          <w:sz w:val="24"/>
          <w:szCs w:val="24"/>
        </w:rPr>
        <w:t>Lactitol</w:t>
      </w:r>
      <w:proofErr w:type="spellEnd"/>
      <w:r w:rsidRPr="008E6B0A">
        <w:rPr>
          <w:rFonts w:ascii="Times New Roman" w:hAnsi="Times New Roman" w:cs="Times New Roman"/>
          <w:i/>
          <w:sz w:val="24"/>
          <w:szCs w:val="24"/>
        </w:rPr>
        <w:t>. Lactulose</w:t>
      </w:r>
    </w:p>
    <w:p w:rsidR="00DF04E3" w:rsidRPr="008E6B0A" w:rsidRDefault="00DF04E3" w:rsidP="00DF04E3">
      <w:pPr>
        <w:pStyle w:val="Pr-formataoHTML"/>
        <w:jc w:val="both"/>
        <w:rPr>
          <w:rFonts w:ascii="Times New Roman" w:hAnsi="Times New Roman" w:cs="Times New Roman"/>
          <w:sz w:val="24"/>
          <w:szCs w:val="24"/>
        </w:rPr>
      </w:pPr>
    </w:p>
    <w:p w:rsidR="00DF04E3" w:rsidRPr="008E6B0A" w:rsidRDefault="00DF04E3" w:rsidP="00DF04E3">
      <w:pPr>
        <w:pStyle w:val="Pr-formataoHTML"/>
        <w:jc w:val="both"/>
        <w:rPr>
          <w:rFonts w:ascii="Times New Roman" w:hAnsi="Times New Roman" w:cs="Times New Roman"/>
          <w:i/>
          <w:iCs/>
          <w:sz w:val="24"/>
          <w:szCs w:val="24"/>
        </w:rPr>
      </w:pPr>
    </w:p>
    <w:p w:rsidR="00DF04E3" w:rsidRPr="008E6B0A" w:rsidRDefault="0028059F" w:rsidP="00DF04E3">
      <w:pPr>
        <w:pStyle w:val="Pr-formataoHTML"/>
        <w:jc w:val="both"/>
        <w:rPr>
          <w:rFonts w:ascii="Times New Roman" w:hAnsi="Times New Roman" w:cs="Times New Roman"/>
          <w:b/>
          <w:iCs/>
          <w:sz w:val="24"/>
          <w:szCs w:val="24"/>
        </w:rPr>
      </w:pPr>
      <w:r w:rsidRPr="008E6B0A">
        <w:rPr>
          <w:rFonts w:ascii="Times New Roman" w:hAnsi="Times New Roman" w:cs="Times New Roman"/>
          <w:b/>
          <w:iCs/>
          <w:sz w:val="24"/>
          <w:szCs w:val="24"/>
        </w:rPr>
        <w:t xml:space="preserve">Professional </w:t>
      </w:r>
      <w:r w:rsidR="00DF04E3" w:rsidRPr="008E6B0A">
        <w:rPr>
          <w:rFonts w:ascii="Times New Roman" w:hAnsi="Times New Roman" w:cs="Times New Roman"/>
          <w:b/>
          <w:iCs/>
          <w:sz w:val="24"/>
          <w:szCs w:val="24"/>
        </w:rPr>
        <w:t>Biography (100-150 words)</w:t>
      </w:r>
    </w:p>
    <w:p w:rsidR="00DF04E3" w:rsidRPr="008E6B0A" w:rsidRDefault="00DF04E3" w:rsidP="00DF04E3">
      <w:pPr>
        <w:pStyle w:val="Pr-formataoHTML"/>
        <w:jc w:val="both"/>
        <w:rPr>
          <w:rFonts w:ascii="Times New Roman" w:hAnsi="Times New Roman" w:cs="Times New Roman"/>
          <w:b/>
          <w:iCs/>
          <w:sz w:val="24"/>
          <w:szCs w:val="24"/>
        </w:rPr>
      </w:pPr>
    </w:p>
    <w:p w:rsidR="00B3082B" w:rsidRDefault="008E6B0A" w:rsidP="00DF04E3">
      <w:pPr>
        <w:pStyle w:val="Pr-formataoHTML"/>
        <w:jc w:val="both"/>
        <w:rPr>
          <w:rFonts w:ascii="Times New Roman" w:hAnsi="Times New Roman" w:cs="Times New Roman"/>
          <w:iCs/>
          <w:sz w:val="24"/>
          <w:szCs w:val="24"/>
        </w:rPr>
      </w:pPr>
      <w:r>
        <w:rPr>
          <w:rFonts w:ascii="Times New Roman" w:hAnsi="Times New Roman" w:cs="Times New Roman"/>
          <w:iCs/>
          <w:sz w:val="24"/>
          <w:szCs w:val="24"/>
        </w:rPr>
        <w:t xml:space="preserve">Bruno </w:t>
      </w:r>
      <w:proofErr w:type="spellStart"/>
      <w:r>
        <w:rPr>
          <w:rFonts w:ascii="Times New Roman" w:hAnsi="Times New Roman" w:cs="Times New Roman"/>
          <w:iCs/>
          <w:sz w:val="24"/>
          <w:szCs w:val="24"/>
        </w:rPr>
        <w:t>Giusti</w:t>
      </w:r>
      <w:proofErr w:type="spellEnd"/>
      <w:r>
        <w:rPr>
          <w:rFonts w:ascii="Times New Roman" w:hAnsi="Times New Roman" w:cs="Times New Roman"/>
          <w:iCs/>
          <w:sz w:val="24"/>
          <w:szCs w:val="24"/>
        </w:rPr>
        <w:t xml:space="preserve"> Werneck </w:t>
      </w:r>
      <w:proofErr w:type="spellStart"/>
      <w:r>
        <w:rPr>
          <w:rFonts w:ascii="Times New Roman" w:hAnsi="Times New Roman" w:cs="Times New Roman"/>
          <w:iCs/>
          <w:sz w:val="24"/>
          <w:szCs w:val="24"/>
        </w:rPr>
        <w:t>Côrtes</w:t>
      </w:r>
      <w:proofErr w:type="spellEnd"/>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 xml:space="preserve">MD, MBA Colorectal surgeon </w:t>
      </w:r>
      <w:r w:rsidR="00083555">
        <w:rPr>
          <w:rFonts w:ascii="Times New Roman" w:hAnsi="Times New Roman" w:cs="Times New Roman"/>
          <w:iCs/>
          <w:sz w:val="24"/>
          <w:szCs w:val="24"/>
        </w:rPr>
        <w:t xml:space="preserve">and </w:t>
      </w:r>
      <w:proofErr w:type="spellStart"/>
      <w:r w:rsidR="00083555">
        <w:rPr>
          <w:rFonts w:ascii="Times New Roman" w:hAnsi="Times New Roman" w:cs="Times New Roman"/>
          <w:iCs/>
          <w:sz w:val="24"/>
          <w:szCs w:val="24"/>
        </w:rPr>
        <w:t>endoscopist</w:t>
      </w:r>
      <w:proofErr w:type="spellEnd"/>
      <w:r w:rsidR="00083555">
        <w:rPr>
          <w:rFonts w:ascii="Times New Roman" w:hAnsi="Times New Roman" w:cs="Times New Roman"/>
          <w:iCs/>
          <w:sz w:val="24"/>
          <w:szCs w:val="24"/>
        </w:rPr>
        <w:t>.</w:t>
      </w:r>
      <w:proofErr w:type="gramEnd"/>
      <w:r w:rsidR="00083555">
        <w:rPr>
          <w:rFonts w:ascii="Times New Roman" w:hAnsi="Times New Roman" w:cs="Times New Roman"/>
          <w:iCs/>
          <w:sz w:val="24"/>
          <w:szCs w:val="24"/>
        </w:rPr>
        <w:t xml:space="preserve"> </w:t>
      </w:r>
      <w:r>
        <w:rPr>
          <w:rFonts w:ascii="Times New Roman" w:hAnsi="Times New Roman" w:cs="Times New Roman"/>
          <w:iCs/>
          <w:sz w:val="24"/>
          <w:szCs w:val="24"/>
        </w:rPr>
        <w:t xml:space="preserve">President of the Society of </w:t>
      </w:r>
      <w:proofErr w:type="spellStart"/>
      <w:r>
        <w:rPr>
          <w:rFonts w:ascii="Times New Roman" w:hAnsi="Times New Roman" w:cs="Times New Roman"/>
          <w:iCs/>
          <w:sz w:val="24"/>
          <w:szCs w:val="24"/>
        </w:rPr>
        <w:t>Coloproctology</w:t>
      </w:r>
      <w:proofErr w:type="spellEnd"/>
      <w:r>
        <w:rPr>
          <w:rFonts w:ascii="Times New Roman" w:hAnsi="Times New Roman" w:cs="Times New Roman"/>
          <w:iCs/>
          <w:sz w:val="24"/>
          <w:szCs w:val="24"/>
        </w:rPr>
        <w:t xml:space="preserve"> of the State of Minas </w:t>
      </w:r>
      <w:proofErr w:type="spellStart"/>
      <w:r>
        <w:rPr>
          <w:rFonts w:ascii="Times New Roman" w:hAnsi="Times New Roman" w:cs="Times New Roman"/>
          <w:iCs/>
          <w:sz w:val="24"/>
          <w:szCs w:val="24"/>
        </w:rPr>
        <w:t>Gerais</w:t>
      </w:r>
      <w:proofErr w:type="spellEnd"/>
      <w:r>
        <w:rPr>
          <w:rFonts w:ascii="Times New Roman" w:hAnsi="Times New Roman" w:cs="Times New Roman"/>
          <w:iCs/>
          <w:sz w:val="24"/>
          <w:szCs w:val="24"/>
        </w:rPr>
        <w:t>, Brazil.</w:t>
      </w:r>
      <w:r w:rsidR="007C5C4C">
        <w:rPr>
          <w:rFonts w:ascii="Times New Roman" w:hAnsi="Times New Roman" w:cs="Times New Roman"/>
          <w:iCs/>
          <w:sz w:val="24"/>
          <w:szCs w:val="24"/>
        </w:rPr>
        <w:t xml:space="preserve"> </w:t>
      </w:r>
    </w:p>
    <w:p w:rsidR="008E6B0A" w:rsidRPr="008E6B0A" w:rsidRDefault="008E6B0A" w:rsidP="00DF04E3">
      <w:pPr>
        <w:pStyle w:val="Pr-formataoHTML"/>
        <w:jc w:val="both"/>
        <w:rPr>
          <w:rFonts w:ascii="Times New Roman" w:hAnsi="Times New Roman" w:cs="Times New Roman"/>
          <w:iCs/>
          <w:sz w:val="24"/>
          <w:szCs w:val="24"/>
        </w:rPr>
      </w:pPr>
      <w:bookmarkStart w:id="0" w:name="_GoBack"/>
      <w:bookmarkEnd w:id="0"/>
    </w:p>
    <w:p w:rsidR="00B3082B" w:rsidRPr="008E6B0A" w:rsidRDefault="00B3082B" w:rsidP="00DF04E3">
      <w:pPr>
        <w:pStyle w:val="Pr-formataoHTML"/>
        <w:jc w:val="both"/>
        <w:rPr>
          <w:rFonts w:ascii="Times New Roman" w:hAnsi="Times New Roman" w:cs="Times New Roman"/>
          <w:iCs/>
          <w:sz w:val="24"/>
          <w:szCs w:val="24"/>
        </w:rPr>
      </w:pPr>
    </w:p>
    <w:p w:rsidR="00B3082B" w:rsidRPr="008E6B0A" w:rsidRDefault="007C5C4C" w:rsidP="00B3082B">
      <w:pPr>
        <w:pStyle w:val="Pr-formataoHTML"/>
        <w:jc w:val="both"/>
        <w:rPr>
          <w:rFonts w:ascii="Times New Roman" w:hAnsi="Times New Roman" w:cs="Times New Roman"/>
          <w:b/>
          <w:iCs/>
          <w:sz w:val="24"/>
          <w:szCs w:val="24"/>
        </w:rPr>
      </w:pPr>
      <w:r>
        <w:rPr>
          <w:rFonts w:ascii="Times New Roman" w:hAnsi="Times New Roman" w:cs="Times New Roman"/>
          <w:b/>
          <w:iCs/>
          <w:noProof/>
          <w:sz w:val="24"/>
          <w:szCs w:val="24"/>
          <w:lang w:val="pt-BR" w:eastAsia="pt-BR"/>
        </w:rPr>
        <w:drawing>
          <wp:inline distT="0" distB="0" distL="0" distR="0">
            <wp:extent cx="743578" cy="743578"/>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Brun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2789" cy="742789"/>
                    </a:xfrm>
                    <a:prstGeom prst="rect">
                      <a:avLst/>
                    </a:prstGeom>
                  </pic:spPr>
                </pic:pic>
              </a:graphicData>
            </a:graphic>
          </wp:inline>
        </w:drawing>
      </w:r>
      <w:r w:rsidR="00B3082B" w:rsidRPr="008E6B0A">
        <w:rPr>
          <w:rFonts w:ascii="Times New Roman" w:hAnsi="Times New Roman" w:cs="Times New Roman"/>
          <w:b/>
          <w:iCs/>
          <w:sz w:val="24"/>
          <w:szCs w:val="24"/>
        </w:rPr>
        <w:br/>
      </w:r>
    </w:p>
    <w:p w:rsidR="00B3082B" w:rsidRPr="008E6B0A" w:rsidRDefault="00B3082B" w:rsidP="00DF04E3">
      <w:pPr>
        <w:pStyle w:val="Pr-formataoHTML"/>
        <w:jc w:val="both"/>
        <w:rPr>
          <w:rFonts w:ascii="Times New Roman" w:hAnsi="Times New Roman" w:cs="Times New Roman"/>
          <w:iCs/>
          <w:sz w:val="24"/>
          <w:szCs w:val="24"/>
        </w:rPr>
      </w:pPr>
    </w:p>
    <w:p w:rsidR="00B3082B" w:rsidRPr="008E6B0A" w:rsidRDefault="00B3082B" w:rsidP="00B3082B">
      <w:pPr>
        <w:pStyle w:val="Pr-formataoHTML"/>
        <w:jc w:val="right"/>
        <w:rPr>
          <w:rFonts w:ascii="Times New Roman" w:hAnsi="Times New Roman" w:cs="Times New Roman"/>
          <w:iCs/>
          <w:sz w:val="24"/>
          <w:szCs w:val="24"/>
        </w:rPr>
      </w:pPr>
      <w:r w:rsidRPr="008E6B0A">
        <w:rPr>
          <w:rFonts w:ascii="Times New Roman" w:hAnsi="Times New Roman" w:cs="Times New Roman"/>
          <w:iCs/>
          <w:sz w:val="24"/>
          <w:szCs w:val="24"/>
        </w:rPr>
        <w:t xml:space="preserve">Email Id: </w:t>
      </w:r>
      <w:hyperlink r:id="rId8" w:history="1">
        <w:r w:rsidR="007C5C4C" w:rsidRPr="00B91A8D">
          <w:rPr>
            <w:rStyle w:val="Hyperlink"/>
            <w:rFonts w:ascii="Times New Roman" w:hAnsi="Times New Roman" w:cs="Times New Roman"/>
            <w:iCs/>
            <w:sz w:val="24"/>
            <w:szCs w:val="24"/>
          </w:rPr>
          <w:t>bruno.ramasco@gmail.com</w:t>
        </w:r>
      </w:hyperlink>
      <w:r w:rsidR="007C5C4C">
        <w:rPr>
          <w:rFonts w:ascii="Times New Roman" w:hAnsi="Times New Roman" w:cs="Times New Roman"/>
          <w:iCs/>
          <w:sz w:val="24"/>
          <w:szCs w:val="24"/>
        </w:rPr>
        <w:t xml:space="preserve"> </w:t>
      </w:r>
      <w:proofErr w:type="gramStart"/>
      <w:r w:rsidR="007C5C4C">
        <w:rPr>
          <w:rFonts w:ascii="Times New Roman" w:hAnsi="Times New Roman" w:cs="Times New Roman"/>
          <w:iCs/>
          <w:sz w:val="24"/>
          <w:szCs w:val="24"/>
        </w:rPr>
        <w:t>( B</w:t>
      </w:r>
      <w:proofErr w:type="gramEnd"/>
      <w:r w:rsidR="007C5C4C">
        <w:rPr>
          <w:rFonts w:ascii="Times New Roman" w:hAnsi="Times New Roman" w:cs="Times New Roman"/>
          <w:iCs/>
          <w:sz w:val="24"/>
          <w:szCs w:val="24"/>
        </w:rPr>
        <w:t xml:space="preserve">. G. W. </w:t>
      </w:r>
      <w:proofErr w:type="spellStart"/>
      <w:r w:rsidR="007C5C4C">
        <w:rPr>
          <w:rFonts w:ascii="Times New Roman" w:hAnsi="Times New Roman" w:cs="Times New Roman"/>
          <w:iCs/>
          <w:sz w:val="24"/>
          <w:szCs w:val="24"/>
        </w:rPr>
        <w:t>Côrtes</w:t>
      </w:r>
      <w:proofErr w:type="spellEnd"/>
      <w:r w:rsidR="007C5C4C">
        <w:rPr>
          <w:rFonts w:ascii="Times New Roman" w:hAnsi="Times New Roman" w:cs="Times New Roman"/>
          <w:iCs/>
          <w:sz w:val="24"/>
          <w:szCs w:val="24"/>
        </w:rPr>
        <w:t>)</w:t>
      </w:r>
    </w:p>
    <w:p w:rsidR="00DF04E3" w:rsidRPr="008E6B0A" w:rsidRDefault="00DF04E3" w:rsidP="00495C76">
      <w:pPr>
        <w:jc w:val="center"/>
        <w:rPr>
          <w:rFonts w:ascii="Times New Roman" w:hAnsi="Times New Roman" w:cs="Times New Roman"/>
          <w:b/>
          <w:sz w:val="24"/>
          <w:szCs w:val="24"/>
        </w:rPr>
      </w:pPr>
    </w:p>
    <w:p w:rsidR="002350BC" w:rsidRPr="008E6B0A" w:rsidRDefault="002350BC" w:rsidP="002350BC">
      <w:pPr>
        <w:rPr>
          <w:rFonts w:ascii="Times New Roman" w:hAnsi="Times New Roman" w:cs="Times New Roman"/>
          <w:b/>
          <w:sz w:val="24"/>
          <w:szCs w:val="24"/>
        </w:rPr>
      </w:pPr>
    </w:p>
    <w:p w:rsidR="00DF04E3" w:rsidRPr="008E6B0A" w:rsidRDefault="002350BC" w:rsidP="002350BC">
      <w:pPr>
        <w:rPr>
          <w:rFonts w:ascii="Times New Roman" w:hAnsi="Times New Roman" w:cs="Times New Roman"/>
          <w:b/>
          <w:sz w:val="24"/>
          <w:szCs w:val="24"/>
        </w:rPr>
      </w:pPr>
      <w:r w:rsidRPr="008E6B0A">
        <w:rPr>
          <w:rFonts w:ascii="Times New Roman" w:hAnsi="Times New Roman" w:cs="Times New Roman"/>
          <w:b/>
          <w:sz w:val="24"/>
          <w:szCs w:val="24"/>
        </w:rPr>
        <w:t>Any Comments:</w:t>
      </w:r>
      <w:r w:rsidR="007C5C4C">
        <w:rPr>
          <w:rFonts w:ascii="Times New Roman" w:hAnsi="Times New Roman" w:cs="Times New Roman"/>
          <w:b/>
          <w:sz w:val="24"/>
          <w:szCs w:val="24"/>
        </w:rPr>
        <w:t xml:space="preserve"> No</w:t>
      </w:r>
    </w:p>
    <w:sectPr w:rsidR="00DF04E3" w:rsidRPr="008E6B0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9DD" w:rsidRDefault="005169DD" w:rsidP="00495C76">
      <w:pPr>
        <w:spacing w:after="0" w:line="240" w:lineRule="auto"/>
      </w:pPr>
      <w:r>
        <w:separator/>
      </w:r>
    </w:p>
  </w:endnote>
  <w:endnote w:type="continuationSeparator" w:id="0">
    <w:p w:rsidR="005169DD" w:rsidRDefault="005169D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9DD" w:rsidRDefault="005169DD" w:rsidP="00495C76">
      <w:pPr>
        <w:spacing w:after="0" w:line="240" w:lineRule="auto"/>
      </w:pPr>
      <w:r>
        <w:separator/>
      </w:r>
    </w:p>
  </w:footnote>
  <w:footnote w:type="continuationSeparator" w:id="0">
    <w:p w:rsidR="005169DD" w:rsidRDefault="005169D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83555"/>
    <w:rsid w:val="000A4C22"/>
    <w:rsid w:val="002350BC"/>
    <w:rsid w:val="0028059F"/>
    <w:rsid w:val="002F4DF0"/>
    <w:rsid w:val="00333E31"/>
    <w:rsid w:val="0038483D"/>
    <w:rsid w:val="00435234"/>
    <w:rsid w:val="00495C76"/>
    <w:rsid w:val="004D5D22"/>
    <w:rsid w:val="005169DD"/>
    <w:rsid w:val="00627419"/>
    <w:rsid w:val="007C5C4C"/>
    <w:rsid w:val="008E6B0A"/>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7C5C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7C5C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uno.ramasco@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2548</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Raquel Cabral</cp:lastModifiedBy>
  <cp:revision>2</cp:revision>
  <dcterms:created xsi:type="dcterms:W3CDTF">2020-02-21T16:24:00Z</dcterms:created>
  <dcterms:modified xsi:type="dcterms:W3CDTF">2020-02-21T16:24:00Z</dcterms:modified>
</cp:coreProperties>
</file>