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A0D17" w14:textId="63848C57" w:rsidR="00047A2A" w:rsidRPr="002C7FB6" w:rsidRDefault="00103B9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C7F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Title:  </w:t>
      </w:r>
      <w:r w:rsidR="006759D8">
        <w:rPr>
          <w:rFonts w:ascii="Times New Roman" w:hAnsi="Times New Roman" w:cs="Times New Roman"/>
          <w:b/>
          <w:sz w:val="24"/>
          <w:szCs w:val="24"/>
          <w:lang w:val="en-US"/>
        </w:rPr>
        <w:t>GAVE</w:t>
      </w:r>
      <w:r w:rsidR="00CC3F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B3F7E">
        <w:rPr>
          <w:rFonts w:ascii="Times New Roman" w:hAnsi="Times New Roman" w:cs="Times New Roman"/>
          <w:b/>
          <w:sz w:val="24"/>
          <w:szCs w:val="24"/>
          <w:lang w:val="en-US"/>
        </w:rPr>
        <w:t>without</w:t>
      </w:r>
      <w:r w:rsidR="00CC3F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portal </w:t>
      </w:r>
      <w:proofErr w:type="gramStart"/>
      <w:r w:rsidR="00CC3F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hypertension </w:t>
      </w:r>
      <w:r w:rsidR="006759D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proofErr w:type="gramEnd"/>
      <w:r w:rsidR="006759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 unusual cause of upper GI bleed in </w:t>
      </w:r>
      <w:r w:rsidR="00CC3F96">
        <w:rPr>
          <w:rFonts w:ascii="Times New Roman" w:hAnsi="Times New Roman" w:cs="Times New Roman"/>
          <w:b/>
          <w:sz w:val="24"/>
          <w:szCs w:val="24"/>
          <w:lang w:val="en-US"/>
        </w:rPr>
        <w:t>End Stage Kidney Disease(ESRD)</w:t>
      </w:r>
    </w:p>
    <w:p w14:paraId="1E14EF2B" w14:textId="77777777" w:rsidR="00103B9F" w:rsidRPr="002C7FB6" w:rsidRDefault="00103B9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C7FB6">
        <w:rPr>
          <w:rFonts w:ascii="Times New Roman" w:hAnsi="Times New Roman" w:cs="Times New Roman"/>
          <w:b/>
          <w:sz w:val="24"/>
          <w:szCs w:val="24"/>
          <w:lang w:val="en-US"/>
        </w:rPr>
        <w:t>Introduction:</w:t>
      </w:r>
    </w:p>
    <w:p w14:paraId="242806DC" w14:textId="78D9DFE0" w:rsidR="002C7FB6" w:rsidRDefault="00CF698F" w:rsidP="002C7FB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FB6">
        <w:rPr>
          <w:rFonts w:ascii="Times New Roman" w:hAnsi="Times New Roman" w:cs="Times New Roman"/>
          <w:sz w:val="24"/>
          <w:szCs w:val="24"/>
          <w:lang w:val="en-US"/>
        </w:rPr>
        <w:t>Upper Gastr</w:t>
      </w:r>
      <w:r w:rsidR="00B40B71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2C7FB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B40B71" w:rsidRPr="002C7FB6">
        <w:rPr>
          <w:rFonts w:ascii="Times New Roman" w:hAnsi="Times New Roman" w:cs="Times New Roman"/>
          <w:sz w:val="24"/>
          <w:szCs w:val="24"/>
          <w:lang w:val="en-US"/>
        </w:rPr>
        <w:t>intestinal (</w:t>
      </w:r>
      <w:r w:rsidRPr="002C7FB6">
        <w:rPr>
          <w:rFonts w:ascii="Times New Roman" w:hAnsi="Times New Roman" w:cs="Times New Roman"/>
          <w:sz w:val="24"/>
          <w:szCs w:val="24"/>
          <w:lang w:val="en-US"/>
        </w:rPr>
        <w:t>GI) bleed</w:t>
      </w:r>
      <w:r w:rsidR="000239B3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2C7FB6">
        <w:rPr>
          <w:rFonts w:ascii="Times New Roman" w:hAnsi="Times New Roman" w:cs="Times New Roman"/>
          <w:sz w:val="24"/>
          <w:szCs w:val="24"/>
          <w:lang w:val="en-US"/>
        </w:rPr>
        <w:t xml:space="preserve"> is common in patients with chronic kidney </w:t>
      </w:r>
      <w:r w:rsidR="005B129D" w:rsidRPr="002C7FB6">
        <w:rPr>
          <w:rFonts w:ascii="Times New Roman" w:hAnsi="Times New Roman" w:cs="Times New Roman"/>
          <w:sz w:val="24"/>
          <w:szCs w:val="24"/>
          <w:lang w:val="en-US"/>
        </w:rPr>
        <w:t>disease (</w:t>
      </w:r>
      <w:r w:rsidRPr="002C7FB6">
        <w:rPr>
          <w:rFonts w:ascii="Times New Roman" w:hAnsi="Times New Roman" w:cs="Times New Roman"/>
          <w:sz w:val="24"/>
          <w:szCs w:val="24"/>
          <w:lang w:val="en-US"/>
        </w:rPr>
        <w:t>CKD)</w:t>
      </w:r>
      <w:r w:rsidR="00D230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C7FB6">
        <w:rPr>
          <w:rFonts w:ascii="Times New Roman" w:hAnsi="Times New Roman" w:cs="Times New Roman"/>
          <w:sz w:val="24"/>
          <w:szCs w:val="24"/>
          <w:lang w:val="en-US"/>
        </w:rPr>
        <w:t xml:space="preserve">patients owing to altered hemostatic disturbances </w:t>
      </w:r>
      <w:r w:rsidR="000239B3">
        <w:rPr>
          <w:rFonts w:ascii="Times New Roman" w:hAnsi="Times New Roman" w:cs="Times New Roman"/>
          <w:sz w:val="24"/>
          <w:szCs w:val="24"/>
          <w:lang w:val="en-US"/>
        </w:rPr>
        <w:t>caused</w:t>
      </w:r>
      <w:r w:rsidRPr="002C7FB6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="00B40B71">
        <w:rPr>
          <w:rFonts w:ascii="Times New Roman" w:hAnsi="Times New Roman" w:cs="Times New Roman"/>
          <w:sz w:val="24"/>
          <w:szCs w:val="24"/>
          <w:lang w:val="en-US"/>
        </w:rPr>
        <w:t>uremia</w:t>
      </w:r>
      <w:r w:rsidRPr="002C7FB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230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C7FB6">
        <w:rPr>
          <w:rFonts w:ascii="Times New Roman" w:hAnsi="Times New Roman" w:cs="Times New Roman"/>
          <w:sz w:val="24"/>
          <w:szCs w:val="24"/>
        </w:rPr>
        <w:t>G</w:t>
      </w:r>
      <w:r w:rsidR="00157CD1" w:rsidRPr="002C7FB6">
        <w:rPr>
          <w:rFonts w:ascii="Times New Roman" w:hAnsi="Times New Roman" w:cs="Times New Roman"/>
          <w:sz w:val="24"/>
          <w:szCs w:val="24"/>
        </w:rPr>
        <w:t>astric and duode</w:t>
      </w:r>
      <w:r w:rsidRPr="002C7FB6">
        <w:rPr>
          <w:rFonts w:ascii="Times New Roman" w:hAnsi="Times New Roman" w:cs="Times New Roman"/>
          <w:sz w:val="24"/>
          <w:szCs w:val="24"/>
        </w:rPr>
        <w:t>nal ulcers, gastric erosions, esophagitis</w:t>
      </w:r>
      <w:r w:rsidR="00157CD1" w:rsidRPr="002C7FB6">
        <w:rPr>
          <w:rFonts w:ascii="Times New Roman" w:hAnsi="Times New Roman" w:cs="Times New Roman"/>
          <w:sz w:val="24"/>
          <w:szCs w:val="24"/>
        </w:rPr>
        <w:t xml:space="preserve"> </w:t>
      </w:r>
      <w:r w:rsidRPr="002C7FB6">
        <w:rPr>
          <w:rFonts w:ascii="Times New Roman" w:hAnsi="Times New Roman" w:cs="Times New Roman"/>
          <w:sz w:val="24"/>
          <w:szCs w:val="24"/>
        </w:rPr>
        <w:t>are common</w:t>
      </w:r>
      <w:r w:rsidR="00B40B71">
        <w:rPr>
          <w:rFonts w:ascii="Times New Roman" w:hAnsi="Times New Roman" w:cs="Times New Roman"/>
          <w:sz w:val="24"/>
          <w:szCs w:val="24"/>
        </w:rPr>
        <w:t xml:space="preserve"> GI complication in </w:t>
      </w:r>
      <w:r w:rsidR="005B129D">
        <w:rPr>
          <w:rFonts w:ascii="Times New Roman" w:hAnsi="Times New Roman" w:cs="Times New Roman"/>
          <w:sz w:val="24"/>
          <w:szCs w:val="24"/>
        </w:rPr>
        <w:t>Uraemia</w:t>
      </w:r>
      <w:r w:rsidR="00B40B71">
        <w:rPr>
          <w:rFonts w:ascii="Times New Roman" w:hAnsi="Times New Roman" w:cs="Times New Roman"/>
          <w:sz w:val="24"/>
          <w:szCs w:val="24"/>
        </w:rPr>
        <w:t>.</w:t>
      </w:r>
      <w:r w:rsidRPr="002C7FB6">
        <w:rPr>
          <w:rFonts w:ascii="Times New Roman" w:hAnsi="Times New Roman" w:cs="Times New Roman"/>
          <w:sz w:val="24"/>
          <w:szCs w:val="24"/>
        </w:rPr>
        <w:t xml:space="preserve"> </w:t>
      </w:r>
      <w:r w:rsidR="0077511E" w:rsidRPr="0077511E">
        <w:rPr>
          <w:rFonts w:ascii="Times New Roman" w:hAnsi="Times New Roman" w:cs="Times New Roman"/>
          <w:sz w:val="24"/>
          <w:szCs w:val="24"/>
        </w:rPr>
        <w:t>Gastric antral vascular ectasia (GAVE) is a nonvariceal and unusual cause of upper GI bleed; marked by the presence </w:t>
      </w:r>
      <w:r w:rsidR="0077511E">
        <w:rPr>
          <w:rFonts w:ascii="Times New Roman" w:hAnsi="Times New Roman" w:cs="Times New Roman"/>
          <w:sz w:val="24"/>
          <w:szCs w:val="24"/>
        </w:rPr>
        <w:t>of </w:t>
      </w:r>
      <w:r w:rsidR="005B129D">
        <w:rPr>
          <w:rFonts w:ascii="Times New Roman" w:hAnsi="Times New Roman" w:cs="Times New Roman"/>
          <w:sz w:val="24"/>
          <w:szCs w:val="24"/>
        </w:rPr>
        <w:t xml:space="preserve">red patches or spots distributed either diffuse pattern  or in linear array of </w:t>
      </w:r>
      <w:r w:rsidR="0077511E">
        <w:rPr>
          <w:rFonts w:ascii="Times New Roman" w:hAnsi="Times New Roman" w:cs="Times New Roman"/>
          <w:sz w:val="24"/>
          <w:szCs w:val="24"/>
        </w:rPr>
        <w:t>parallel </w:t>
      </w:r>
      <w:r w:rsidR="00103B9F" w:rsidRPr="002C7FB6">
        <w:rPr>
          <w:rFonts w:ascii="Times New Roman" w:hAnsi="Times New Roman" w:cs="Times New Roman"/>
          <w:sz w:val="24"/>
          <w:szCs w:val="24"/>
        </w:rPr>
        <w:t>longitudinal red columns along</w:t>
      </w:r>
      <w:r w:rsidRPr="0077511E">
        <w:rPr>
          <w:rFonts w:ascii="Times New Roman" w:hAnsi="Times New Roman" w:cs="Times New Roman"/>
          <w:sz w:val="24"/>
          <w:szCs w:val="24"/>
        </w:rPr>
        <w:t xml:space="preserve"> </w:t>
      </w:r>
      <w:r w:rsidR="00B40B71">
        <w:rPr>
          <w:rFonts w:ascii="Times New Roman" w:hAnsi="Times New Roman" w:cs="Times New Roman"/>
          <w:sz w:val="24"/>
          <w:szCs w:val="24"/>
        </w:rPr>
        <w:t xml:space="preserve">the </w:t>
      </w:r>
      <w:r w:rsidR="00103B9F" w:rsidRPr="002C7FB6">
        <w:rPr>
          <w:rFonts w:ascii="Times New Roman" w:hAnsi="Times New Roman" w:cs="Times New Roman"/>
          <w:sz w:val="24"/>
          <w:szCs w:val="24"/>
        </w:rPr>
        <w:t>mucosal folds, as a consequence of submucosal and</w:t>
      </w:r>
      <w:r w:rsidR="002C7FB6">
        <w:rPr>
          <w:rFonts w:ascii="Times New Roman" w:hAnsi="Times New Roman" w:cs="Times New Roman"/>
          <w:sz w:val="24"/>
          <w:szCs w:val="24"/>
        </w:rPr>
        <w:t xml:space="preserve"> </w:t>
      </w:r>
      <w:r w:rsidR="00103B9F" w:rsidRPr="002C7FB6">
        <w:rPr>
          <w:rFonts w:ascii="Times New Roman" w:hAnsi="Times New Roman" w:cs="Times New Roman"/>
          <w:sz w:val="24"/>
          <w:szCs w:val="24"/>
        </w:rPr>
        <w:t xml:space="preserve">mucosal </w:t>
      </w:r>
      <w:r w:rsidR="005B129D" w:rsidRPr="002C7FB6">
        <w:rPr>
          <w:rFonts w:ascii="Times New Roman" w:hAnsi="Times New Roman" w:cs="Times New Roman"/>
          <w:sz w:val="24"/>
          <w:szCs w:val="24"/>
        </w:rPr>
        <w:t>capillaries</w:t>
      </w:r>
      <w:r w:rsidR="00103B9F" w:rsidRPr="002C7FB6">
        <w:rPr>
          <w:rFonts w:ascii="Times New Roman" w:hAnsi="Times New Roman" w:cs="Times New Roman"/>
          <w:sz w:val="24"/>
          <w:szCs w:val="24"/>
        </w:rPr>
        <w:t xml:space="preserve"> dilatation</w:t>
      </w:r>
      <w:r w:rsidR="000239B3" w:rsidRPr="0077511E">
        <w:rPr>
          <w:rFonts w:ascii="Times New Roman" w:hAnsi="Times New Roman" w:cs="Times New Roman"/>
          <w:sz w:val="24"/>
          <w:szCs w:val="24"/>
        </w:rPr>
        <w:t>.</w:t>
      </w:r>
      <w:r w:rsidR="00B40B71">
        <w:rPr>
          <w:rFonts w:ascii="Times New Roman" w:hAnsi="Times New Roman" w:cs="Times New Roman"/>
          <w:sz w:val="24"/>
          <w:szCs w:val="24"/>
        </w:rPr>
        <w:t xml:space="preserve"> </w:t>
      </w:r>
      <w:r w:rsidR="000239B3" w:rsidRPr="0077511E">
        <w:rPr>
          <w:rFonts w:ascii="Times New Roman" w:hAnsi="Times New Roman" w:cs="Times New Roman"/>
          <w:sz w:val="24"/>
          <w:szCs w:val="24"/>
        </w:rPr>
        <w:t>CKD is found to be associated with GAVE in few reported</w:t>
      </w:r>
      <w:r w:rsidR="000239B3">
        <w:rPr>
          <w:rFonts w:ascii="Times New Roman" w:hAnsi="Times New Roman" w:cs="Times New Roman"/>
          <w:sz w:val="24"/>
          <w:szCs w:val="24"/>
          <w:lang w:val="en-US"/>
        </w:rPr>
        <w:t xml:space="preserve"> papers</w:t>
      </w:r>
      <w:r w:rsidR="003667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511E">
        <w:rPr>
          <w:rFonts w:ascii="Times New Roman" w:hAnsi="Times New Roman" w:cs="Times New Roman"/>
          <w:sz w:val="24"/>
          <w:szCs w:val="24"/>
          <w:lang w:val="en-US"/>
        </w:rPr>
        <w:t>with no known</w:t>
      </w:r>
      <w:r w:rsidR="00366760">
        <w:rPr>
          <w:rFonts w:ascii="Times New Roman" w:hAnsi="Times New Roman" w:cs="Times New Roman"/>
          <w:sz w:val="24"/>
          <w:szCs w:val="24"/>
          <w:lang w:val="en-US"/>
        </w:rPr>
        <w:t xml:space="preserve"> prevalence</w:t>
      </w:r>
      <w:r w:rsidR="000239B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230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4E30">
        <w:rPr>
          <w:rFonts w:ascii="Times New Roman" w:hAnsi="Times New Roman" w:cs="Times New Roman"/>
          <w:sz w:val="24"/>
          <w:szCs w:val="24"/>
          <w:lang w:val="en-US"/>
        </w:rPr>
        <w:t>Diabetes,</w:t>
      </w:r>
      <w:r w:rsidR="00D230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4E30">
        <w:rPr>
          <w:rFonts w:ascii="Times New Roman" w:hAnsi="Times New Roman" w:cs="Times New Roman"/>
          <w:sz w:val="24"/>
          <w:szCs w:val="24"/>
          <w:lang w:val="en-US"/>
        </w:rPr>
        <w:t>Autoimmune disorder,</w:t>
      </w:r>
      <w:r w:rsidR="00D230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4E30">
        <w:rPr>
          <w:rFonts w:ascii="Times New Roman" w:hAnsi="Times New Roman" w:cs="Times New Roman"/>
          <w:sz w:val="24"/>
          <w:szCs w:val="24"/>
          <w:lang w:val="en-US"/>
        </w:rPr>
        <w:t>Cirrhosis of</w:t>
      </w:r>
      <w:r w:rsidR="002323CA">
        <w:rPr>
          <w:rFonts w:ascii="Times New Roman" w:hAnsi="Times New Roman" w:cs="Times New Roman"/>
          <w:sz w:val="24"/>
          <w:szCs w:val="24"/>
          <w:lang w:val="en-US"/>
        </w:rPr>
        <w:t xml:space="preserve"> liver are </w:t>
      </w:r>
      <w:r w:rsidR="00CC3F96">
        <w:rPr>
          <w:rFonts w:ascii="Times New Roman" w:hAnsi="Times New Roman" w:cs="Times New Roman"/>
          <w:sz w:val="24"/>
          <w:szCs w:val="24"/>
          <w:lang w:val="en-US"/>
        </w:rPr>
        <w:t xml:space="preserve">common association </w:t>
      </w:r>
      <w:r w:rsidR="002323CA">
        <w:rPr>
          <w:rFonts w:ascii="Times New Roman" w:hAnsi="Times New Roman" w:cs="Times New Roman"/>
          <w:sz w:val="24"/>
          <w:szCs w:val="24"/>
          <w:lang w:val="en-US"/>
        </w:rPr>
        <w:t>with GAVE.</w:t>
      </w:r>
      <w:r w:rsidR="00CC3F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7CD1" w:rsidRPr="002C7FB6">
        <w:rPr>
          <w:rFonts w:ascii="Times New Roman" w:hAnsi="Times New Roman" w:cs="Times New Roman"/>
          <w:sz w:val="24"/>
          <w:szCs w:val="24"/>
        </w:rPr>
        <w:t>Altered antral motility</w:t>
      </w:r>
      <w:r w:rsidR="002C7FB6" w:rsidRPr="002C7FB6">
        <w:rPr>
          <w:rFonts w:ascii="Times New Roman" w:hAnsi="Times New Roman" w:cs="Times New Roman"/>
          <w:sz w:val="24"/>
          <w:szCs w:val="24"/>
        </w:rPr>
        <w:t>, hyper</w:t>
      </w:r>
      <w:r w:rsidR="00B40B71">
        <w:rPr>
          <w:rFonts w:ascii="Times New Roman" w:hAnsi="Times New Roman" w:cs="Times New Roman"/>
          <w:sz w:val="24"/>
          <w:szCs w:val="24"/>
        </w:rPr>
        <w:t>-</w:t>
      </w:r>
      <w:r w:rsidR="002C7FB6" w:rsidRPr="002C7FB6">
        <w:rPr>
          <w:rFonts w:ascii="Times New Roman" w:hAnsi="Times New Roman" w:cs="Times New Roman"/>
          <w:sz w:val="24"/>
          <w:szCs w:val="24"/>
        </w:rPr>
        <w:t xml:space="preserve">gastrinaemia </w:t>
      </w:r>
      <w:r w:rsidR="00B40B71" w:rsidRPr="002C7FB6">
        <w:rPr>
          <w:rFonts w:ascii="Times New Roman" w:hAnsi="Times New Roman" w:cs="Times New Roman"/>
          <w:sz w:val="24"/>
          <w:szCs w:val="24"/>
        </w:rPr>
        <w:t>impacting both</w:t>
      </w:r>
      <w:r w:rsidR="002C7FB6" w:rsidRPr="002C7FB6">
        <w:rPr>
          <w:rFonts w:ascii="Times New Roman" w:hAnsi="Times New Roman" w:cs="Times New Roman"/>
          <w:sz w:val="24"/>
          <w:szCs w:val="24"/>
        </w:rPr>
        <w:t xml:space="preserve"> antral and pyloric </w:t>
      </w:r>
      <w:r w:rsidR="005B129D" w:rsidRPr="002C7FB6">
        <w:rPr>
          <w:rFonts w:ascii="Times New Roman" w:hAnsi="Times New Roman" w:cs="Times New Roman"/>
          <w:sz w:val="24"/>
          <w:szCs w:val="24"/>
        </w:rPr>
        <w:t>contractility, local</w:t>
      </w:r>
      <w:r w:rsidR="002C7FB6" w:rsidRPr="002C7FB6">
        <w:rPr>
          <w:rFonts w:ascii="Times New Roman" w:hAnsi="Times New Roman" w:cs="Times New Roman"/>
          <w:sz w:val="24"/>
          <w:szCs w:val="24"/>
        </w:rPr>
        <w:t xml:space="preserve"> release of</w:t>
      </w:r>
      <w:r w:rsidR="002C7FB6">
        <w:rPr>
          <w:rFonts w:ascii="Times New Roman" w:hAnsi="Times New Roman" w:cs="Times New Roman"/>
          <w:sz w:val="24"/>
          <w:szCs w:val="24"/>
        </w:rPr>
        <w:t xml:space="preserve"> </w:t>
      </w:r>
      <w:r w:rsidR="002C7FB6" w:rsidRPr="002C7FB6">
        <w:rPr>
          <w:rFonts w:ascii="Times New Roman" w:hAnsi="Times New Roman" w:cs="Times New Roman"/>
          <w:sz w:val="24"/>
          <w:szCs w:val="24"/>
        </w:rPr>
        <w:t xml:space="preserve">vasoactive </w:t>
      </w:r>
      <w:r w:rsidR="005B129D" w:rsidRPr="002C7FB6">
        <w:rPr>
          <w:rFonts w:ascii="Times New Roman" w:hAnsi="Times New Roman" w:cs="Times New Roman"/>
          <w:sz w:val="24"/>
          <w:szCs w:val="24"/>
        </w:rPr>
        <w:t>substances, are</w:t>
      </w:r>
      <w:r w:rsidR="002C7FB6">
        <w:rPr>
          <w:rFonts w:ascii="Times New Roman" w:hAnsi="Times New Roman" w:cs="Times New Roman"/>
          <w:sz w:val="24"/>
          <w:szCs w:val="24"/>
        </w:rPr>
        <w:t xml:space="preserve"> few </w:t>
      </w:r>
      <w:r w:rsidR="00E51D69">
        <w:rPr>
          <w:rFonts w:ascii="Times New Roman" w:hAnsi="Times New Roman" w:cs="Times New Roman"/>
          <w:sz w:val="24"/>
          <w:szCs w:val="24"/>
        </w:rPr>
        <w:t xml:space="preserve">probable </w:t>
      </w:r>
      <w:r w:rsidR="00814E41">
        <w:rPr>
          <w:rFonts w:ascii="Times New Roman" w:hAnsi="Times New Roman" w:cs="Times New Roman"/>
          <w:sz w:val="24"/>
          <w:szCs w:val="24"/>
        </w:rPr>
        <w:t>etiopathological factors of</w:t>
      </w:r>
      <w:r w:rsidR="00C873B8">
        <w:rPr>
          <w:rFonts w:ascii="Times New Roman" w:hAnsi="Times New Roman" w:cs="Times New Roman"/>
          <w:sz w:val="24"/>
          <w:szCs w:val="24"/>
        </w:rPr>
        <w:t xml:space="preserve"> </w:t>
      </w:r>
      <w:r w:rsidR="002C7FB6">
        <w:rPr>
          <w:rFonts w:ascii="Times New Roman" w:hAnsi="Times New Roman" w:cs="Times New Roman"/>
          <w:sz w:val="24"/>
          <w:szCs w:val="24"/>
        </w:rPr>
        <w:t>GAVE</w:t>
      </w:r>
      <w:r w:rsidR="00E51D69">
        <w:rPr>
          <w:rFonts w:ascii="Times New Roman" w:hAnsi="Times New Roman" w:cs="Times New Roman"/>
          <w:sz w:val="24"/>
          <w:szCs w:val="24"/>
        </w:rPr>
        <w:t xml:space="preserve"> </w:t>
      </w:r>
      <w:r w:rsidR="005B129D">
        <w:rPr>
          <w:rFonts w:ascii="Times New Roman" w:hAnsi="Times New Roman" w:cs="Times New Roman"/>
          <w:sz w:val="24"/>
          <w:szCs w:val="24"/>
        </w:rPr>
        <w:t>reported however</w:t>
      </w:r>
      <w:r w:rsidR="00E51D69">
        <w:rPr>
          <w:rFonts w:ascii="Times New Roman" w:hAnsi="Times New Roman" w:cs="Times New Roman"/>
          <w:sz w:val="24"/>
          <w:szCs w:val="24"/>
        </w:rPr>
        <w:t xml:space="preserve"> </w:t>
      </w:r>
      <w:r w:rsidR="00B40B71">
        <w:rPr>
          <w:rFonts w:ascii="Times New Roman" w:hAnsi="Times New Roman" w:cs="Times New Roman"/>
          <w:sz w:val="24"/>
          <w:szCs w:val="24"/>
        </w:rPr>
        <w:t>e</w:t>
      </w:r>
      <w:r w:rsidR="00C873B8">
        <w:rPr>
          <w:rFonts w:ascii="Times New Roman" w:hAnsi="Times New Roman" w:cs="Times New Roman"/>
          <w:sz w:val="24"/>
          <w:szCs w:val="24"/>
        </w:rPr>
        <w:t xml:space="preserve">xact </w:t>
      </w:r>
      <w:r w:rsidR="00B40B71">
        <w:rPr>
          <w:rFonts w:ascii="Times New Roman" w:hAnsi="Times New Roman" w:cs="Times New Roman"/>
          <w:sz w:val="24"/>
          <w:szCs w:val="24"/>
        </w:rPr>
        <w:t>etiology</w:t>
      </w:r>
      <w:r w:rsidR="00C873B8">
        <w:rPr>
          <w:rFonts w:ascii="Times New Roman" w:hAnsi="Times New Roman" w:cs="Times New Roman"/>
          <w:sz w:val="24"/>
          <w:szCs w:val="24"/>
        </w:rPr>
        <w:t xml:space="preserve"> of GAVE in CKD in unknown. In this paper we </w:t>
      </w:r>
      <w:r w:rsidR="00CC3F96">
        <w:rPr>
          <w:rFonts w:ascii="Times New Roman" w:hAnsi="Times New Roman" w:cs="Times New Roman"/>
          <w:sz w:val="24"/>
          <w:szCs w:val="24"/>
        </w:rPr>
        <w:t xml:space="preserve">analysed clinicopathological spectrum of </w:t>
      </w:r>
      <w:r w:rsidR="00C873B8">
        <w:rPr>
          <w:rFonts w:ascii="Times New Roman" w:hAnsi="Times New Roman" w:cs="Times New Roman"/>
          <w:sz w:val="24"/>
          <w:szCs w:val="24"/>
        </w:rPr>
        <w:t xml:space="preserve"> 1</w:t>
      </w:r>
      <w:r w:rsidR="00CC3F96">
        <w:rPr>
          <w:rFonts w:ascii="Times New Roman" w:hAnsi="Times New Roman" w:cs="Times New Roman"/>
          <w:sz w:val="24"/>
          <w:szCs w:val="24"/>
        </w:rPr>
        <w:t>8</w:t>
      </w:r>
      <w:r w:rsidR="00C873B8">
        <w:rPr>
          <w:rFonts w:ascii="Times New Roman" w:hAnsi="Times New Roman" w:cs="Times New Roman"/>
          <w:sz w:val="24"/>
          <w:szCs w:val="24"/>
        </w:rPr>
        <w:t xml:space="preserve"> End Stage Renal Dis</w:t>
      </w:r>
      <w:r w:rsidR="00E51D69">
        <w:rPr>
          <w:rFonts w:ascii="Times New Roman" w:hAnsi="Times New Roman" w:cs="Times New Roman"/>
          <w:sz w:val="24"/>
          <w:szCs w:val="24"/>
        </w:rPr>
        <w:t>ease patient  with GAVE</w:t>
      </w:r>
      <w:r w:rsidR="00CC3F96">
        <w:rPr>
          <w:rFonts w:ascii="Times New Roman" w:hAnsi="Times New Roman" w:cs="Times New Roman"/>
          <w:sz w:val="24"/>
          <w:szCs w:val="24"/>
        </w:rPr>
        <w:t xml:space="preserve"> as cause of upper GI bleed</w:t>
      </w:r>
    </w:p>
    <w:p w14:paraId="2E9BEF47" w14:textId="77777777" w:rsidR="00905272" w:rsidRDefault="00905272" w:rsidP="002C7FB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72">
        <w:rPr>
          <w:rFonts w:ascii="Times New Roman" w:hAnsi="Times New Roman" w:cs="Times New Roman"/>
          <w:b/>
          <w:sz w:val="24"/>
          <w:szCs w:val="24"/>
        </w:rPr>
        <w:t>Patients and Methods</w:t>
      </w:r>
    </w:p>
    <w:p w14:paraId="2F3749F7" w14:textId="70E0D19F" w:rsidR="00905272" w:rsidRDefault="00232330" w:rsidP="002C7FB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374A21">
        <w:rPr>
          <w:rFonts w:ascii="Times New Roman" w:hAnsi="Times New Roman" w:cs="Times New Roman"/>
          <w:sz w:val="24"/>
          <w:szCs w:val="24"/>
        </w:rPr>
        <w:t xml:space="preserve">End Stage renal disease patients </w:t>
      </w:r>
      <w:r>
        <w:rPr>
          <w:rFonts w:ascii="Times New Roman" w:hAnsi="Times New Roman" w:cs="Times New Roman"/>
          <w:sz w:val="24"/>
          <w:szCs w:val="24"/>
        </w:rPr>
        <w:t>on</w:t>
      </w:r>
      <w:r w:rsidR="00374A21">
        <w:rPr>
          <w:rFonts w:ascii="Times New Roman" w:hAnsi="Times New Roman" w:cs="Times New Roman"/>
          <w:sz w:val="24"/>
          <w:szCs w:val="24"/>
        </w:rPr>
        <w:t xml:space="preserve"> </w:t>
      </w:r>
      <w:r w:rsidR="00B40B71">
        <w:rPr>
          <w:rFonts w:ascii="Times New Roman" w:hAnsi="Times New Roman" w:cs="Times New Roman"/>
          <w:sz w:val="24"/>
          <w:szCs w:val="24"/>
        </w:rPr>
        <w:t>maintenance</w:t>
      </w:r>
      <w:r w:rsidR="00374A21">
        <w:rPr>
          <w:rFonts w:ascii="Times New Roman" w:hAnsi="Times New Roman" w:cs="Times New Roman"/>
          <w:sz w:val="24"/>
          <w:szCs w:val="24"/>
        </w:rPr>
        <w:t xml:space="preserve"> haemodialysis</w:t>
      </w:r>
      <w:r w:rsidR="00575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="00374A21">
        <w:rPr>
          <w:rFonts w:ascii="Times New Roman" w:hAnsi="Times New Roman" w:cs="Times New Roman"/>
          <w:sz w:val="24"/>
          <w:szCs w:val="24"/>
        </w:rPr>
        <w:t>our centre</w:t>
      </w:r>
      <w:r>
        <w:rPr>
          <w:rFonts w:ascii="Times New Roman" w:hAnsi="Times New Roman" w:cs="Times New Roman"/>
          <w:sz w:val="24"/>
          <w:szCs w:val="24"/>
        </w:rPr>
        <w:t>,</w:t>
      </w:r>
      <w:r w:rsidR="00374A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 GI bleed was evaluated for cause of GI bleed</w:t>
      </w:r>
      <w:r w:rsidR="00983CAF">
        <w:rPr>
          <w:rFonts w:ascii="Times New Roman" w:hAnsi="Times New Roman" w:cs="Times New Roman"/>
          <w:sz w:val="24"/>
          <w:szCs w:val="24"/>
        </w:rPr>
        <w:t xml:space="preserve"> in last 6 month</w:t>
      </w:r>
      <w:r>
        <w:rPr>
          <w:rFonts w:ascii="Times New Roman" w:hAnsi="Times New Roman" w:cs="Times New Roman"/>
          <w:sz w:val="24"/>
          <w:szCs w:val="24"/>
        </w:rPr>
        <w:t>. Those with finding suggestive of</w:t>
      </w:r>
      <w:r w:rsidR="00374A21">
        <w:rPr>
          <w:rFonts w:ascii="Times New Roman" w:hAnsi="Times New Roman" w:cs="Times New Roman"/>
          <w:sz w:val="24"/>
          <w:szCs w:val="24"/>
        </w:rPr>
        <w:t xml:space="preserve"> GAVE in upper</w:t>
      </w:r>
      <w:r w:rsidR="001C5EEA">
        <w:rPr>
          <w:rFonts w:ascii="Times New Roman" w:hAnsi="Times New Roman" w:cs="Times New Roman"/>
          <w:sz w:val="24"/>
          <w:szCs w:val="24"/>
        </w:rPr>
        <w:t xml:space="preserve"> GI</w:t>
      </w:r>
      <w:r w:rsidR="00374A21">
        <w:rPr>
          <w:rFonts w:ascii="Times New Roman" w:hAnsi="Times New Roman" w:cs="Times New Roman"/>
          <w:sz w:val="24"/>
          <w:szCs w:val="24"/>
        </w:rPr>
        <w:t xml:space="preserve"> endoscop</w:t>
      </w:r>
      <w:r w:rsidR="00CC3F96">
        <w:rPr>
          <w:rFonts w:ascii="Times New Roman" w:hAnsi="Times New Roman" w:cs="Times New Roman"/>
          <w:sz w:val="24"/>
          <w:szCs w:val="24"/>
        </w:rPr>
        <w:t>y</w:t>
      </w:r>
      <w:r w:rsidR="001C5EEA">
        <w:rPr>
          <w:rFonts w:ascii="Times New Roman" w:hAnsi="Times New Roman" w:cs="Times New Roman"/>
          <w:sz w:val="24"/>
          <w:szCs w:val="24"/>
        </w:rPr>
        <w:t xml:space="preserve"> were </w:t>
      </w:r>
      <w:r w:rsidR="00983CAF">
        <w:rPr>
          <w:rFonts w:ascii="Times New Roman" w:hAnsi="Times New Roman" w:cs="Times New Roman"/>
          <w:sz w:val="24"/>
          <w:szCs w:val="24"/>
        </w:rPr>
        <w:t>further analysed in detail</w:t>
      </w:r>
      <w:r w:rsidR="00374A21">
        <w:rPr>
          <w:rFonts w:ascii="Times New Roman" w:hAnsi="Times New Roman" w:cs="Times New Roman"/>
          <w:sz w:val="24"/>
          <w:szCs w:val="24"/>
        </w:rPr>
        <w:t xml:space="preserve">. A detail medical </w:t>
      </w:r>
      <w:r w:rsidR="001645DC">
        <w:rPr>
          <w:rFonts w:ascii="Times New Roman" w:hAnsi="Times New Roman" w:cs="Times New Roman"/>
          <w:sz w:val="24"/>
          <w:szCs w:val="24"/>
        </w:rPr>
        <w:t>history,</w:t>
      </w:r>
      <w:r w:rsidR="00364E30">
        <w:rPr>
          <w:rFonts w:ascii="Times New Roman" w:hAnsi="Times New Roman" w:cs="Times New Roman"/>
          <w:sz w:val="24"/>
          <w:szCs w:val="24"/>
        </w:rPr>
        <w:t xml:space="preserve"> </w:t>
      </w:r>
      <w:r w:rsidR="001645DC">
        <w:rPr>
          <w:rFonts w:ascii="Times New Roman" w:hAnsi="Times New Roman" w:cs="Times New Roman"/>
          <w:sz w:val="24"/>
          <w:szCs w:val="24"/>
        </w:rPr>
        <w:t>drug history,</w:t>
      </w:r>
      <w:r w:rsidR="00364E30">
        <w:rPr>
          <w:rFonts w:ascii="Times New Roman" w:hAnsi="Times New Roman" w:cs="Times New Roman"/>
          <w:sz w:val="24"/>
          <w:szCs w:val="24"/>
        </w:rPr>
        <w:t xml:space="preserve"> </w:t>
      </w:r>
      <w:r w:rsidR="001645DC">
        <w:rPr>
          <w:rFonts w:ascii="Times New Roman" w:hAnsi="Times New Roman" w:cs="Times New Roman"/>
          <w:sz w:val="24"/>
          <w:szCs w:val="24"/>
        </w:rPr>
        <w:t>clinical history</w:t>
      </w:r>
      <w:r w:rsidR="00A6531A">
        <w:rPr>
          <w:rFonts w:ascii="Times New Roman" w:hAnsi="Times New Roman" w:cs="Times New Roman"/>
          <w:sz w:val="24"/>
          <w:szCs w:val="24"/>
        </w:rPr>
        <w:t>,</w:t>
      </w:r>
      <w:r w:rsidR="00B40B71">
        <w:rPr>
          <w:rFonts w:ascii="Times New Roman" w:hAnsi="Times New Roman" w:cs="Times New Roman"/>
          <w:sz w:val="24"/>
          <w:szCs w:val="24"/>
        </w:rPr>
        <w:t xml:space="preserve"> </w:t>
      </w:r>
      <w:r w:rsidR="00A6531A">
        <w:rPr>
          <w:rFonts w:ascii="Times New Roman" w:hAnsi="Times New Roman" w:cs="Times New Roman"/>
          <w:sz w:val="24"/>
          <w:szCs w:val="24"/>
        </w:rPr>
        <w:t>details of pharmacotherapy</w:t>
      </w:r>
      <w:r w:rsidR="001645DC">
        <w:rPr>
          <w:rFonts w:ascii="Times New Roman" w:hAnsi="Times New Roman" w:cs="Times New Roman"/>
          <w:sz w:val="24"/>
          <w:szCs w:val="24"/>
        </w:rPr>
        <w:t xml:space="preserve"> was </w:t>
      </w:r>
      <w:r w:rsidR="001C5EEA">
        <w:rPr>
          <w:rFonts w:ascii="Times New Roman" w:hAnsi="Times New Roman" w:cs="Times New Roman"/>
          <w:sz w:val="24"/>
          <w:szCs w:val="24"/>
        </w:rPr>
        <w:t xml:space="preserve">retrospectively </w:t>
      </w:r>
      <w:r w:rsidR="001645DC">
        <w:rPr>
          <w:rFonts w:ascii="Times New Roman" w:hAnsi="Times New Roman" w:cs="Times New Roman"/>
          <w:sz w:val="24"/>
          <w:szCs w:val="24"/>
        </w:rPr>
        <w:t xml:space="preserve">captured </w:t>
      </w:r>
      <w:r w:rsidR="00983CAF">
        <w:rPr>
          <w:rFonts w:ascii="Times New Roman" w:hAnsi="Times New Roman" w:cs="Times New Roman"/>
          <w:sz w:val="24"/>
          <w:szCs w:val="24"/>
        </w:rPr>
        <w:t>for</w:t>
      </w:r>
      <w:r w:rsidR="001C5EEA">
        <w:rPr>
          <w:rFonts w:ascii="Times New Roman" w:hAnsi="Times New Roman" w:cs="Times New Roman"/>
          <w:sz w:val="24"/>
          <w:szCs w:val="24"/>
        </w:rPr>
        <w:t xml:space="preserve"> analys</w:t>
      </w:r>
      <w:r w:rsidR="00983CAF">
        <w:rPr>
          <w:rFonts w:ascii="Times New Roman" w:hAnsi="Times New Roman" w:cs="Times New Roman"/>
          <w:sz w:val="24"/>
          <w:szCs w:val="24"/>
        </w:rPr>
        <w:t>is</w:t>
      </w:r>
      <w:r w:rsidR="001C5EEA">
        <w:rPr>
          <w:rFonts w:ascii="Times New Roman" w:hAnsi="Times New Roman" w:cs="Times New Roman"/>
          <w:sz w:val="24"/>
          <w:szCs w:val="24"/>
        </w:rPr>
        <w:t>.</w:t>
      </w:r>
    </w:p>
    <w:p w14:paraId="771D5408" w14:textId="77777777" w:rsidR="001C5EEA" w:rsidRPr="00575CD3" w:rsidRDefault="001C5EEA" w:rsidP="002C7FB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CD3">
        <w:rPr>
          <w:rFonts w:ascii="Times New Roman" w:hAnsi="Times New Roman" w:cs="Times New Roman"/>
          <w:b/>
          <w:sz w:val="24"/>
          <w:szCs w:val="24"/>
        </w:rPr>
        <w:t>Result</w:t>
      </w:r>
    </w:p>
    <w:p w14:paraId="3B2DA5CD" w14:textId="267716CA" w:rsidR="001C5EEA" w:rsidRDefault="00656A79" w:rsidP="002C7FB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 of 42 </w:t>
      </w:r>
      <w:r w:rsidR="00575CD3">
        <w:rPr>
          <w:rFonts w:ascii="Times New Roman" w:hAnsi="Times New Roman" w:cs="Times New Roman"/>
          <w:sz w:val="24"/>
          <w:szCs w:val="24"/>
        </w:rPr>
        <w:t xml:space="preserve"> </w:t>
      </w:r>
      <w:r w:rsidR="000E7A50">
        <w:rPr>
          <w:rFonts w:ascii="Times New Roman" w:hAnsi="Times New Roman" w:cs="Times New Roman"/>
          <w:sz w:val="24"/>
          <w:szCs w:val="24"/>
        </w:rPr>
        <w:t>haemodialysis</w:t>
      </w:r>
      <w:r w:rsidR="00575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patients with upper GI bleed 18 </w:t>
      </w:r>
      <w:r w:rsidR="00575CD3">
        <w:rPr>
          <w:rFonts w:ascii="Times New Roman" w:hAnsi="Times New Roman" w:cs="Times New Roman"/>
          <w:sz w:val="24"/>
          <w:szCs w:val="24"/>
        </w:rPr>
        <w:t>were diagnosed with GAVE</w:t>
      </w:r>
      <w:r w:rsidR="004220F5">
        <w:rPr>
          <w:rFonts w:ascii="Times New Roman" w:hAnsi="Times New Roman" w:cs="Times New Roman"/>
          <w:sz w:val="24"/>
          <w:szCs w:val="24"/>
        </w:rPr>
        <w:t xml:space="preserve"> in their endoscopic </w:t>
      </w:r>
      <w:r w:rsidR="00B40B71">
        <w:rPr>
          <w:rFonts w:ascii="Times New Roman" w:hAnsi="Times New Roman" w:cs="Times New Roman"/>
          <w:sz w:val="24"/>
          <w:szCs w:val="24"/>
        </w:rPr>
        <w:t>findings. Mean</w:t>
      </w:r>
      <w:r w:rsidR="001C5EEA">
        <w:rPr>
          <w:rFonts w:ascii="Times New Roman" w:hAnsi="Times New Roman" w:cs="Times New Roman"/>
          <w:sz w:val="24"/>
          <w:szCs w:val="24"/>
        </w:rPr>
        <w:t xml:space="preserve"> age 55.83 </w:t>
      </w:r>
      <w:r w:rsidR="001C5EEA" w:rsidRPr="001C5EEA">
        <w:rPr>
          <w:rFonts w:ascii="Times New Roman" w:hAnsi="Times New Roman" w:cs="Times New Roman"/>
          <w:sz w:val="24"/>
          <w:szCs w:val="24"/>
          <w:u w:val="single"/>
        </w:rPr>
        <w:t>+</w:t>
      </w:r>
      <w:r w:rsidR="00375A7E">
        <w:rPr>
          <w:rFonts w:ascii="Times New Roman" w:hAnsi="Times New Roman" w:cs="Times New Roman"/>
          <w:sz w:val="24"/>
          <w:szCs w:val="24"/>
        </w:rPr>
        <w:t xml:space="preserve"> 14.</w:t>
      </w:r>
      <w:r w:rsidR="004220F5">
        <w:rPr>
          <w:rFonts w:ascii="Times New Roman" w:hAnsi="Times New Roman" w:cs="Times New Roman"/>
          <w:sz w:val="24"/>
          <w:szCs w:val="24"/>
        </w:rPr>
        <w:t xml:space="preserve">26 years of which </w:t>
      </w:r>
      <w:r w:rsidR="00375A7E">
        <w:rPr>
          <w:rFonts w:ascii="Times New Roman" w:hAnsi="Times New Roman" w:cs="Times New Roman"/>
          <w:sz w:val="24"/>
          <w:szCs w:val="24"/>
        </w:rPr>
        <w:t>Male-</w:t>
      </w:r>
      <w:r w:rsidR="002323CA">
        <w:rPr>
          <w:rFonts w:ascii="Times New Roman" w:hAnsi="Times New Roman" w:cs="Times New Roman"/>
          <w:sz w:val="24"/>
          <w:szCs w:val="24"/>
        </w:rPr>
        <w:t>75%, Female 25%.</w:t>
      </w:r>
      <w:r w:rsidR="006759D8">
        <w:rPr>
          <w:rFonts w:ascii="Times New Roman" w:hAnsi="Times New Roman" w:cs="Times New Roman"/>
          <w:sz w:val="24"/>
          <w:szCs w:val="24"/>
        </w:rPr>
        <w:t xml:space="preserve">Mean haemoglobin was 9.76 </w:t>
      </w:r>
      <w:r w:rsidR="006759D8" w:rsidRPr="006759D8">
        <w:rPr>
          <w:rFonts w:ascii="Times New Roman" w:hAnsi="Times New Roman" w:cs="Times New Roman"/>
          <w:sz w:val="24"/>
          <w:szCs w:val="24"/>
          <w:u w:val="single"/>
        </w:rPr>
        <w:t>+</w:t>
      </w:r>
      <w:r w:rsidR="006759D8">
        <w:rPr>
          <w:rFonts w:ascii="Times New Roman" w:hAnsi="Times New Roman" w:cs="Times New Roman"/>
          <w:sz w:val="24"/>
          <w:szCs w:val="24"/>
        </w:rPr>
        <w:t xml:space="preserve"> 1.84 g/dl.</w:t>
      </w:r>
      <w:r w:rsidR="008A2894">
        <w:rPr>
          <w:rFonts w:ascii="Times New Roman" w:hAnsi="Times New Roman" w:cs="Times New Roman"/>
          <w:sz w:val="24"/>
          <w:szCs w:val="24"/>
        </w:rPr>
        <w:t>1</w:t>
      </w:r>
      <w:r w:rsidR="00983CAF">
        <w:rPr>
          <w:rFonts w:ascii="Times New Roman" w:hAnsi="Times New Roman" w:cs="Times New Roman"/>
          <w:sz w:val="24"/>
          <w:szCs w:val="24"/>
        </w:rPr>
        <w:t>6</w:t>
      </w:r>
      <w:r w:rsidR="008A2894">
        <w:rPr>
          <w:rFonts w:ascii="Times New Roman" w:hAnsi="Times New Roman" w:cs="Times New Roman"/>
          <w:sz w:val="24"/>
          <w:szCs w:val="24"/>
        </w:rPr>
        <w:t xml:space="preserve"> out of 1</w:t>
      </w:r>
      <w:r w:rsidR="00983CAF">
        <w:rPr>
          <w:rFonts w:ascii="Times New Roman" w:hAnsi="Times New Roman" w:cs="Times New Roman"/>
          <w:sz w:val="24"/>
          <w:szCs w:val="24"/>
        </w:rPr>
        <w:t>8</w:t>
      </w:r>
      <w:r w:rsidR="008A2894">
        <w:rPr>
          <w:rFonts w:ascii="Times New Roman" w:hAnsi="Times New Roman" w:cs="Times New Roman"/>
          <w:sz w:val="24"/>
          <w:szCs w:val="24"/>
        </w:rPr>
        <w:t xml:space="preserve"> patient had diabetic nephropathy(</w:t>
      </w:r>
      <w:r w:rsidR="00983CAF">
        <w:rPr>
          <w:rFonts w:ascii="Times New Roman" w:hAnsi="Times New Roman" w:cs="Times New Roman"/>
          <w:sz w:val="24"/>
          <w:szCs w:val="24"/>
        </w:rPr>
        <w:t>88.8</w:t>
      </w:r>
      <w:r w:rsidR="000E7A50">
        <w:rPr>
          <w:rFonts w:ascii="Times New Roman" w:hAnsi="Times New Roman" w:cs="Times New Roman"/>
          <w:sz w:val="24"/>
          <w:szCs w:val="24"/>
        </w:rPr>
        <w:t xml:space="preserve">%) and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E7A50">
        <w:rPr>
          <w:rFonts w:ascii="Times New Roman" w:hAnsi="Times New Roman" w:cs="Times New Roman"/>
          <w:sz w:val="24"/>
          <w:szCs w:val="24"/>
        </w:rPr>
        <w:t xml:space="preserve"> had glomerulonephritis </w:t>
      </w:r>
      <w:r w:rsidR="00983CAF">
        <w:rPr>
          <w:rFonts w:ascii="Times New Roman" w:hAnsi="Times New Roman" w:cs="Times New Roman"/>
          <w:sz w:val="24"/>
          <w:szCs w:val="24"/>
        </w:rPr>
        <w:t xml:space="preserve">and 1 had hypertensive nephrosclerosis </w:t>
      </w:r>
      <w:r w:rsidR="000E7A50">
        <w:rPr>
          <w:rFonts w:ascii="Times New Roman" w:hAnsi="Times New Roman" w:cs="Times New Roman"/>
          <w:sz w:val="24"/>
          <w:szCs w:val="24"/>
        </w:rPr>
        <w:t>as their native kidney disease</w:t>
      </w:r>
      <w:r w:rsidR="008A2894">
        <w:rPr>
          <w:rFonts w:ascii="Times New Roman" w:hAnsi="Times New Roman" w:cs="Times New Roman"/>
          <w:sz w:val="24"/>
          <w:szCs w:val="24"/>
        </w:rPr>
        <w:t>.</w:t>
      </w:r>
      <w:r w:rsidR="000E7A50">
        <w:rPr>
          <w:rFonts w:ascii="Times New Roman" w:hAnsi="Times New Roman" w:cs="Times New Roman"/>
          <w:sz w:val="24"/>
          <w:szCs w:val="24"/>
        </w:rPr>
        <w:t xml:space="preserve"> </w:t>
      </w:r>
      <w:r w:rsidR="000E7A50">
        <w:rPr>
          <w:rFonts w:ascii="Times New Roman" w:hAnsi="Times New Roman" w:cs="Times New Roman"/>
          <w:sz w:val="24"/>
          <w:szCs w:val="24"/>
        </w:rPr>
        <w:lastRenderedPageBreak/>
        <w:t>Endoscopic</w:t>
      </w:r>
      <w:r w:rsidR="008A2894">
        <w:rPr>
          <w:rFonts w:ascii="Times New Roman" w:hAnsi="Times New Roman" w:cs="Times New Roman"/>
          <w:sz w:val="24"/>
          <w:szCs w:val="24"/>
        </w:rPr>
        <w:t xml:space="preserve"> findings showed marked </w:t>
      </w:r>
      <w:r w:rsidR="00B40B71" w:rsidRPr="008A2894">
        <w:rPr>
          <w:rFonts w:ascii="Times New Roman" w:hAnsi="Times New Roman" w:cs="Times New Roman"/>
          <w:sz w:val="24"/>
          <w:szCs w:val="24"/>
        </w:rPr>
        <w:t>telangiectasias</w:t>
      </w:r>
      <w:r w:rsidR="00F06ADA">
        <w:rPr>
          <w:rFonts w:ascii="Times New Roman" w:hAnsi="Times New Roman" w:cs="Times New Roman"/>
          <w:sz w:val="24"/>
          <w:szCs w:val="24"/>
        </w:rPr>
        <w:t xml:space="preserve"> in the antrum in all patients</w:t>
      </w:r>
      <w:r w:rsidR="00023DE2">
        <w:rPr>
          <w:rFonts w:ascii="Times New Roman" w:hAnsi="Times New Roman" w:cs="Times New Roman"/>
          <w:sz w:val="24"/>
          <w:szCs w:val="24"/>
        </w:rPr>
        <w:t>(Watermelon stomach)</w:t>
      </w:r>
      <w:r w:rsidR="00F06ADA">
        <w:rPr>
          <w:rFonts w:ascii="Times New Roman" w:hAnsi="Times New Roman" w:cs="Times New Roman"/>
          <w:sz w:val="24"/>
          <w:szCs w:val="24"/>
        </w:rPr>
        <w:t>.3 out of 1</w:t>
      </w:r>
      <w:r w:rsidR="00983CAF">
        <w:rPr>
          <w:rFonts w:ascii="Times New Roman" w:hAnsi="Times New Roman" w:cs="Times New Roman"/>
          <w:sz w:val="24"/>
          <w:szCs w:val="24"/>
        </w:rPr>
        <w:t>8</w:t>
      </w:r>
      <w:r w:rsidR="00F06ADA">
        <w:rPr>
          <w:rFonts w:ascii="Times New Roman" w:hAnsi="Times New Roman" w:cs="Times New Roman"/>
          <w:sz w:val="24"/>
          <w:szCs w:val="24"/>
        </w:rPr>
        <w:t xml:space="preserve"> patients were associated with lesion in the later part of </w:t>
      </w:r>
      <w:r w:rsidR="00B40B71">
        <w:rPr>
          <w:rFonts w:ascii="Times New Roman" w:hAnsi="Times New Roman" w:cs="Times New Roman"/>
          <w:sz w:val="24"/>
          <w:szCs w:val="24"/>
        </w:rPr>
        <w:t>duodenum</w:t>
      </w:r>
      <w:r w:rsidR="000E7A50">
        <w:rPr>
          <w:rFonts w:ascii="Times New Roman" w:hAnsi="Times New Roman" w:cs="Times New Roman"/>
          <w:sz w:val="24"/>
          <w:szCs w:val="24"/>
        </w:rPr>
        <w:t xml:space="preserve"> </w:t>
      </w:r>
      <w:r w:rsidR="00904697">
        <w:rPr>
          <w:rFonts w:ascii="Times New Roman" w:hAnsi="Times New Roman" w:cs="Times New Roman"/>
          <w:sz w:val="24"/>
          <w:szCs w:val="24"/>
        </w:rPr>
        <w:t xml:space="preserve">apart from </w:t>
      </w:r>
      <w:r w:rsidR="000E7A50">
        <w:rPr>
          <w:rFonts w:ascii="Times New Roman" w:hAnsi="Times New Roman" w:cs="Times New Roman"/>
          <w:sz w:val="24"/>
          <w:szCs w:val="24"/>
        </w:rPr>
        <w:t>abnormality in the fundus .</w:t>
      </w:r>
      <w:r w:rsidR="005B0F8E">
        <w:rPr>
          <w:rFonts w:ascii="Times New Roman" w:hAnsi="Times New Roman" w:cs="Times New Roman"/>
          <w:sz w:val="24"/>
          <w:szCs w:val="24"/>
        </w:rPr>
        <w:t xml:space="preserve"> 12</w:t>
      </w:r>
      <w:r w:rsidR="000E7A50">
        <w:rPr>
          <w:rFonts w:ascii="Times New Roman" w:hAnsi="Times New Roman" w:cs="Times New Roman"/>
          <w:sz w:val="24"/>
          <w:szCs w:val="24"/>
        </w:rPr>
        <w:t xml:space="preserve"> patients received </w:t>
      </w:r>
      <w:r w:rsidR="00904697">
        <w:rPr>
          <w:rFonts w:ascii="Times New Roman" w:hAnsi="Times New Roman" w:cs="Times New Roman"/>
          <w:sz w:val="24"/>
          <w:szCs w:val="24"/>
        </w:rPr>
        <w:t>a</w:t>
      </w:r>
      <w:r w:rsidR="000E7A50">
        <w:rPr>
          <w:rFonts w:ascii="Times New Roman" w:hAnsi="Times New Roman" w:cs="Times New Roman"/>
          <w:sz w:val="24"/>
          <w:szCs w:val="24"/>
        </w:rPr>
        <w:t>rgon photon coagulation therapy.</w:t>
      </w:r>
      <w:r w:rsidR="00B40B71">
        <w:rPr>
          <w:rFonts w:ascii="Times New Roman" w:hAnsi="Times New Roman" w:cs="Times New Roman"/>
          <w:sz w:val="24"/>
          <w:szCs w:val="24"/>
        </w:rPr>
        <w:t xml:space="preserve"> </w:t>
      </w:r>
      <w:r w:rsidR="000E7A50">
        <w:rPr>
          <w:rFonts w:ascii="Times New Roman" w:hAnsi="Times New Roman" w:cs="Times New Roman"/>
          <w:sz w:val="24"/>
          <w:szCs w:val="24"/>
        </w:rPr>
        <w:t>Recurrent bleed was reported</w:t>
      </w:r>
      <w:r w:rsidR="005B0F8E">
        <w:rPr>
          <w:rFonts w:ascii="Times New Roman" w:hAnsi="Times New Roman" w:cs="Times New Roman"/>
          <w:sz w:val="24"/>
          <w:szCs w:val="24"/>
        </w:rPr>
        <w:t xml:space="preserve"> among 6 patients. </w:t>
      </w:r>
      <w:r w:rsidR="00466D4D">
        <w:rPr>
          <w:rFonts w:ascii="Times New Roman" w:hAnsi="Times New Roman" w:cs="Times New Roman"/>
          <w:sz w:val="24"/>
          <w:szCs w:val="24"/>
        </w:rPr>
        <w:t xml:space="preserve"> </w:t>
      </w:r>
      <w:r w:rsidR="004C6BF7">
        <w:rPr>
          <w:rFonts w:ascii="Times New Roman" w:hAnsi="Times New Roman" w:cs="Times New Roman"/>
          <w:sz w:val="24"/>
          <w:szCs w:val="24"/>
        </w:rPr>
        <w:t>None</w:t>
      </w:r>
      <w:r w:rsidR="000E7A50">
        <w:rPr>
          <w:rFonts w:ascii="Times New Roman" w:hAnsi="Times New Roman" w:cs="Times New Roman"/>
          <w:sz w:val="24"/>
          <w:szCs w:val="24"/>
        </w:rPr>
        <w:t xml:space="preserve"> had any </w:t>
      </w:r>
      <w:r w:rsidR="00904697">
        <w:rPr>
          <w:rFonts w:ascii="Times New Roman" w:hAnsi="Times New Roman" w:cs="Times New Roman"/>
          <w:sz w:val="24"/>
          <w:szCs w:val="24"/>
        </w:rPr>
        <w:t xml:space="preserve">evidence of portal hypertension or </w:t>
      </w:r>
      <w:r w:rsidR="005B0F8E">
        <w:rPr>
          <w:rFonts w:ascii="Times New Roman" w:hAnsi="Times New Roman" w:cs="Times New Roman"/>
          <w:sz w:val="24"/>
          <w:szCs w:val="24"/>
        </w:rPr>
        <w:t xml:space="preserve">clinical criteria fitting with </w:t>
      </w:r>
      <w:r w:rsidR="000E7A50">
        <w:rPr>
          <w:rFonts w:ascii="Times New Roman" w:hAnsi="Times New Roman" w:cs="Times New Roman"/>
          <w:sz w:val="24"/>
          <w:szCs w:val="24"/>
        </w:rPr>
        <w:t xml:space="preserve"> cirrhosis of liver</w:t>
      </w:r>
      <w:r w:rsidR="005B0F8E">
        <w:rPr>
          <w:rFonts w:ascii="Times New Roman" w:hAnsi="Times New Roman" w:cs="Times New Roman"/>
          <w:sz w:val="24"/>
          <w:szCs w:val="24"/>
        </w:rPr>
        <w:t xml:space="preserve"> or </w:t>
      </w:r>
      <w:r w:rsidR="00AB3F7E">
        <w:rPr>
          <w:rFonts w:ascii="Times New Roman" w:hAnsi="Times New Roman" w:cs="Times New Roman"/>
          <w:sz w:val="24"/>
          <w:szCs w:val="24"/>
        </w:rPr>
        <w:t>non-cirrhotic</w:t>
      </w:r>
      <w:r w:rsidR="005B0F8E">
        <w:rPr>
          <w:rFonts w:ascii="Times New Roman" w:hAnsi="Times New Roman" w:cs="Times New Roman"/>
          <w:sz w:val="24"/>
          <w:szCs w:val="24"/>
        </w:rPr>
        <w:t xml:space="preserve"> portal fibrosis</w:t>
      </w:r>
      <w:r w:rsidR="000E7A50">
        <w:rPr>
          <w:rFonts w:ascii="Times New Roman" w:hAnsi="Times New Roman" w:cs="Times New Roman"/>
          <w:sz w:val="24"/>
          <w:szCs w:val="24"/>
        </w:rPr>
        <w:t>.</w:t>
      </w:r>
      <w:r w:rsidR="005B0F8E">
        <w:rPr>
          <w:rFonts w:ascii="Times New Roman" w:hAnsi="Times New Roman" w:cs="Times New Roman"/>
          <w:sz w:val="24"/>
          <w:szCs w:val="24"/>
        </w:rPr>
        <w:t xml:space="preserve"> Out of 18 patients 14 had 2 times higher than normal  beta 2 microglobulin </w:t>
      </w:r>
      <w:r w:rsidR="00AB3F7E">
        <w:rPr>
          <w:rFonts w:ascii="Times New Roman" w:hAnsi="Times New Roman" w:cs="Times New Roman"/>
          <w:sz w:val="24"/>
          <w:szCs w:val="24"/>
        </w:rPr>
        <w:t xml:space="preserve">(p&lt;0.0001) </w:t>
      </w:r>
      <w:r w:rsidR="005B0F8E">
        <w:rPr>
          <w:rFonts w:ascii="Times New Roman" w:hAnsi="Times New Roman" w:cs="Times New Roman"/>
          <w:sz w:val="24"/>
          <w:szCs w:val="24"/>
        </w:rPr>
        <w:t xml:space="preserve">and 13 patient had very high </w:t>
      </w:r>
      <w:proofErr w:type="spellStart"/>
      <w:r w:rsidR="005B0F8E">
        <w:rPr>
          <w:rFonts w:ascii="Times New Roman" w:hAnsi="Times New Roman" w:cs="Times New Roman"/>
          <w:sz w:val="24"/>
          <w:szCs w:val="24"/>
        </w:rPr>
        <w:t>iPTH</w:t>
      </w:r>
      <w:proofErr w:type="spellEnd"/>
      <w:r w:rsidR="005B0F8E">
        <w:rPr>
          <w:rFonts w:ascii="Times New Roman" w:hAnsi="Times New Roman" w:cs="Times New Roman"/>
          <w:sz w:val="24"/>
          <w:szCs w:val="24"/>
        </w:rPr>
        <w:t xml:space="preserve"> level</w:t>
      </w:r>
      <w:r w:rsidR="00AB3F7E">
        <w:rPr>
          <w:rFonts w:ascii="Times New Roman" w:hAnsi="Times New Roman" w:cs="Times New Roman"/>
          <w:sz w:val="24"/>
          <w:szCs w:val="24"/>
        </w:rPr>
        <w:t>(p&lt;0.0002)</w:t>
      </w:r>
      <w:r w:rsidR="005B0F8E">
        <w:rPr>
          <w:rFonts w:ascii="Times New Roman" w:hAnsi="Times New Roman" w:cs="Times New Roman"/>
          <w:sz w:val="24"/>
          <w:szCs w:val="24"/>
        </w:rPr>
        <w:t>.</w:t>
      </w:r>
      <w:r w:rsidR="00904697">
        <w:rPr>
          <w:rFonts w:ascii="Times New Roman" w:hAnsi="Times New Roman" w:cs="Times New Roman"/>
          <w:sz w:val="24"/>
          <w:szCs w:val="24"/>
        </w:rPr>
        <w:t xml:space="preserve"> There was positive correlation with the dialysis vintage</w:t>
      </w:r>
      <w:r w:rsidR="00AB3F7E">
        <w:rPr>
          <w:rFonts w:ascii="Times New Roman" w:hAnsi="Times New Roman" w:cs="Times New Roman"/>
          <w:sz w:val="24"/>
          <w:szCs w:val="24"/>
        </w:rPr>
        <w:t xml:space="preserve"> more than 2 years</w:t>
      </w:r>
      <w:r w:rsidR="00904697">
        <w:rPr>
          <w:rFonts w:ascii="Times New Roman" w:hAnsi="Times New Roman" w:cs="Times New Roman"/>
          <w:sz w:val="24"/>
          <w:szCs w:val="24"/>
        </w:rPr>
        <w:t xml:space="preserve"> to presence of GAVE among all bleeders</w:t>
      </w:r>
      <w:bookmarkStart w:id="0" w:name="_GoBack"/>
      <w:bookmarkEnd w:id="0"/>
      <w:r w:rsidR="00904697">
        <w:rPr>
          <w:rFonts w:ascii="Times New Roman" w:hAnsi="Times New Roman" w:cs="Times New Roman"/>
          <w:sz w:val="24"/>
          <w:szCs w:val="24"/>
        </w:rPr>
        <w:t xml:space="preserve">(p&lt;0.05), however blood pressure control , diabetes control had no correlation with GAVE(p=0.31). Dialysis adequacy defined by weekly </w:t>
      </w:r>
      <w:proofErr w:type="spellStart"/>
      <w:r w:rsidR="00904697">
        <w:rPr>
          <w:rFonts w:ascii="Times New Roman" w:hAnsi="Times New Roman" w:cs="Times New Roman"/>
          <w:sz w:val="24"/>
          <w:szCs w:val="24"/>
        </w:rPr>
        <w:t>kt</w:t>
      </w:r>
      <w:proofErr w:type="spellEnd"/>
      <w:r w:rsidR="00904697">
        <w:rPr>
          <w:rFonts w:ascii="Times New Roman" w:hAnsi="Times New Roman" w:cs="Times New Roman"/>
          <w:sz w:val="24"/>
          <w:szCs w:val="24"/>
        </w:rPr>
        <w:t>/v &gt;3.1 was also not correlated with presence of GAVE(p=0.6)</w:t>
      </w:r>
    </w:p>
    <w:p w14:paraId="613E7CB7" w14:textId="77777777" w:rsidR="000E7A50" w:rsidRPr="000E7A50" w:rsidRDefault="000E7A50" w:rsidP="002C7FB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A50">
        <w:rPr>
          <w:rFonts w:ascii="Times New Roman" w:hAnsi="Times New Roman" w:cs="Times New Roman"/>
          <w:b/>
          <w:sz w:val="24"/>
          <w:szCs w:val="24"/>
        </w:rPr>
        <w:t>Conclusion:</w:t>
      </w:r>
    </w:p>
    <w:p w14:paraId="3543711E" w14:textId="3F7139CE" w:rsidR="00157CD1" w:rsidRPr="00970665" w:rsidRDefault="00A6212D" w:rsidP="0097066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665">
        <w:rPr>
          <w:rFonts w:ascii="Times New Roman" w:hAnsi="Times New Roman" w:cs="Times New Roman"/>
          <w:sz w:val="24"/>
          <w:szCs w:val="24"/>
        </w:rPr>
        <w:t xml:space="preserve">Upper GI bleed is common in hemodialysis patients. </w:t>
      </w:r>
      <w:r w:rsidR="005B0F8E">
        <w:rPr>
          <w:rFonts w:ascii="Times New Roman" w:hAnsi="Times New Roman" w:cs="Times New Roman"/>
          <w:sz w:val="24"/>
          <w:szCs w:val="24"/>
        </w:rPr>
        <w:t xml:space="preserve">GAVE </w:t>
      </w:r>
      <w:r w:rsidR="00904697">
        <w:rPr>
          <w:rFonts w:ascii="Times New Roman" w:hAnsi="Times New Roman" w:cs="Times New Roman"/>
          <w:sz w:val="24"/>
          <w:szCs w:val="24"/>
        </w:rPr>
        <w:t>without</w:t>
      </w:r>
      <w:r w:rsidR="005B0F8E">
        <w:rPr>
          <w:rFonts w:ascii="Times New Roman" w:hAnsi="Times New Roman" w:cs="Times New Roman"/>
          <w:sz w:val="24"/>
          <w:szCs w:val="24"/>
        </w:rPr>
        <w:t xml:space="preserve"> portal hypertension  is one common cause of upper GI bleed among </w:t>
      </w:r>
      <w:r w:rsidR="00904697">
        <w:rPr>
          <w:rFonts w:ascii="Times New Roman" w:hAnsi="Times New Roman" w:cs="Times New Roman"/>
          <w:sz w:val="24"/>
          <w:szCs w:val="24"/>
        </w:rPr>
        <w:t>ESRD</w:t>
      </w:r>
      <w:r w:rsidR="005B0F8E">
        <w:rPr>
          <w:rFonts w:ascii="Times New Roman" w:hAnsi="Times New Roman" w:cs="Times New Roman"/>
          <w:sz w:val="24"/>
          <w:szCs w:val="24"/>
        </w:rPr>
        <w:t xml:space="preserve"> patients specially those where d</w:t>
      </w:r>
      <w:r w:rsidRPr="00970665">
        <w:rPr>
          <w:rFonts w:ascii="Times New Roman" w:hAnsi="Times New Roman" w:cs="Times New Roman"/>
          <w:sz w:val="24"/>
          <w:szCs w:val="24"/>
        </w:rPr>
        <w:t xml:space="preserve">iabetic nephropathy </w:t>
      </w:r>
      <w:r w:rsidR="005B0F8E">
        <w:rPr>
          <w:rFonts w:ascii="Times New Roman" w:hAnsi="Times New Roman" w:cs="Times New Roman"/>
          <w:sz w:val="24"/>
          <w:szCs w:val="24"/>
        </w:rPr>
        <w:t xml:space="preserve">is the native kidney disease and those who has very high beta 2 microglobulin  and </w:t>
      </w:r>
      <w:proofErr w:type="spellStart"/>
      <w:r w:rsidR="00CC3F96">
        <w:rPr>
          <w:rFonts w:ascii="Times New Roman" w:hAnsi="Times New Roman" w:cs="Times New Roman"/>
          <w:sz w:val="24"/>
          <w:szCs w:val="24"/>
        </w:rPr>
        <w:t>i</w:t>
      </w:r>
      <w:r w:rsidR="005B0F8E">
        <w:rPr>
          <w:rFonts w:ascii="Times New Roman" w:hAnsi="Times New Roman" w:cs="Times New Roman"/>
          <w:sz w:val="24"/>
          <w:szCs w:val="24"/>
        </w:rPr>
        <w:t>PTH</w:t>
      </w:r>
      <w:proofErr w:type="spellEnd"/>
      <w:r w:rsidR="005B0F8E">
        <w:rPr>
          <w:rFonts w:ascii="Times New Roman" w:hAnsi="Times New Roman" w:cs="Times New Roman"/>
          <w:sz w:val="24"/>
          <w:szCs w:val="24"/>
        </w:rPr>
        <w:t xml:space="preserve"> level</w:t>
      </w:r>
      <w:r w:rsidR="00904697">
        <w:rPr>
          <w:rFonts w:ascii="Times New Roman" w:hAnsi="Times New Roman" w:cs="Times New Roman"/>
          <w:sz w:val="24"/>
          <w:szCs w:val="24"/>
        </w:rPr>
        <w:t xml:space="preserve"> and dialysis vintage more than 2 years</w:t>
      </w:r>
      <w:r w:rsidR="005B0F8E">
        <w:rPr>
          <w:rFonts w:ascii="Times New Roman" w:hAnsi="Times New Roman" w:cs="Times New Roman"/>
          <w:sz w:val="24"/>
          <w:szCs w:val="24"/>
        </w:rPr>
        <w:t>.</w:t>
      </w:r>
      <w:r w:rsidRPr="00970665">
        <w:rPr>
          <w:rFonts w:ascii="Times New Roman" w:hAnsi="Times New Roman" w:cs="Times New Roman"/>
          <w:sz w:val="24"/>
          <w:szCs w:val="24"/>
        </w:rPr>
        <w:t xml:space="preserve"> </w:t>
      </w:r>
      <w:r w:rsidR="005B0F8E">
        <w:rPr>
          <w:rFonts w:ascii="Times New Roman" w:hAnsi="Times New Roman" w:cs="Times New Roman"/>
          <w:sz w:val="24"/>
          <w:szCs w:val="24"/>
        </w:rPr>
        <w:t xml:space="preserve">GAVE </w:t>
      </w:r>
      <w:r w:rsidR="00CC3F96">
        <w:rPr>
          <w:rFonts w:ascii="Times New Roman" w:hAnsi="Times New Roman" w:cs="Times New Roman"/>
          <w:sz w:val="24"/>
          <w:szCs w:val="24"/>
        </w:rPr>
        <w:t xml:space="preserve">which is otherwise a </w:t>
      </w:r>
      <w:r w:rsidR="005B0F8E">
        <w:rPr>
          <w:rFonts w:ascii="Times New Roman" w:hAnsi="Times New Roman" w:cs="Times New Roman"/>
          <w:sz w:val="24"/>
          <w:szCs w:val="24"/>
        </w:rPr>
        <w:t xml:space="preserve"> common associatio</w:t>
      </w:r>
      <w:r w:rsidR="00CC3F96">
        <w:rPr>
          <w:rFonts w:ascii="Times New Roman" w:hAnsi="Times New Roman" w:cs="Times New Roman"/>
          <w:sz w:val="24"/>
          <w:szCs w:val="24"/>
        </w:rPr>
        <w:t>n in patients with portal  hypertension, in ESRD</w:t>
      </w:r>
      <w:r w:rsidR="005B0F8E">
        <w:rPr>
          <w:rFonts w:ascii="Times New Roman" w:hAnsi="Times New Roman" w:cs="Times New Roman"/>
          <w:sz w:val="24"/>
          <w:szCs w:val="24"/>
        </w:rPr>
        <w:t xml:space="preserve"> </w:t>
      </w:r>
      <w:r w:rsidRPr="00970665">
        <w:rPr>
          <w:rFonts w:ascii="Times New Roman" w:hAnsi="Times New Roman" w:cs="Times New Roman"/>
          <w:sz w:val="24"/>
          <w:szCs w:val="24"/>
        </w:rPr>
        <w:t xml:space="preserve">GAVE </w:t>
      </w:r>
      <w:r w:rsidR="00CC3F96">
        <w:rPr>
          <w:rFonts w:ascii="Times New Roman" w:hAnsi="Times New Roman" w:cs="Times New Roman"/>
          <w:sz w:val="24"/>
          <w:szCs w:val="24"/>
        </w:rPr>
        <w:t xml:space="preserve">without portal hypertension </w:t>
      </w:r>
      <w:r w:rsidRPr="00970665">
        <w:rPr>
          <w:rFonts w:ascii="Times New Roman" w:hAnsi="Times New Roman" w:cs="Times New Roman"/>
          <w:sz w:val="24"/>
          <w:szCs w:val="24"/>
        </w:rPr>
        <w:t xml:space="preserve"> should be considered </w:t>
      </w:r>
      <w:r w:rsidR="00CC3F96">
        <w:rPr>
          <w:rFonts w:ascii="Times New Roman" w:hAnsi="Times New Roman" w:cs="Times New Roman"/>
          <w:sz w:val="24"/>
          <w:szCs w:val="24"/>
        </w:rPr>
        <w:t>as a</w:t>
      </w:r>
      <w:r w:rsidR="00AB3F7E">
        <w:rPr>
          <w:rFonts w:ascii="Times New Roman" w:hAnsi="Times New Roman" w:cs="Times New Roman"/>
          <w:sz w:val="24"/>
          <w:szCs w:val="24"/>
        </w:rPr>
        <w:t>n</w:t>
      </w:r>
      <w:r w:rsidR="00CC3F96">
        <w:rPr>
          <w:rFonts w:ascii="Times New Roman" w:hAnsi="Times New Roman" w:cs="Times New Roman"/>
          <w:sz w:val="24"/>
          <w:szCs w:val="24"/>
        </w:rPr>
        <w:t xml:space="preserve"> </w:t>
      </w:r>
      <w:r w:rsidR="00904697">
        <w:rPr>
          <w:rFonts w:ascii="Times New Roman" w:hAnsi="Times New Roman" w:cs="Times New Roman"/>
          <w:sz w:val="24"/>
          <w:szCs w:val="24"/>
        </w:rPr>
        <w:t xml:space="preserve">important </w:t>
      </w:r>
      <w:r w:rsidR="00CC3F96">
        <w:rPr>
          <w:rFonts w:ascii="Times New Roman" w:hAnsi="Times New Roman" w:cs="Times New Roman"/>
          <w:sz w:val="24"/>
          <w:szCs w:val="24"/>
        </w:rPr>
        <w:t xml:space="preserve">cause of </w:t>
      </w:r>
      <w:r w:rsidRPr="00970665">
        <w:rPr>
          <w:rFonts w:ascii="Times New Roman" w:hAnsi="Times New Roman" w:cs="Times New Roman"/>
          <w:sz w:val="24"/>
          <w:szCs w:val="24"/>
        </w:rPr>
        <w:t xml:space="preserve"> upper GI bleed. </w:t>
      </w:r>
    </w:p>
    <w:sectPr w:rsidR="00157CD1" w:rsidRPr="009706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604020202020204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1F"/>
    <w:rsid w:val="000239B3"/>
    <w:rsid w:val="00023DE2"/>
    <w:rsid w:val="00047A2A"/>
    <w:rsid w:val="000E7A50"/>
    <w:rsid w:val="00103B9F"/>
    <w:rsid w:val="00157CD1"/>
    <w:rsid w:val="001645DC"/>
    <w:rsid w:val="001C5EEA"/>
    <w:rsid w:val="00224C0F"/>
    <w:rsid w:val="00232330"/>
    <w:rsid w:val="002323CA"/>
    <w:rsid w:val="002C7FB6"/>
    <w:rsid w:val="00364E30"/>
    <w:rsid w:val="00366760"/>
    <w:rsid w:val="00374A21"/>
    <w:rsid w:val="00375A7E"/>
    <w:rsid w:val="003C0D1F"/>
    <w:rsid w:val="004220F5"/>
    <w:rsid w:val="00466D4D"/>
    <w:rsid w:val="004C6BF7"/>
    <w:rsid w:val="00520DD8"/>
    <w:rsid w:val="00575CD3"/>
    <w:rsid w:val="005B0F8E"/>
    <w:rsid w:val="005B129D"/>
    <w:rsid w:val="00656A79"/>
    <w:rsid w:val="006759D8"/>
    <w:rsid w:val="0077511E"/>
    <w:rsid w:val="00814E41"/>
    <w:rsid w:val="008A2894"/>
    <w:rsid w:val="00904697"/>
    <w:rsid w:val="00905272"/>
    <w:rsid w:val="00970665"/>
    <w:rsid w:val="00983CAF"/>
    <w:rsid w:val="00A6212D"/>
    <w:rsid w:val="00A6531A"/>
    <w:rsid w:val="00AB3F7E"/>
    <w:rsid w:val="00B40B71"/>
    <w:rsid w:val="00C873B8"/>
    <w:rsid w:val="00CC3F96"/>
    <w:rsid w:val="00CF698F"/>
    <w:rsid w:val="00D230A7"/>
    <w:rsid w:val="00E51D69"/>
    <w:rsid w:val="00F0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0BA51"/>
  <w15:docId w15:val="{783FF3F0-0D04-F04E-859E-CEB0A39CD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ord">
    <w:name w:val="word"/>
    <w:basedOn w:val="DefaultParagraphFont"/>
    <w:rsid w:val="00775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57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Dr Pratim Sengupta Sengupta</cp:lastModifiedBy>
  <cp:revision>3</cp:revision>
  <dcterms:created xsi:type="dcterms:W3CDTF">2020-02-11T05:21:00Z</dcterms:created>
  <dcterms:modified xsi:type="dcterms:W3CDTF">2020-02-11T05:26:00Z</dcterms:modified>
</cp:coreProperties>
</file>