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9FF" w:rsidRPr="00442E28" w:rsidRDefault="00922E90" w:rsidP="000318D3">
      <w:pPr>
        <w:jc w:val="both"/>
        <w:rPr>
          <w:rFonts w:ascii="Times New Roman" w:hAnsi="Times New Roman" w:cs="Times New Roman"/>
          <w:b/>
          <w:sz w:val="24"/>
          <w:szCs w:val="24"/>
        </w:rPr>
      </w:pPr>
      <w:r w:rsidRPr="00442E28">
        <w:rPr>
          <w:rFonts w:ascii="Times New Roman" w:hAnsi="Times New Roman" w:cs="Times New Roman"/>
          <w:b/>
          <w:sz w:val="24"/>
          <w:szCs w:val="24"/>
        </w:rPr>
        <w:t>“FATAL GASTROINTESTINAL AND PERITONEAL ISCHEMIC</w:t>
      </w:r>
      <w:r w:rsidR="00737F18">
        <w:rPr>
          <w:rFonts w:ascii="Times New Roman" w:hAnsi="Times New Roman" w:cs="Times New Roman"/>
          <w:b/>
          <w:sz w:val="24"/>
          <w:szCs w:val="24"/>
        </w:rPr>
        <w:t xml:space="preserve"> </w:t>
      </w:r>
      <w:r w:rsidRPr="00442E28">
        <w:rPr>
          <w:rFonts w:ascii="Times New Roman" w:hAnsi="Times New Roman" w:cs="Times New Roman"/>
          <w:b/>
          <w:sz w:val="24"/>
          <w:szCs w:val="24"/>
        </w:rPr>
        <w:t xml:space="preserve">DISEASE” </w:t>
      </w:r>
      <w:r w:rsidR="005756D6" w:rsidRPr="00442E28">
        <w:rPr>
          <w:rFonts w:ascii="Times New Roman" w:hAnsi="Times New Roman" w:cs="Times New Roman"/>
          <w:b/>
          <w:sz w:val="24"/>
          <w:szCs w:val="24"/>
        </w:rPr>
        <w:t>OF UNKNOWN CAUSE</w:t>
      </w:r>
      <w:r w:rsidR="005A0D62" w:rsidRPr="00442E28">
        <w:rPr>
          <w:rFonts w:ascii="Times New Roman" w:hAnsi="Times New Roman" w:cs="Times New Roman"/>
          <w:b/>
          <w:sz w:val="24"/>
          <w:szCs w:val="24"/>
        </w:rPr>
        <w:t xml:space="preserve"> AT</w:t>
      </w:r>
      <w:r w:rsidR="00D9417C">
        <w:rPr>
          <w:rFonts w:ascii="Times New Roman" w:hAnsi="Times New Roman" w:cs="Times New Roman"/>
          <w:b/>
          <w:sz w:val="24"/>
          <w:szCs w:val="24"/>
        </w:rPr>
        <w:t xml:space="preserve"> </w:t>
      </w:r>
      <w:r w:rsidR="00F400EE" w:rsidRPr="00442E28">
        <w:rPr>
          <w:rFonts w:ascii="Times New Roman" w:hAnsi="Times New Roman" w:cs="Times New Roman"/>
          <w:b/>
          <w:sz w:val="24"/>
          <w:szCs w:val="24"/>
        </w:rPr>
        <w:t>ARBAMINCH HO</w:t>
      </w:r>
      <w:r w:rsidR="00E51017" w:rsidRPr="00442E28">
        <w:rPr>
          <w:rFonts w:ascii="Times New Roman" w:hAnsi="Times New Roman" w:cs="Times New Roman"/>
          <w:b/>
          <w:sz w:val="24"/>
          <w:szCs w:val="24"/>
        </w:rPr>
        <w:t>S</w:t>
      </w:r>
      <w:r w:rsidR="00F400EE" w:rsidRPr="00442E28">
        <w:rPr>
          <w:rFonts w:ascii="Times New Roman" w:hAnsi="Times New Roman" w:cs="Times New Roman"/>
          <w:b/>
          <w:sz w:val="24"/>
          <w:szCs w:val="24"/>
        </w:rPr>
        <w:t>PITAL</w:t>
      </w:r>
      <w:r w:rsidR="005B0777" w:rsidRPr="00442E28">
        <w:rPr>
          <w:rFonts w:ascii="Times New Roman" w:hAnsi="Times New Roman" w:cs="Times New Roman"/>
          <w:b/>
          <w:sz w:val="24"/>
          <w:szCs w:val="24"/>
        </w:rPr>
        <w:t>,</w:t>
      </w:r>
      <w:r w:rsidR="00F400EE" w:rsidRPr="00442E28">
        <w:rPr>
          <w:rFonts w:ascii="Times New Roman" w:hAnsi="Times New Roman" w:cs="Times New Roman"/>
          <w:b/>
          <w:sz w:val="24"/>
          <w:szCs w:val="24"/>
        </w:rPr>
        <w:t xml:space="preserve"> SOUTHERN </w:t>
      </w:r>
      <w:r w:rsidR="00152B0A" w:rsidRPr="00442E28">
        <w:rPr>
          <w:rFonts w:ascii="Times New Roman" w:hAnsi="Times New Roman" w:cs="Times New Roman"/>
          <w:b/>
          <w:sz w:val="24"/>
          <w:szCs w:val="24"/>
        </w:rPr>
        <w:t>ETHIOPIA</w:t>
      </w:r>
    </w:p>
    <w:p w:rsidR="0007311C" w:rsidRPr="006C43BB" w:rsidRDefault="006C43BB" w:rsidP="000318D3">
      <w:pPr>
        <w:jc w:val="both"/>
        <w:rPr>
          <w:rFonts w:ascii="Times New Roman" w:hAnsi="Times New Roman" w:cs="Times New Roman"/>
          <w:b/>
          <w:sz w:val="24"/>
          <w:szCs w:val="24"/>
        </w:rPr>
      </w:pPr>
      <w:r w:rsidRPr="006C43BB">
        <w:rPr>
          <w:rFonts w:ascii="Times New Roman" w:hAnsi="Times New Roman" w:cs="Times New Roman"/>
          <w:b/>
          <w:color w:val="000000"/>
          <w:sz w:val="24"/>
          <w:szCs w:val="24"/>
        </w:rPr>
        <w:t xml:space="preserve">Brief Communication </w:t>
      </w:r>
    </w:p>
    <w:p w:rsidR="009E5536" w:rsidRPr="00442E28" w:rsidRDefault="009E5536" w:rsidP="009E5536">
      <w:pPr>
        <w:rPr>
          <w:rFonts w:ascii="Times New Roman" w:hAnsi="Times New Roman" w:cs="Times New Roman"/>
          <w:sz w:val="24"/>
          <w:szCs w:val="24"/>
        </w:rPr>
      </w:pPr>
      <w:r w:rsidRPr="00442E28">
        <w:rPr>
          <w:rFonts w:ascii="Times New Roman" w:hAnsi="Times New Roman" w:cs="Times New Roman"/>
          <w:sz w:val="24"/>
          <w:szCs w:val="24"/>
        </w:rPr>
        <w:t>Jilcha Dirib</w:t>
      </w:r>
      <w:r w:rsidR="005520ED" w:rsidRPr="00442E28">
        <w:rPr>
          <w:rFonts w:ascii="Times New Roman" w:hAnsi="Times New Roman" w:cs="Times New Roman"/>
          <w:sz w:val="24"/>
          <w:szCs w:val="24"/>
        </w:rPr>
        <w:t>i</w:t>
      </w:r>
      <w:r w:rsidRPr="00442E28">
        <w:rPr>
          <w:rFonts w:ascii="Times New Roman" w:hAnsi="Times New Roman" w:cs="Times New Roman"/>
          <w:sz w:val="24"/>
          <w:szCs w:val="24"/>
        </w:rPr>
        <w:t xml:space="preserve"> </w:t>
      </w:r>
      <w:r w:rsidR="00074BE3">
        <w:rPr>
          <w:rFonts w:ascii="Times New Roman" w:hAnsi="Times New Roman" w:cs="Times New Roman"/>
          <w:sz w:val="24"/>
          <w:szCs w:val="24"/>
        </w:rPr>
        <w:t xml:space="preserve">Feyisa </w:t>
      </w:r>
      <w:bookmarkStart w:id="0" w:name="_GoBack"/>
      <w:bookmarkEnd w:id="0"/>
      <w:r w:rsidRPr="00442E28">
        <w:rPr>
          <w:rFonts w:ascii="Times New Roman" w:hAnsi="Times New Roman" w:cs="Times New Roman"/>
          <w:sz w:val="24"/>
          <w:szCs w:val="24"/>
        </w:rPr>
        <w:t>(MD)</w:t>
      </w:r>
      <w:r w:rsidR="00C30DBB">
        <w:rPr>
          <w:rFonts w:ascii="Times New Roman" w:hAnsi="Times New Roman" w:cs="Times New Roman"/>
          <w:sz w:val="24"/>
          <w:szCs w:val="24"/>
          <w:vertAlign w:val="superscript"/>
        </w:rPr>
        <w:t>1</w:t>
      </w:r>
      <w:r w:rsidRPr="00442E28">
        <w:rPr>
          <w:rFonts w:ascii="Times New Roman" w:hAnsi="Times New Roman" w:cs="Times New Roman"/>
          <w:sz w:val="24"/>
          <w:szCs w:val="24"/>
        </w:rPr>
        <w:t>*, Melka Kenea (MD)</w:t>
      </w:r>
      <w:r w:rsidR="008C1CDE">
        <w:rPr>
          <w:rFonts w:ascii="Times New Roman" w:hAnsi="Times New Roman" w:cs="Times New Roman"/>
          <w:sz w:val="24"/>
          <w:szCs w:val="24"/>
          <w:vertAlign w:val="superscript"/>
        </w:rPr>
        <w:t>2</w:t>
      </w:r>
      <w:r w:rsidRPr="00442E28">
        <w:rPr>
          <w:rFonts w:ascii="Times New Roman" w:hAnsi="Times New Roman" w:cs="Times New Roman"/>
          <w:sz w:val="24"/>
          <w:szCs w:val="24"/>
        </w:rPr>
        <w:t>, Efrem Gashaw (MD)</w:t>
      </w:r>
      <w:r w:rsidR="008C1CDE">
        <w:rPr>
          <w:rFonts w:ascii="Times New Roman" w:hAnsi="Times New Roman" w:cs="Times New Roman"/>
          <w:sz w:val="24"/>
          <w:szCs w:val="24"/>
          <w:vertAlign w:val="superscript"/>
        </w:rPr>
        <w:t>2</w:t>
      </w:r>
      <w:r w:rsidRPr="00442E28">
        <w:rPr>
          <w:rFonts w:ascii="Times New Roman" w:hAnsi="Times New Roman" w:cs="Times New Roman"/>
          <w:sz w:val="24"/>
          <w:szCs w:val="24"/>
        </w:rPr>
        <w:t>,</w:t>
      </w:r>
      <w:r w:rsidR="007C48E1">
        <w:rPr>
          <w:rFonts w:ascii="Times New Roman" w:hAnsi="Times New Roman" w:cs="Times New Roman"/>
          <w:sz w:val="24"/>
          <w:szCs w:val="24"/>
        </w:rPr>
        <w:t xml:space="preserve"> </w:t>
      </w:r>
      <w:r w:rsidRPr="00442E28">
        <w:rPr>
          <w:rFonts w:ascii="Times New Roman" w:hAnsi="Times New Roman" w:cs="Times New Roman"/>
          <w:sz w:val="24"/>
          <w:szCs w:val="24"/>
        </w:rPr>
        <w:t>Eskezyiaw Agedew (MSc)</w:t>
      </w:r>
      <w:r w:rsidRPr="00442E28">
        <w:rPr>
          <w:rFonts w:ascii="Times New Roman" w:hAnsi="Times New Roman" w:cs="Times New Roman"/>
          <w:sz w:val="24"/>
          <w:szCs w:val="24"/>
          <w:vertAlign w:val="superscript"/>
        </w:rPr>
        <w:t>4</w:t>
      </w:r>
      <w:r w:rsidR="00F64A57">
        <w:rPr>
          <w:rFonts w:ascii="Times New Roman" w:hAnsi="Times New Roman" w:cs="Times New Roman"/>
          <w:sz w:val="24"/>
          <w:szCs w:val="24"/>
          <w:vertAlign w:val="superscript"/>
        </w:rPr>
        <w:t xml:space="preserve"> </w:t>
      </w:r>
      <w:r w:rsidR="00715FF0" w:rsidRPr="00442E28">
        <w:rPr>
          <w:rFonts w:ascii="Times New Roman" w:hAnsi="Times New Roman" w:cs="Times New Roman"/>
          <w:sz w:val="24"/>
          <w:szCs w:val="24"/>
        </w:rPr>
        <w:t>, Hailemichael</w:t>
      </w:r>
      <w:r w:rsidR="00055CE5">
        <w:rPr>
          <w:rFonts w:ascii="Times New Roman" w:hAnsi="Times New Roman" w:cs="Times New Roman"/>
          <w:sz w:val="24"/>
          <w:szCs w:val="24"/>
        </w:rPr>
        <w:t xml:space="preserve"> </w:t>
      </w:r>
      <w:r w:rsidR="00715FF0" w:rsidRPr="00442E28">
        <w:rPr>
          <w:rFonts w:ascii="Times New Roman" w:hAnsi="Times New Roman" w:cs="Times New Roman"/>
          <w:sz w:val="24"/>
          <w:szCs w:val="24"/>
        </w:rPr>
        <w:t>Desalegn (MD)</w:t>
      </w:r>
      <w:r w:rsidR="00715FF0" w:rsidRPr="00442E28">
        <w:rPr>
          <w:rFonts w:ascii="Times New Roman" w:hAnsi="Times New Roman" w:cs="Times New Roman"/>
          <w:sz w:val="24"/>
          <w:szCs w:val="24"/>
          <w:vertAlign w:val="superscript"/>
        </w:rPr>
        <w:t xml:space="preserve"> 1</w:t>
      </w:r>
      <w:r w:rsidRPr="00442E28">
        <w:rPr>
          <w:rFonts w:ascii="Times New Roman" w:hAnsi="Times New Roman" w:cs="Times New Roman"/>
          <w:sz w:val="24"/>
          <w:szCs w:val="24"/>
        </w:rPr>
        <w:t>.</w:t>
      </w:r>
    </w:p>
    <w:p w:rsidR="0066226D" w:rsidRPr="00442E28" w:rsidRDefault="00B465D3" w:rsidP="00F468F9">
      <w:pPr>
        <w:spacing w:after="0" w:line="240" w:lineRule="auto"/>
        <w:jc w:val="both"/>
        <w:rPr>
          <w:rFonts w:ascii="Times New Roman" w:hAnsi="Times New Roman" w:cs="Times New Roman"/>
          <w:sz w:val="24"/>
          <w:szCs w:val="24"/>
        </w:rPr>
      </w:pPr>
      <w:r w:rsidRPr="00442E28">
        <w:rPr>
          <w:rFonts w:ascii="Times New Roman" w:hAnsi="Times New Roman" w:cs="Times New Roman"/>
          <w:sz w:val="24"/>
          <w:szCs w:val="24"/>
        </w:rPr>
        <w:t xml:space="preserve">1 </w:t>
      </w:r>
      <w:r w:rsidR="0066226D" w:rsidRPr="00442E28">
        <w:rPr>
          <w:rFonts w:ascii="Times New Roman" w:hAnsi="Times New Roman" w:cs="Times New Roman"/>
          <w:sz w:val="24"/>
          <w:szCs w:val="24"/>
        </w:rPr>
        <w:t xml:space="preserve">Department of Internal Medicine, Saint Paul’s Hospital Millennium Medical College </w:t>
      </w:r>
    </w:p>
    <w:p w:rsidR="00B465D3" w:rsidRPr="00442E28" w:rsidRDefault="00F2765F" w:rsidP="008C1C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B465D3" w:rsidRPr="00442E28">
        <w:rPr>
          <w:rFonts w:ascii="Times New Roman" w:hAnsi="Times New Roman" w:cs="Times New Roman"/>
          <w:sz w:val="24"/>
          <w:szCs w:val="24"/>
        </w:rPr>
        <w:t>Department of Surgery, Arbaminch General Hospital</w:t>
      </w:r>
      <w:r w:rsidR="00A0652E" w:rsidRPr="00442E28">
        <w:rPr>
          <w:rFonts w:ascii="Times New Roman" w:hAnsi="Times New Roman" w:cs="Times New Roman"/>
          <w:sz w:val="24"/>
          <w:szCs w:val="24"/>
        </w:rPr>
        <w:tab/>
      </w:r>
    </w:p>
    <w:p w:rsidR="00B465D3" w:rsidRPr="00442E28" w:rsidRDefault="008C1CDE" w:rsidP="00F468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B465D3" w:rsidRPr="00442E28">
        <w:rPr>
          <w:rFonts w:ascii="Times New Roman" w:hAnsi="Times New Roman" w:cs="Times New Roman"/>
          <w:sz w:val="24"/>
          <w:szCs w:val="24"/>
        </w:rPr>
        <w:t xml:space="preserve">Department of Public Health, </w:t>
      </w:r>
      <w:r w:rsidR="007C48E1">
        <w:rPr>
          <w:rFonts w:ascii="Times New Roman" w:hAnsi="Times New Roman" w:cs="Times New Roman"/>
          <w:sz w:val="24"/>
          <w:szCs w:val="24"/>
        </w:rPr>
        <w:t>College of H</w:t>
      </w:r>
      <w:r w:rsidR="00B465D3" w:rsidRPr="00442E28">
        <w:rPr>
          <w:rFonts w:ascii="Times New Roman" w:hAnsi="Times New Roman" w:cs="Times New Roman"/>
          <w:sz w:val="24"/>
          <w:szCs w:val="24"/>
        </w:rPr>
        <w:t>ealth Scienc</w:t>
      </w:r>
      <w:r w:rsidR="00F2765F">
        <w:rPr>
          <w:rFonts w:ascii="Times New Roman" w:hAnsi="Times New Roman" w:cs="Times New Roman"/>
          <w:sz w:val="24"/>
          <w:szCs w:val="24"/>
        </w:rPr>
        <w:t>e</w:t>
      </w:r>
      <w:r w:rsidR="007C48E1">
        <w:rPr>
          <w:rFonts w:ascii="Times New Roman" w:hAnsi="Times New Roman" w:cs="Times New Roman"/>
          <w:sz w:val="24"/>
          <w:szCs w:val="24"/>
        </w:rPr>
        <w:t>s</w:t>
      </w:r>
      <w:r w:rsidR="00F2765F">
        <w:rPr>
          <w:rFonts w:ascii="Times New Roman" w:hAnsi="Times New Roman" w:cs="Times New Roman"/>
          <w:sz w:val="24"/>
          <w:szCs w:val="24"/>
        </w:rPr>
        <w:t>, Arbaminch University</w:t>
      </w:r>
    </w:p>
    <w:p w:rsidR="00850D4B" w:rsidRPr="00442E28" w:rsidRDefault="00850D4B" w:rsidP="00F468F9">
      <w:pPr>
        <w:spacing w:after="0" w:line="240" w:lineRule="auto"/>
        <w:rPr>
          <w:rFonts w:ascii="Times New Roman" w:hAnsi="Times New Roman" w:cs="Times New Roman"/>
          <w:sz w:val="24"/>
          <w:szCs w:val="24"/>
        </w:rPr>
      </w:pPr>
      <w:r w:rsidRPr="00442E28">
        <w:rPr>
          <w:rFonts w:ascii="Times New Roman" w:hAnsi="Times New Roman" w:cs="Times New Roman"/>
          <w:sz w:val="24"/>
          <w:szCs w:val="24"/>
        </w:rPr>
        <w:t xml:space="preserve">*corresponding author: </w:t>
      </w:r>
      <w:hyperlink r:id="rId8" w:history="1">
        <w:r w:rsidR="003956DB" w:rsidRPr="00E8059B">
          <w:rPr>
            <w:rStyle w:val="Hyperlink"/>
            <w:rFonts w:ascii="Times New Roman" w:hAnsi="Times New Roman" w:cs="Times New Roman"/>
            <w:sz w:val="24"/>
            <w:szCs w:val="24"/>
          </w:rPr>
          <w:t>jilcha.diribi@sphmmc.edu.et</w:t>
        </w:r>
      </w:hyperlink>
    </w:p>
    <w:p w:rsidR="00F468F9" w:rsidRPr="00442E28" w:rsidRDefault="00F468F9" w:rsidP="00F468F9">
      <w:pPr>
        <w:spacing w:after="0" w:line="240" w:lineRule="auto"/>
        <w:rPr>
          <w:rFonts w:ascii="Times New Roman" w:hAnsi="Times New Roman" w:cs="Times New Roman"/>
          <w:b/>
          <w:sz w:val="24"/>
          <w:szCs w:val="24"/>
        </w:rPr>
      </w:pPr>
    </w:p>
    <w:p w:rsidR="00E52199" w:rsidRPr="00EF3706" w:rsidRDefault="00DC4D88" w:rsidP="00E52199">
      <w:pPr>
        <w:pStyle w:val="Pa2"/>
        <w:spacing w:after="80"/>
        <w:jc w:val="both"/>
        <w:rPr>
          <w:rFonts w:ascii="Times New Roman" w:hAnsi="Times New Roman" w:cs="Times New Roman"/>
          <w:b/>
          <w:color w:val="000000"/>
        </w:rPr>
      </w:pPr>
      <w:r w:rsidRPr="00EF3706">
        <w:rPr>
          <w:rFonts w:ascii="Times New Roman" w:hAnsi="Times New Roman" w:cs="Times New Roman"/>
          <w:b/>
          <w:bCs/>
          <w:color w:val="000000"/>
        </w:rPr>
        <w:t xml:space="preserve">Abstract </w:t>
      </w:r>
    </w:p>
    <w:p w:rsidR="003966AC" w:rsidRPr="00442E28" w:rsidRDefault="008A766E" w:rsidP="00FC749D">
      <w:pPr>
        <w:pStyle w:val="Body"/>
        <w:spacing w:after="0" w:line="240" w:lineRule="auto"/>
        <w:jc w:val="both"/>
        <w:rPr>
          <w:rFonts w:ascii="Times New Roman" w:hAnsi="Times New Roman" w:cs="Times New Roman"/>
          <w:sz w:val="24"/>
          <w:szCs w:val="24"/>
        </w:rPr>
      </w:pPr>
      <w:r>
        <w:rPr>
          <w:rFonts w:ascii="Times New Roman" w:hAnsi="Times New Roman" w:cs="Times New Roman"/>
          <w:i/>
          <w:sz w:val="24"/>
          <w:szCs w:val="24"/>
        </w:rPr>
        <w:t>G</w:t>
      </w:r>
      <w:r w:rsidR="00FA7AF6" w:rsidRPr="00442E28">
        <w:rPr>
          <w:rFonts w:ascii="Times New Roman" w:hAnsi="Times New Roman" w:cs="Times New Roman"/>
          <w:i/>
          <w:sz w:val="24"/>
          <w:szCs w:val="24"/>
        </w:rPr>
        <w:t xml:space="preserve">astrointestinal and peritoneal ischemic </w:t>
      </w:r>
      <w:r w:rsidR="00393A58" w:rsidRPr="00442E28">
        <w:rPr>
          <w:rFonts w:ascii="Times New Roman" w:hAnsi="Times New Roman" w:cs="Times New Roman"/>
          <w:i/>
          <w:sz w:val="24"/>
          <w:szCs w:val="24"/>
        </w:rPr>
        <w:t>disease</w:t>
      </w:r>
      <w:r w:rsidR="007B6DF2">
        <w:rPr>
          <w:rFonts w:ascii="Times New Roman" w:hAnsi="Times New Roman" w:cs="Times New Roman"/>
          <w:i/>
          <w:sz w:val="24"/>
          <w:szCs w:val="24"/>
        </w:rPr>
        <w:t xml:space="preserve"> </w:t>
      </w:r>
      <w:r w:rsidR="00E51017" w:rsidRPr="00442E28">
        <w:rPr>
          <w:rFonts w:ascii="Times New Roman" w:hAnsi="Times New Roman" w:cs="Times New Roman"/>
          <w:i/>
          <w:sz w:val="24"/>
          <w:szCs w:val="24"/>
        </w:rPr>
        <w:t>due to</w:t>
      </w:r>
      <w:r w:rsidR="001A7027" w:rsidRPr="00442E28">
        <w:rPr>
          <w:rFonts w:ascii="Times New Roman" w:hAnsi="Times New Roman" w:cs="Times New Roman"/>
          <w:i/>
          <w:sz w:val="24"/>
          <w:szCs w:val="24"/>
        </w:rPr>
        <w:t xml:space="preserve"> unknown</w:t>
      </w:r>
      <w:r w:rsidR="00E52199" w:rsidRPr="00442E28">
        <w:rPr>
          <w:rFonts w:ascii="Times New Roman" w:hAnsi="Times New Roman" w:cs="Times New Roman"/>
          <w:i/>
          <w:sz w:val="24"/>
          <w:szCs w:val="24"/>
        </w:rPr>
        <w:t xml:space="preserve"> etiology </w:t>
      </w:r>
      <w:r w:rsidR="00E51017" w:rsidRPr="00442E28">
        <w:rPr>
          <w:rFonts w:ascii="Times New Roman" w:hAnsi="Times New Roman" w:cs="Times New Roman"/>
          <w:i/>
          <w:sz w:val="24"/>
          <w:szCs w:val="24"/>
        </w:rPr>
        <w:t xml:space="preserve">presenting with </w:t>
      </w:r>
      <w:r w:rsidR="00E52199" w:rsidRPr="00442E28">
        <w:rPr>
          <w:rFonts w:ascii="Times New Roman" w:hAnsi="Times New Roman" w:cs="Times New Roman"/>
          <w:i/>
          <w:sz w:val="24"/>
          <w:szCs w:val="24"/>
        </w:rPr>
        <w:t>intestinal obstruction and</w:t>
      </w:r>
      <w:r w:rsidR="00640EBD" w:rsidRPr="00442E28">
        <w:rPr>
          <w:rFonts w:ascii="Times New Roman" w:hAnsi="Times New Roman" w:cs="Times New Roman"/>
          <w:i/>
          <w:sz w:val="24"/>
          <w:szCs w:val="24"/>
        </w:rPr>
        <w:t>/or</w:t>
      </w:r>
      <w:r w:rsidR="003966AC">
        <w:rPr>
          <w:rFonts w:ascii="Times New Roman" w:hAnsi="Times New Roman" w:cs="Times New Roman"/>
          <w:i/>
          <w:sz w:val="24"/>
          <w:szCs w:val="24"/>
        </w:rPr>
        <w:t xml:space="preserve"> </w:t>
      </w:r>
      <w:r w:rsidR="00E51017" w:rsidRPr="00442E28">
        <w:rPr>
          <w:rFonts w:ascii="Times New Roman" w:hAnsi="Times New Roman" w:cs="Times New Roman"/>
          <w:i/>
          <w:sz w:val="24"/>
          <w:szCs w:val="24"/>
        </w:rPr>
        <w:t>Peritonitis</w:t>
      </w:r>
      <w:r w:rsidR="003966AC">
        <w:rPr>
          <w:rFonts w:ascii="Times New Roman" w:hAnsi="Times New Roman" w:cs="Times New Roman"/>
          <w:i/>
          <w:sz w:val="24"/>
          <w:szCs w:val="24"/>
        </w:rPr>
        <w:t>im</w:t>
      </w:r>
      <w:r w:rsidR="00E52199" w:rsidRPr="00442E28">
        <w:rPr>
          <w:rFonts w:ascii="Times New Roman" w:hAnsi="Times New Roman" w:cs="Times New Roman"/>
          <w:i/>
          <w:sz w:val="24"/>
          <w:szCs w:val="24"/>
        </w:rPr>
        <w:t xml:space="preserve"> otherwise </w:t>
      </w:r>
      <w:r w:rsidR="00CC06EA">
        <w:rPr>
          <w:rFonts w:ascii="Times New Roman" w:hAnsi="Times New Roman" w:cs="Times New Roman"/>
          <w:i/>
          <w:sz w:val="24"/>
          <w:szCs w:val="24"/>
        </w:rPr>
        <w:t xml:space="preserve">in </w:t>
      </w:r>
      <w:r w:rsidR="00E52199" w:rsidRPr="00442E28">
        <w:rPr>
          <w:rFonts w:ascii="Times New Roman" w:hAnsi="Times New Roman" w:cs="Times New Roman"/>
          <w:i/>
          <w:sz w:val="24"/>
          <w:szCs w:val="24"/>
        </w:rPr>
        <w:t xml:space="preserve">healthy </w:t>
      </w:r>
      <w:r w:rsidR="00276BF4" w:rsidRPr="00442E28">
        <w:rPr>
          <w:rFonts w:ascii="Times New Roman" w:hAnsi="Times New Roman" w:cs="Times New Roman"/>
          <w:i/>
          <w:sz w:val="24"/>
          <w:szCs w:val="24"/>
        </w:rPr>
        <w:t>patient</w:t>
      </w:r>
      <w:r w:rsidR="00E51017" w:rsidRPr="00442E28">
        <w:rPr>
          <w:rFonts w:ascii="Times New Roman" w:hAnsi="Times New Roman" w:cs="Times New Roman"/>
          <w:i/>
          <w:sz w:val="24"/>
          <w:szCs w:val="24"/>
        </w:rPr>
        <w:t xml:space="preserve"> </w:t>
      </w:r>
      <w:r>
        <w:rPr>
          <w:rFonts w:ascii="Times New Roman" w:hAnsi="Times New Roman" w:cs="Times New Roman"/>
          <w:i/>
          <w:sz w:val="24"/>
          <w:szCs w:val="24"/>
        </w:rPr>
        <w:t xml:space="preserve">emerged as fatal disease at Arbaminch General Hospital. </w:t>
      </w:r>
      <w:r w:rsidR="00E51017" w:rsidRPr="00442E28">
        <w:rPr>
          <w:rFonts w:ascii="Times New Roman" w:hAnsi="Times New Roman" w:cs="Times New Roman"/>
          <w:i/>
          <w:sz w:val="24"/>
          <w:szCs w:val="24"/>
        </w:rPr>
        <w:t xml:space="preserve">This </w:t>
      </w:r>
      <w:r w:rsidR="001634C0" w:rsidRPr="00442E28">
        <w:rPr>
          <w:rFonts w:ascii="Times New Roman" w:hAnsi="Times New Roman" w:cs="Times New Roman"/>
          <w:i/>
          <w:sz w:val="24"/>
          <w:szCs w:val="24"/>
        </w:rPr>
        <w:t>disorder was</w:t>
      </w:r>
      <w:r w:rsidR="00E52199" w:rsidRPr="00442E28">
        <w:rPr>
          <w:rFonts w:ascii="Times New Roman" w:hAnsi="Times New Roman" w:cs="Times New Roman"/>
          <w:i/>
          <w:sz w:val="24"/>
          <w:szCs w:val="24"/>
        </w:rPr>
        <w:t xml:space="preserve"> diag</w:t>
      </w:r>
      <w:r w:rsidR="00E52199" w:rsidRPr="00442E28">
        <w:rPr>
          <w:rFonts w:ascii="Times New Roman" w:hAnsi="Times New Roman" w:cs="Times New Roman"/>
          <w:i/>
          <w:sz w:val="24"/>
          <w:szCs w:val="24"/>
        </w:rPr>
        <w:softHyphen/>
        <w:t>nosed b</w:t>
      </w:r>
      <w:r w:rsidR="00C9672D" w:rsidRPr="00442E28">
        <w:rPr>
          <w:rFonts w:ascii="Times New Roman" w:hAnsi="Times New Roman" w:cs="Times New Roman"/>
          <w:i/>
          <w:sz w:val="24"/>
          <w:szCs w:val="24"/>
        </w:rPr>
        <w:t xml:space="preserve">ased on </w:t>
      </w:r>
      <w:r w:rsidR="005D6AF9" w:rsidRPr="00442E28">
        <w:rPr>
          <w:rFonts w:ascii="Times New Roman" w:hAnsi="Times New Roman" w:cs="Times New Roman"/>
          <w:i/>
          <w:sz w:val="24"/>
          <w:szCs w:val="24"/>
        </w:rPr>
        <w:t xml:space="preserve">intraoperative </w:t>
      </w:r>
      <w:r w:rsidR="00C9672D" w:rsidRPr="00442E28">
        <w:rPr>
          <w:rFonts w:ascii="Times New Roman" w:hAnsi="Times New Roman" w:cs="Times New Roman"/>
          <w:i/>
          <w:sz w:val="24"/>
          <w:szCs w:val="24"/>
        </w:rPr>
        <w:t>finding.</w:t>
      </w:r>
      <w:r w:rsidR="00E97272">
        <w:rPr>
          <w:rFonts w:ascii="Times New Roman" w:hAnsi="Times New Roman" w:cs="Times New Roman"/>
          <w:i/>
          <w:sz w:val="24"/>
          <w:szCs w:val="24"/>
        </w:rPr>
        <w:t xml:space="preserve"> </w:t>
      </w:r>
      <w:r w:rsidR="00A63D6E" w:rsidRPr="00442E28">
        <w:rPr>
          <w:rFonts w:ascii="Times New Roman" w:hAnsi="Times New Roman" w:cs="Times New Roman"/>
          <w:i/>
          <w:sz w:val="24"/>
          <w:szCs w:val="24"/>
        </w:rPr>
        <w:t>C</w:t>
      </w:r>
      <w:r w:rsidR="00C9672D" w:rsidRPr="00442E28">
        <w:rPr>
          <w:rFonts w:ascii="Times New Roman" w:hAnsi="Times New Roman" w:cs="Times New Roman"/>
          <w:i/>
          <w:sz w:val="24"/>
          <w:szCs w:val="24"/>
        </w:rPr>
        <w:t xml:space="preserve">linical presentation and natural history of disease progression </w:t>
      </w:r>
      <w:r w:rsidR="00A73676" w:rsidRPr="00442E28">
        <w:rPr>
          <w:rFonts w:ascii="Times New Roman" w:hAnsi="Times New Roman" w:cs="Times New Roman"/>
          <w:i/>
          <w:sz w:val="24"/>
          <w:szCs w:val="24"/>
        </w:rPr>
        <w:t>were</w:t>
      </w:r>
      <w:r w:rsidR="00C9672D" w:rsidRPr="00442E28">
        <w:rPr>
          <w:rFonts w:ascii="Times New Roman" w:hAnsi="Times New Roman" w:cs="Times New Roman"/>
          <w:i/>
          <w:sz w:val="24"/>
          <w:szCs w:val="24"/>
        </w:rPr>
        <w:t xml:space="preserve"> simila</w:t>
      </w:r>
      <w:r w:rsidR="00C9672D" w:rsidRPr="00442E28">
        <w:rPr>
          <w:rFonts w:ascii="Times New Roman" w:hAnsi="Times New Roman" w:cs="Times New Roman"/>
          <w:i/>
          <w:sz w:val="24"/>
          <w:szCs w:val="24"/>
          <w:shd w:val="clear" w:color="auto" w:fill="FFFFFF" w:themeFill="background1"/>
        </w:rPr>
        <w:t>r</w:t>
      </w:r>
      <w:r w:rsidR="00F76783" w:rsidRPr="00442E28">
        <w:rPr>
          <w:rFonts w:ascii="Times New Roman" w:hAnsi="Times New Roman" w:cs="Times New Roman"/>
          <w:i/>
          <w:sz w:val="24"/>
          <w:szCs w:val="24"/>
          <w:shd w:val="clear" w:color="auto" w:fill="FFFFFF" w:themeFill="background1"/>
        </w:rPr>
        <w:t>.</w:t>
      </w:r>
      <w:r w:rsidR="008C3279" w:rsidRPr="00442E28">
        <w:rPr>
          <w:rFonts w:ascii="Times New Roman" w:hAnsi="Times New Roman" w:cs="Times New Roman"/>
          <w:i/>
          <w:sz w:val="24"/>
          <w:szCs w:val="24"/>
        </w:rPr>
        <w:t xml:space="preserve"> It is estimated that about 6 – 10 lives are being claimed each year at Arbaminch hospital with this disease</w:t>
      </w:r>
      <w:r w:rsidR="00B17215">
        <w:rPr>
          <w:rFonts w:ascii="Times New Roman" w:hAnsi="Times New Roman" w:cs="Times New Roman"/>
          <w:i/>
          <w:sz w:val="24"/>
          <w:szCs w:val="24"/>
        </w:rPr>
        <w:t xml:space="preserve"> of </w:t>
      </w:r>
      <w:r w:rsidR="00B17215" w:rsidRPr="00442E28">
        <w:rPr>
          <w:rFonts w:ascii="Times New Roman" w:hAnsi="Times New Roman" w:cs="Times New Roman"/>
          <w:i/>
          <w:sz w:val="24"/>
          <w:szCs w:val="24"/>
        </w:rPr>
        <w:t>unidentified</w:t>
      </w:r>
      <w:r w:rsidR="00B17215">
        <w:rPr>
          <w:rFonts w:ascii="Times New Roman" w:hAnsi="Times New Roman" w:cs="Times New Roman"/>
          <w:i/>
          <w:sz w:val="24"/>
          <w:szCs w:val="24"/>
        </w:rPr>
        <w:t xml:space="preserve"> cause</w:t>
      </w:r>
      <w:r w:rsidR="008C3279" w:rsidRPr="00442E28">
        <w:rPr>
          <w:rFonts w:ascii="Times New Roman" w:hAnsi="Times New Roman" w:cs="Times New Roman"/>
          <w:i/>
          <w:sz w:val="24"/>
          <w:szCs w:val="24"/>
        </w:rPr>
        <w:t xml:space="preserve"> accounting the largest figure of surgical department. </w:t>
      </w:r>
      <w:r>
        <w:rPr>
          <w:rFonts w:ascii="Times New Roman" w:hAnsi="Times New Roman" w:cs="Times New Roman"/>
          <w:i/>
          <w:sz w:val="24"/>
          <w:szCs w:val="24"/>
        </w:rPr>
        <w:t xml:space="preserve">Here in we report </w:t>
      </w:r>
      <w:r w:rsidR="003966AC" w:rsidRPr="00442E28">
        <w:rPr>
          <w:rFonts w:ascii="Times New Roman" w:hAnsi="Times New Roman" w:cs="Times New Roman"/>
          <w:i/>
          <w:sz w:val="24"/>
          <w:szCs w:val="24"/>
        </w:rPr>
        <w:t xml:space="preserve"> case </w:t>
      </w:r>
      <w:r w:rsidR="003966AC">
        <w:rPr>
          <w:rFonts w:ascii="Times New Roman" w:hAnsi="Times New Roman" w:cs="Times New Roman"/>
          <w:i/>
          <w:sz w:val="24"/>
          <w:szCs w:val="24"/>
        </w:rPr>
        <w:t>analysis</w:t>
      </w:r>
      <w:r w:rsidR="003966AC" w:rsidRPr="00442E28">
        <w:rPr>
          <w:rFonts w:ascii="Times New Roman" w:hAnsi="Times New Roman" w:cs="Times New Roman"/>
          <w:i/>
          <w:sz w:val="24"/>
          <w:szCs w:val="24"/>
        </w:rPr>
        <w:t xml:space="preserve"> and literature review on eight patients</w:t>
      </w:r>
      <w:r w:rsidR="003966AC">
        <w:rPr>
          <w:rFonts w:ascii="Times New Roman" w:hAnsi="Times New Roman" w:cs="Times New Roman"/>
          <w:i/>
          <w:sz w:val="24"/>
          <w:szCs w:val="24"/>
        </w:rPr>
        <w:t xml:space="preserve"> </w:t>
      </w:r>
      <w:r w:rsidR="003966AC" w:rsidRPr="00442E28">
        <w:rPr>
          <w:rFonts w:ascii="Times New Roman" w:hAnsi="Times New Roman" w:cs="Times New Roman"/>
          <w:i/>
          <w:sz w:val="24"/>
          <w:szCs w:val="24"/>
        </w:rPr>
        <w:t>illustrating clinical presentation, workup, pre-operative diagnosis,</w:t>
      </w:r>
      <w:r w:rsidR="003966AC">
        <w:rPr>
          <w:rFonts w:ascii="Times New Roman" w:hAnsi="Times New Roman" w:cs="Times New Roman"/>
          <w:i/>
          <w:sz w:val="24"/>
          <w:szCs w:val="24"/>
        </w:rPr>
        <w:t xml:space="preserve"> </w:t>
      </w:r>
      <w:r w:rsidR="003966AC" w:rsidRPr="00442E28">
        <w:rPr>
          <w:rFonts w:ascii="Times New Roman" w:hAnsi="Times New Roman" w:cs="Times New Roman"/>
          <w:i/>
          <w:sz w:val="24"/>
          <w:szCs w:val="24"/>
        </w:rPr>
        <w:t>intraoperative diagnosis and final outcome of</w:t>
      </w:r>
      <w:r>
        <w:rPr>
          <w:rFonts w:ascii="Times New Roman" w:hAnsi="Times New Roman" w:cs="Times New Roman"/>
          <w:i/>
          <w:sz w:val="24"/>
          <w:szCs w:val="24"/>
        </w:rPr>
        <w:t xml:space="preserve"> fatal gastrointestinal and peritoneal ischemic disease.</w:t>
      </w:r>
    </w:p>
    <w:p w:rsidR="00AA6968" w:rsidRPr="00442E28" w:rsidRDefault="00AA6968" w:rsidP="00500C5E">
      <w:pPr>
        <w:tabs>
          <w:tab w:val="center" w:pos="4680"/>
        </w:tabs>
        <w:autoSpaceDE w:val="0"/>
        <w:autoSpaceDN w:val="0"/>
        <w:adjustRightInd w:val="0"/>
        <w:spacing w:after="0" w:line="240" w:lineRule="auto"/>
        <w:jc w:val="both"/>
        <w:rPr>
          <w:rFonts w:ascii="Times New Roman" w:hAnsi="Times New Roman" w:cs="Times New Roman"/>
          <w:b/>
          <w:i/>
          <w:color w:val="000000" w:themeColor="text1"/>
          <w:sz w:val="24"/>
          <w:szCs w:val="24"/>
          <w:u w:val="single"/>
        </w:rPr>
      </w:pPr>
    </w:p>
    <w:p w:rsidR="00EE0801" w:rsidRPr="00442E28" w:rsidRDefault="00F9331F" w:rsidP="00EE0801">
      <w:pPr>
        <w:autoSpaceDE w:val="0"/>
        <w:autoSpaceDN w:val="0"/>
        <w:adjustRightInd w:val="0"/>
        <w:spacing w:after="0" w:line="240" w:lineRule="auto"/>
        <w:jc w:val="both"/>
        <w:rPr>
          <w:rFonts w:ascii="Times New Roman" w:hAnsi="Times New Roman" w:cs="Times New Roman"/>
          <w:i/>
          <w:color w:val="000000" w:themeColor="text1"/>
          <w:sz w:val="24"/>
          <w:szCs w:val="24"/>
        </w:rPr>
      </w:pPr>
      <w:r w:rsidRPr="00442E28">
        <w:rPr>
          <w:rFonts w:ascii="Times New Roman" w:hAnsi="Times New Roman" w:cs="Times New Roman"/>
          <w:i/>
          <w:color w:val="000000" w:themeColor="text1"/>
          <w:sz w:val="24"/>
          <w:szCs w:val="24"/>
        </w:rPr>
        <w:t>Key</w:t>
      </w:r>
      <w:r w:rsidR="007642EE">
        <w:rPr>
          <w:rFonts w:ascii="Times New Roman" w:hAnsi="Times New Roman" w:cs="Times New Roman"/>
          <w:i/>
          <w:color w:val="000000" w:themeColor="text1"/>
          <w:sz w:val="24"/>
          <w:szCs w:val="24"/>
        </w:rPr>
        <w:t xml:space="preserve"> </w:t>
      </w:r>
      <w:r w:rsidRPr="00442E28">
        <w:rPr>
          <w:rFonts w:ascii="Times New Roman" w:hAnsi="Times New Roman" w:cs="Times New Roman"/>
          <w:i/>
          <w:color w:val="000000" w:themeColor="text1"/>
          <w:sz w:val="24"/>
          <w:szCs w:val="24"/>
        </w:rPr>
        <w:t>Words</w:t>
      </w:r>
      <w:r w:rsidR="0091255C" w:rsidRPr="00442E28">
        <w:rPr>
          <w:rFonts w:ascii="Times New Roman" w:hAnsi="Times New Roman" w:cs="Times New Roman"/>
          <w:i/>
          <w:color w:val="000000" w:themeColor="text1"/>
          <w:sz w:val="24"/>
          <w:szCs w:val="24"/>
        </w:rPr>
        <w:t>:</w:t>
      </w:r>
      <w:r w:rsidR="0091255C" w:rsidRPr="00442E28">
        <w:rPr>
          <w:rFonts w:ascii="Times New Roman" w:hAnsi="Times New Roman" w:cs="Times New Roman"/>
          <w:i/>
          <w:iCs/>
          <w:sz w:val="24"/>
          <w:szCs w:val="24"/>
        </w:rPr>
        <w:t xml:space="preserve"> Gastrointestinal</w:t>
      </w:r>
      <w:r w:rsidR="00D9417C">
        <w:rPr>
          <w:rFonts w:ascii="Times New Roman" w:hAnsi="Times New Roman" w:cs="Times New Roman"/>
          <w:i/>
          <w:iCs/>
          <w:sz w:val="24"/>
          <w:szCs w:val="24"/>
        </w:rPr>
        <w:t xml:space="preserve"> </w:t>
      </w:r>
      <w:r w:rsidR="0091255C" w:rsidRPr="00442E28">
        <w:rPr>
          <w:rFonts w:ascii="Times New Roman" w:hAnsi="Times New Roman" w:cs="Times New Roman"/>
          <w:i/>
          <w:iCs/>
          <w:sz w:val="24"/>
          <w:szCs w:val="24"/>
        </w:rPr>
        <w:t>and</w:t>
      </w:r>
      <w:r w:rsidR="00273B4A" w:rsidRPr="00442E28">
        <w:rPr>
          <w:rFonts w:ascii="Times New Roman" w:hAnsi="Times New Roman" w:cs="Times New Roman"/>
          <w:i/>
          <w:iCs/>
          <w:sz w:val="24"/>
          <w:szCs w:val="24"/>
        </w:rPr>
        <w:t xml:space="preserve"> peritoneal ischemia, Intestinal obstruction, Arbaminch, Ethiopia</w:t>
      </w:r>
    </w:p>
    <w:p w:rsidR="00F9331F" w:rsidRPr="00442E28" w:rsidRDefault="00F9331F" w:rsidP="00EE0801">
      <w:pPr>
        <w:autoSpaceDE w:val="0"/>
        <w:autoSpaceDN w:val="0"/>
        <w:adjustRightInd w:val="0"/>
        <w:spacing w:after="0" w:line="240" w:lineRule="auto"/>
        <w:jc w:val="both"/>
        <w:rPr>
          <w:rFonts w:ascii="Times New Roman" w:hAnsi="Times New Roman" w:cs="Times New Roman"/>
          <w:color w:val="000000" w:themeColor="text1"/>
          <w:sz w:val="24"/>
          <w:szCs w:val="24"/>
        </w:rPr>
      </w:pPr>
    </w:p>
    <w:p w:rsidR="001634C0" w:rsidRPr="00EF3706" w:rsidRDefault="00DC4D88" w:rsidP="00A66917">
      <w:pPr>
        <w:tabs>
          <w:tab w:val="center" w:pos="4680"/>
        </w:tabs>
        <w:autoSpaceDE w:val="0"/>
        <w:autoSpaceDN w:val="0"/>
        <w:adjustRightInd w:val="0"/>
        <w:spacing w:after="0" w:line="240" w:lineRule="auto"/>
        <w:jc w:val="both"/>
        <w:rPr>
          <w:rFonts w:ascii="Times New Roman" w:hAnsi="Times New Roman" w:cs="Times New Roman"/>
          <w:b/>
          <w:color w:val="000000" w:themeColor="text1"/>
          <w:sz w:val="24"/>
          <w:szCs w:val="24"/>
        </w:rPr>
      </w:pPr>
      <w:r w:rsidRPr="00EF3706">
        <w:rPr>
          <w:rFonts w:ascii="Times New Roman" w:hAnsi="Times New Roman" w:cs="Times New Roman"/>
          <w:b/>
          <w:color w:val="000000" w:themeColor="text1"/>
          <w:sz w:val="24"/>
          <w:szCs w:val="24"/>
        </w:rPr>
        <w:t>Introduction</w:t>
      </w:r>
      <w:r w:rsidR="00A66917" w:rsidRPr="00EF3706">
        <w:rPr>
          <w:rFonts w:ascii="Times New Roman" w:hAnsi="Times New Roman" w:cs="Times New Roman"/>
          <w:b/>
          <w:color w:val="000000" w:themeColor="text1"/>
          <w:sz w:val="24"/>
          <w:szCs w:val="24"/>
        </w:rPr>
        <w:tab/>
      </w:r>
    </w:p>
    <w:p w:rsidR="00FC01C2" w:rsidRPr="00442E28" w:rsidRDefault="003966AC" w:rsidP="00FC01C2">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Fatal g</w:t>
      </w:r>
      <w:r w:rsidR="0080532E" w:rsidRPr="00442E28">
        <w:rPr>
          <w:rFonts w:ascii="Times New Roman" w:hAnsi="Times New Roman" w:cs="Times New Roman"/>
          <w:color w:val="000000" w:themeColor="text1"/>
          <w:sz w:val="24"/>
          <w:szCs w:val="24"/>
        </w:rPr>
        <w:t>astro intestinal and peritoneal ischemic disease</w:t>
      </w:r>
      <w:r>
        <w:rPr>
          <w:rFonts w:ascii="Times New Roman" w:hAnsi="Times New Roman" w:cs="Times New Roman"/>
          <w:color w:val="000000" w:themeColor="text1"/>
          <w:sz w:val="24"/>
          <w:szCs w:val="24"/>
        </w:rPr>
        <w:t xml:space="preserve"> (FGPID)</w:t>
      </w:r>
      <w:r w:rsidR="007642EE">
        <w:rPr>
          <w:rFonts w:ascii="Times New Roman" w:hAnsi="Times New Roman" w:cs="Times New Roman"/>
          <w:color w:val="000000" w:themeColor="text1"/>
          <w:sz w:val="24"/>
          <w:szCs w:val="24"/>
        </w:rPr>
        <w:t xml:space="preserve"> is </w:t>
      </w:r>
      <w:r w:rsidR="0080532E" w:rsidRPr="00442E28">
        <w:rPr>
          <w:rFonts w:ascii="Times New Roman" w:hAnsi="Times New Roman" w:cs="Times New Roman"/>
          <w:color w:val="000000" w:themeColor="text1"/>
          <w:sz w:val="24"/>
          <w:szCs w:val="24"/>
        </w:rPr>
        <w:t>a pathology which</w:t>
      </w:r>
      <w:r w:rsidR="00A66917" w:rsidRPr="00442E28">
        <w:rPr>
          <w:rFonts w:ascii="Times New Roman" w:hAnsi="Times New Roman" w:cs="Times New Roman"/>
          <w:color w:val="000000" w:themeColor="text1"/>
          <w:sz w:val="24"/>
          <w:szCs w:val="24"/>
        </w:rPr>
        <w:t xml:space="preserve"> describe ischemic changes to intraperitoneal organs including bowel, </w:t>
      </w:r>
      <w:r w:rsidR="00CC5AC8" w:rsidRPr="00442E28">
        <w:rPr>
          <w:rFonts w:ascii="Times New Roman" w:hAnsi="Times New Roman" w:cs="Times New Roman"/>
          <w:color w:val="000000" w:themeColor="text1"/>
          <w:sz w:val="24"/>
          <w:szCs w:val="24"/>
        </w:rPr>
        <w:t xml:space="preserve">peritoneum, </w:t>
      </w:r>
      <w:r w:rsidR="00A66917" w:rsidRPr="00442E28">
        <w:rPr>
          <w:rFonts w:ascii="Times New Roman" w:hAnsi="Times New Roman" w:cs="Times New Roman"/>
          <w:color w:val="000000" w:themeColor="text1"/>
          <w:sz w:val="24"/>
          <w:szCs w:val="24"/>
        </w:rPr>
        <w:t xml:space="preserve">omentum, gallbladder, mesentery and mesenteric lymph nodes. </w:t>
      </w:r>
      <w:r w:rsidR="00FC01C2" w:rsidRPr="00442E28">
        <w:rPr>
          <w:rFonts w:ascii="Times New Roman" w:hAnsi="Times New Roman" w:cs="Times New Roman"/>
          <w:color w:val="000000" w:themeColor="text1"/>
          <w:sz w:val="24"/>
          <w:szCs w:val="24"/>
        </w:rPr>
        <w:t xml:space="preserve">Although this disease is acknowledged as emerging problem at </w:t>
      </w:r>
      <w:r w:rsidR="00A60AA4" w:rsidRPr="00442E28">
        <w:rPr>
          <w:rFonts w:ascii="Times New Roman" w:hAnsi="Times New Roman" w:cs="Times New Roman"/>
          <w:color w:val="000000" w:themeColor="text1"/>
          <w:sz w:val="24"/>
          <w:szCs w:val="24"/>
        </w:rPr>
        <w:t>Arbaminch General Hospital (</w:t>
      </w:r>
      <w:r w:rsidR="00FC01C2" w:rsidRPr="00442E28">
        <w:rPr>
          <w:rFonts w:ascii="Times New Roman" w:hAnsi="Times New Roman" w:cs="Times New Roman"/>
          <w:color w:val="000000" w:themeColor="text1"/>
          <w:sz w:val="24"/>
          <w:szCs w:val="24"/>
        </w:rPr>
        <w:t>AMGH</w:t>
      </w:r>
      <w:r w:rsidR="00A60AA4" w:rsidRPr="00442E28">
        <w:rPr>
          <w:rFonts w:ascii="Times New Roman" w:hAnsi="Times New Roman" w:cs="Times New Roman"/>
          <w:color w:val="000000" w:themeColor="text1"/>
          <w:sz w:val="24"/>
          <w:szCs w:val="24"/>
        </w:rPr>
        <w:t>)</w:t>
      </w:r>
      <w:r w:rsidR="00FC01C2" w:rsidRPr="00442E28">
        <w:rPr>
          <w:rFonts w:ascii="Times New Roman" w:hAnsi="Times New Roman" w:cs="Times New Roman"/>
          <w:color w:val="000000" w:themeColor="text1"/>
          <w:sz w:val="24"/>
          <w:szCs w:val="24"/>
        </w:rPr>
        <w:t xml:space="preserve"> since years back, there were no study so far in this hospital to identify cause and possible factors behind. Whereas the mortalit</w:t>
      </w:r>
      <w:r w:rsidR="006E4ACC" w:rsidRPr="00442E28">
        <w:rPr>
          <w:rFonts w:ascii="Times New Roman" w:hAnsi="Times New Roman" w:cs="Times New Roman"/>
          <w:color w:val="000000" w:themeColor="text1"/>
          <w:sz w:val="24"/>
          <w:szCs w:val="24"/>
        </w:rPr>
        <w:t>y as per the disease is high and continuing</w:t>
      </w:r>
      <w:r w:rsidR="00FC01C2" w:rsidRPr="00442E28">
        <w:rPr>
          <w:rFonts w:ascii="Times New Roman" w:hAnsi="Times New Roman" w:cs="Times New Roman"/>
          <w:color w:val="000000" w:themeColor="text1"/>
          <w:sz w:val="24"/>
          <w:szCs w:val="24"/>
        </w:rPr>
        <w:t>. This is clearly reflected by outnumbered death reports during surgical morning session and monthly reports. Beside there are no in depth clinical evaluation, investigation and recorded data of those patients apart from having the routines. So the definite pathology,</w:t>
      </w:r>
      <w:r w:rsidR="006E4ACC" w:rsidRPr="00442E28">
        <w:rPr>
          <w:rFonts w:ascii="Times New Roman" w:hAnsi="Times New Roman" w:cs="Times New Roman"/>
          <w:color w:val="000000" w:themeColor="text1"/>
          <w:sz w:val="24"/>
          <w:szCs w:val="24"/>
        </w:rPr>
        <w:t xml:space="preserve"> possible cause, natural history</w:t>
      </w:r>
      <w:r w:rsidR="00FC01C2" w:rsidRPr="00442E28">
        <w:rPr>
          <w:rFonts w:ascii="Times New Roman" w:hAnsi="Times New Roman" w:cs="Times New Roman"/>
          <w:color w:val="000000" w:themeColor="text1"/>
          <w:sz w:val="24"/>
          <w:szCs w:val="24"/>
        </w:rPr>
        <w:t xml:space="preserve"> and immediate cause of death remain obscure. The blindly tried options of managements are unsuccessful so far. </w:t>
      </w:r>
    </w:p>
    <w:p w:rsidR="00FC01C2" w:rsidRPr="00442E28" w:rsidRDefault="00FC01C2" w:rsidP="00DD6A4A">
      <w:pPr>
        <w:autoSpaceDE w:val="0"/>
        <w:autoSpaceDN w:val="0"/>
        <w:adjustRightInd w:val="0"/>
        <w:spacing w:after="0" w:line="240" w:lineRule="auto"/>
        <w:jc w:val="both"/>
        <w:rPr>
          <w:rFonts w:ascii="Times New Roman" w:hAnsi="Times New Roman" w:cs="Times New Roman"/>
          <w:color w:val="000000" w:themeColor="text1"/>
          <w:sz w:val="24"/>
          <w:szCs w:val="24"/>
        </w:rPr>
      </w:pPr>
    </w:p>
    <w:p w:rsidR="00351F25" w:rsidRDefault="00FC5C78" w:rsidP="00A2605E">
      <w:pPr>
        <w:autoSpaceDE w:val="0"/>
        <w:autoSpaceDN w:val="0"/>
        <w:adjustRightInd w:val="0"/>
        <w:spacing w:after="0" w:line="240" w:lineRule="auto"/>
        <w:jc w:val="both"/>
        <w:rPr>
          <w:rFonts w:ascii="Times New Roman" w:hAnsi="Times New Roman" w:cs="Times New Roman"/>
          <w:color w:val="000000" w:themeColor="text1"/>
          <w:sz w:val="24"/>
          <w:szCs w:val="24"/>
        </w:rPr>
      </w:pPr>
      <w:r w:rsidRPr="00442E28">
        <w:rPr>
          <w:rFonts w:ascii="Times New Roman" w:hAnsi="Times New Roman" w:cs="Times New Roman"/>
          <w:sz w:val="24"/>
          <w:szCs w:val="24"/>
        </w:rPr>
        <w:t xml:space="preserve">We couldn’t identify similar case reports, but </w:t>
      </w:r>
      <w:r w:rsidR="003A4AAD" w:rsidRPr="00442E28">
        <w:rPr>
          <w:rFonts w:ascii="Times New Roman" w:hAnsi="Times New Roman" w:cs="Times New Roman"/>
          <w:sz w:val="24"/>
          <w:szCs w:val="24"/>
        </w:rPr>
        <w:t xml:space="preserve">entire and </w:t>
      </w:r>
      <w:r w:rsidRPr="00442E28">
        <w:rPr>
          <w:rFonts w:ascii="Times New Roman" w:hAnsi="Times New Roman" w:cs="Times New Roman"/>
          <w:sz w:val="24"/>
          <w:szCs w:val="24"/>
        </w:rPr>
        <w:t xml:space="preserve">localized bowel ischemia can occur due to vascular </w:t>
      </w:r>
      <w:r w:rsidR="003A4AAD" w:rsidRPr="00442E28">
        <w:rPr>
          <w:rFonts w:ascii="Times New Roman" w:hAnsi="Times New Roman" w:cs="Times New Roman"/>
          <w:color w:val="000000" w:themeColor="text1"/>
          <w:sz w:val="24"/>
          <w:szCs w:val="24"/>
        </w:rPr>
        <w:t xml:space="preserve">and non-vascular </w:t>
      </w:r>
      <w:r w:rsidRPr="00442E28">
        <w:rPr>
          <w:rFonts w:ascii="Times New Roman" w:hAnsi="Times New Roman" w:cs="Times New Roman"/>
          <w:sz w:val="24"/>
          <w:szCs w:val="24"/>
        </w:rPr>
        <w:t xml:space="preserve">causes have been identified due to eosinophilic gastroenteritis and mesenteric vascular disorders </w:t>
      </w:r>
      <w:r w:rsidR="005D6A09" w:rsidRPr="00442E28">
        <w:rPr>
          <w:rFonts w:ascii="Times New Roman" w:hAnsi="Times New Roman" w:cs="Times New Roman"/>
          <w:color w:val="000000" w:themeColor="text1"/>
          <w:sz w:val="24"/>
          <w:szCs w:val="24"/>
        </w:rPr>
        <w:t>(1, 2</w:t>
      </w:r>
      <w:r w:rsidR="004D6372" w:rsidRPr="00442E28">
        <w:rPr>
          <w:rFonts w:ascii="Times New Roman" w:hAnsi="Times New Roman" w:cs="Times New Roman"/>
          <w:color w:val="000000" w:themeColor="text1"/>
          <w:sz w:val="24"/>
          <w:szCs w:val="24"/>
        </w:rPr>
        <w:t>)</w:t>
      </w:r>
      <w:r w:rsidR="00DD6A4A" w:rsidRPr="00442E28">
        <w:rPr>
          <w:rFonts w:ascii="Times New Roman" w:hAnsi="Times New Roman" w:cs="Times New Roman"/>
          <w:color w:val="000000" w:themeColor="text1"/>
          <w:sz w:val="24"/>
          <w:szCs w:val="24"/>
        </w:rPr>
        <w:t xml:space="preserve">. </w:t>
      </w:r>
      <w:r w:rsidR="00D40DAF" w:rsidRPr="00442E28">
        <w:rPr>
          <w:rFonts w:ascii="Times New Roman" w:hAnsi="Times New Roman" w:cs="Times New Roman"/>
          <w:color w:val="000000" w:themeColor="text1"/>
          <w:sz w:val="24"/>
          <w:szCs w:val="24"/>
        </w:rPr>
        <w:t>Ischemia</w:t>
      </w:r>
      <w:r w:rsidR="00467389" w:rsidRPr="00442E28">
        <w:rPr>
          <w:rFonts w:ascii="Times New Roman" w:hAnsi="Times New Roman" w:cs="Times New Roman"/>
          <w:color w:val="000000" w:themeColor="text1"/>
          <w:sz w:val="24"/>
          <w:szCs w:val="24"/>
        </w:rPr>
        <w:t xml:space="preserve"> of intraperitoneal organs with obstruction feature are</w:t>
      </w:r>
      <w:r w:rsidR="00DD6A4A" w:rsidRPr="00442E28">
        <w:rPr>
          <w:rFonts w:ascii="Times New Roman" w:hAnsi="Times New Roman" w:cs="Times New Roman"/>
          <w:color w:val="000000" w:themeColor="text1"/>
          <w:sz w:val="24"/>
          <w:szCs w:val="24"/>
        </w:rPr>
        <w:t xml:space="preserve"> identified in these reports </w:t>
      </w:r>
      <w:r w:rsidR="005D6A09" w:rsidRPr="00442E28">
        <w:rPr>
          <w:rFonts w:ascii="Times New Roman" w:hAnsi="Times New Roman" w:cs="Times New Roman"/>
          <w:color w:val="000000" w:themeColor="text1"/>
          <w:sz w:val="24"/>
          <w:szCs w:val="24"/>
        </w:rPr>
        <w:t>specifically with</w:t>
      </w:r>
      <w:r w:rsidR="00D9417C">
        <w:rPr>
          <w:rFonts w:ascii="Times New Roman" w:hAnsi="Times New Roman" w:cs="Times New Roman"/>
          <w:color w:val="000000" w:themeColor="text1"/>
          <w:sz w:val="24"/>
          <w:szCs w:val="24"/>
        </w:rPr>
        <w:t xml:space="preserve"> </w:t>
      </w:r>
      <w:r w:rsidR="00DD6A4A" w:rsidRPr="00442E28">
        <w:rPr>
          <w:rFonts w:ascii="Times New Roman" w:hAnsi="Times New Roman" w:cs="Times New Roman"/>
          <w:color w:val="000000" w:themeColor="text1"/>
          <w:sz w:val="24"/>
          <w:szCs w:val="24"/>
        </w:rPr>
        <w:t>Eosinophilic gastroenteritis</w:t>
      </w:r>
      <w:r w:rsidR="00BA763F" w:rsidRPr="00442E28">
        <w:rPr>
          <w:rFonts w:ascii="Times New Roman" w:hAnsi="Times New Roman" w:cs="Times New Roman"/>
          <w:color w:val="000000" w:themeColor="text1"/>
          <w:sz w:val="24"/>
          <w:szCs w:val="24"/>
        </w:rPr>
        <w:t xml:space="preserve"> (EGE)</w:t>
      </w:r>
      <w:r w:rsidR="00DD6A4A" w:rsidRPr="00442E28">
        <w:rPr>
          <w:rFonts w:ascii="Times New Roman" w:hAnsi="Times New Roman" w:cs="Times New Roman"/>
          <w:color w:val="000000" w:themeColor="text1"/>
          <w:sz w:val="24"/>
          <w:szCs w:val="24"/>
        </w:rPr>
        <w:t xml:space="preserve"> and ischemic bowel disease / mesenteric ischemia</w:t>
      </w:r>
      <w:r w:rsidR="00BA763F" w:rsidRPr="00442E28">
        <w:rPr>
          <w:rFonts w:ascii="Times New Roman" w:hAnsi="Times New Roman" w:cs="Times New Roman"/>
          <w:color w:val="000000" w:themeColor="text1"/>
          <w:sz w:val="24"/>
          <w:szCs w:val="24"/>
        </w:rPr>
        <w:t xml:space="preserve"> (MI)</w:t>
      </w:r>
      <w:r w:rsidR="0011278D" w:rsidRPr="00442E28">
        <w:rPr>
          <w:rFonts w:ascii="Times New Roman" w:hAnsi="Times New Roman" w:cs="Times New Roman"/>
          <w:color w:val="000000" w:themeColor="text1"/>
          <w:sz w:val="24"/>
          <w:szCs w:val="24"/>
        </w:rPr>
        <w:t xml:space="preserve"> (3</w:t>
      </w:r>
      <w:r w:rsidR="00EE255F" w:rsidRPr="00442E28">
        <w:rPr>
          <w:rFonts w:ascii="Times New Roman" w:hAnsi="Times New Roman" w:cs="Times New Roman"/>
          <w:color w:val="000000" w:themeColor="text1"/>
          <w:sz w:val="24"/>
          <w:szCs w:val="24"/>
        </w:rPr>
        <w:t>,</w:t>
      </w:r>
      <w:r w:rsidR="0011278D" w:rsidRPr="00442E28">
        <w:rPr>
          <w:rFonts w:ascii="Times New Roman" w:hAnsi="Times New Roman" w:cs="Times New Roman"/>
          <w:color w:val="000000" w:themeColor="text1"/>
          <w:sz w:val="24"/>
          <w:szCs w:val="24"/>
        </w:rPr>
        <w:t xml:space="preserve"> 4</w:t>
      </w:r>
      <w:r w:rsidR="00EE255F" w:rsidRPr="00442E28">
        <w:rPr>
          <w:rFonts w:ascii="Times New Roman" w:hAnsi="Times New Roman" w:cs="Times New Roman"/>
          <w:color w:val="000000" w:themeColor="text1"/>
          <w:sz w:val="24"/>
          <w:szCs w:val="24"/>
        </w:rPr>
        <w:t>,</w:t>
      </w:r>
      <w:r w:rsidR="00DA1DF0">
        <w:rPr>
          <w:rFonts w:ascii="Times New Roman" w:hAnsi="Times New Roman" w:cs="Times New Roman"/>
          <w:color w:val="000000" w:themeColor="text1"/>
          <w:sz w:val="24"/>
          <w:szCs w:val="24"/>
        </w:rPr>
        <w:t xml:space="preserve"> </w:t>
      </w:r>
      <w:r w:rsidR="00467389" w:rsidRPr="00442E28">
        <w:rPr>
          <w:rFonts w:ascii="Times New Roman" w:hAnsi="Times New Roman" w:cs="Times New Roman"/>
          <w:color w:val="000000" w:themeColor="text1"/>
          <w:sz w:val="24"/>
          <w:szCs w:val="24"/>
        </w:rPr>
        <w:t>5</w:t>
      </w:r>
      <w:r w:rsidR="00EE255F" w:rsidRPr="00442E28">
        <w:rPr>
          <w:rFonts w:ascii="Times New Roman" w:hAnsi="Times New Roman" w:cs="Times New Roman"/>
          <w:color w:val="000000" w:themeColor="text1"/>
          <w:sz w:val="24"/>
          <w:szCs w:val="24"/>
        </w:rPr>
        <w:t>)</w:t>
      </w:r>
      <w:r w:rsidR="00DD6A4A" w:rsidRPr="00442E28">
        <w:rPr>
          <w:rFonts w:ascii="Times New Roman" w:hAnsi="Times New Roman" w:cs="Times New Roman"/>
          <w:color w:val="000000" w:themeColor="text1"/>
          <w:sz w:val="24"/>
          <w:szCs w:val="24"/>
        </w:rPr>
        <w:t xml:space="preserve">. </w:t>
      </w:r>
    </w:p>
    <w:p w:rsidR="003966AC" w:rsidRDefault="003966AC" w:rsidP="00A2605E">
      <w:pPr>
        <w:autoSpaceDE w:val="0"/>
        <w:autoSpaceDN w:val="0"/>
        <w:adjustRightInd w:val="0"/>
        <w:spacing w:after="0" w:line="240" w:lineRule="auto"/>
        <w:jc w:val="both"/>
        <w:rPr>
          <w:rFonts w:ascii="Times New Roman" w:hAnsi="Times New Roman" w:cs="Times New Roman"/>
          <w:color w:val="000000" w:themeColor="text1"/>
          <w:sz w:val="24"/>
          <w:szCs w:val="24"/>
        </w:rPr>
      </w:pPr>
    </w:p>
    <w:p w:rsidR="00E82169" w:rsidRDefault="00E82169" w:rsidP="00A2605E">
      <w:pPr>
        <w:autoSpaceDE w:val="0"/>
        <w:autoSpaceDN w:val="0"/>
        <w:adjustRightInd w:val="0"/>
        <w:spacing w:after="0" w:line="240" w:lineRule="auto"/>
        <w:jc w:val="both"/>
        <w:rPr>
          <w:rFonts w:ascii="Times New Roman" w:hAnsi="Times New Roman" w:cs="Times New Roman"/>
          <w:sz w:val="24"/>
          <w:szCs w:val="24"/>
        </w:rPr>
      </w:pPr>
    </w:p>
    <w:p w:rsidR="00E82169" w:rsidRPr="00E82169" w:rsidRDefault="00E82169" w:rsidP="00A2605E">
      <w:pPr>
        <w:autoSpaceDE w:val="0"/>
        <w:autoSpaceDN w:val="0"/>
        <w:adjustRightInd w:val="0"/>
        <w:spacing w:after="0" w:line="240" w:lineRule="auto"/>
        <w:jc w:val="both"/>
        <w:rPr>
          <w:rFonts w:ascii="Times New Roman" w:hAnsi="Times New Roman" w:cs="Times New Roman"/>
          <w:b/>
          <w:sz w:val="24"/>
          <w:szCs w:val="24"/>
        </w:rPr>
      </w:pPr>
      <w:r w:rsidRPr="00E82169">
        <w:rPr>
          <w:rFonts w:ascii="Times New Roman" w:hAnsi="Times New Roman" w:cs="Times New Roman"/>
          <w:b/>
          <w:sz w:val="24"/>
          <w:szCs w:val="24"/>
        </w:rPr>
        <w:lastRenderedPageBreak/>
        <w:t>C</w:t>
      </w:r>
      <w:r w:rsidR="00BF1741">
        <w:rPr>
          <w:rFonts w:ascii="Times New Roman" w:hAnsi="Times New Roman" w:cs="Times New Roman"/>
          <w:b/>
          <w:sz w:val="24"/>
          <w:szCs w:val="24"/>
        </w:rPr>
        <w:t>ase</w:t>
      </w:r>
      <w:r w:rsidRPr="00E82169">
        <w:rPr>
          <w:rFonts w:ascii="Times New Roman" w:hAnsi="Times New Roman" w:cs="Times New Roman"/>
          <w:b/>
          <w:sz w:val="24"/>
          <w:szCs w:val="24"/>
        </w:rPr>
        <w:t xml:space="preserve"> </w:t>
      </w:r>
      <w:r w:rsidR="00BF1741">
        <w:rPr>
          <w:rFonts w:ascii="Times New Roman" w:hAnsi="Times New Roman" w:cs="Times New Roman"/>
          <w:b/>
          <w:sz w:val="24"/>
          <w:szCs w:val="24"/>
        </w:rPr>
        <w:t>P</w:t>
      </w:r>
      <w:r>
        <w:rPr>
          <w:rFonts w:ascii="Times New Roman" w:hAnsi="Times New Roman" w:cs="Times New Roman"/>
          <w:b/>
          <w:sz w:val="24"/>
          <w:szCs w:val="24"/>
        </w:rPr>
        <w:t xml:space="preserve">resentation </w:t>
      </w:r>
      <w:r w:rsidR="00BF1741">
        <w:rPr>
          <w:rFonts w:ascii="Times New Roman" w:hAnsi="Times New Roman" w:cs="Times New Roman"/>
          <w:b/>
          <w:sz w:val="24"/>
          <w:szCs w:val="24"/>
        </w:rPr>
        <w:t>and Analysis</w:t>
      </w:r>
      <w:r w:rsidRPr="00E82169">
        <w:rPr>
          <w:rFonts w:ascii="Times New Roman" w:hAnsi="Times New Roman" w:cs="Times New Roman"/>
          <w:b/>
          <w:sz w:val="24"/>
          <w:szCs w:val="24"/>
        </w:rPr>
        <w:t xml:space="preserve"> </w:t>
      </w:r>
    </w:p>
    <w:p w:rsidR="00181A51" w:rsidRDefault="006D5EC4" w:rsidP="00A2605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In this report we analyzed m</w:t>
      </w:r>
      <w:r w:rsidR="005A4BCB" w:rsidRPr="00442E28">
        <w:rPr>
          <w:rFonts w:ascii="Times New Roman" w:hAnsi="Times New Roman" w:cs="Times New Roman"/>
          <w:sz w:val="24"/>
          <w:szCs w:val="24"/>
        </w:rPr>
        <w:t>edical records of 08</w:t>
      </w:r>
      <w:r w:rsidR="004C2926" w:rsidRPr="00442E28">
        <w:rPr>
          <w:rFonts w:ascii="Times New Roman" w:hAnsi="Times New Roman" w:cs="Times New Roman"/>
          <w:sz w:val="24"/>
          <w:szCs w:val="24"/>
        </w:rPr>
        <w:t xml:space="preserve"> consecutive </w:t>
      </w:r>
      <w:r w:rsidR="00875C8A" w:rsidRPr="00442E28">
        <w:rPr>
          <w:rFonts w:ascii="Times New Roman" w:hAnsi="Times New Roman" w:cs="Times New Roman"/>
          <w:sz w:val="24"/>
          <w:szCs w:val="24"/>
        </w:rPr>
        <w:t>patients</w:t>
      </w:r>
      <w:r w:rsidR="00D9417C">
        <w:rPr>
          <w:rFonts w:ascii="Times New Roman" w:hAnsi="Times New Roman" w:cs="Times New Roman"/>
          <w:sz w:val="24"/>
          <w:szCs w:val="24"/>
        </w:rPr>
        <w:t xml:space="preserve"> </w:t>
      </w:r>
      <w:r w:rsidR="00875C8A" w:rsidRPr="00442E28">
        <w:rPr>
          <w:rFonts w:ascii="Times New Roman" w:hAnsi="Times New Roman" w:cs="Times New Roman"/>
          <w:sz w:val="24"/>
          <w:szCs w:val="24"/>
        </w:rPr>
        <w:t xml:space="preserve">who were operated and found to have ischemia of peritoneum and the whole bowel </w:t>
      </w:r>
      <w:r w:rsidR="00697C2E">
        <w:rPr>
          <w:rFonts w:ascii="Times New Roman" w:hAnsi="Times New Roman" w:cs="Times New Roman"/>
          <w:sz w:val="24"/>
          <w:szCs w:val="24"/>
        </w:rPr>
        <w:t>from April 01/2015</w:t>
      </w:r>
      <w:r w:rsidR="005A4BCB" w:rsidRPr="00442E28">
        <w:rPr>
          <w:rFonts w:ascii="Times New Roman" w:hAnsi="Times New Roman" w:cs="Times New Roman"/>
          <w:sz w:val="24"/>
          <w:szCs w:val="24"/>
        </w:rPr>
        <w:t xml:space="preserve"> to </w:t>
      </w:r>
      <w:r w:rsidR="0070582B" w:rsidRPr="00442E28">
        <w:rPr>
          <w:rFonts w:ascii="Times New Roman" w:hAnsi="Times New Roman" w:cs="Times New Roman"/>
          <w:sz w:val="24"/>
          <w:szCs w:val="24"/>
        </w:rPr>
        <w:t>December</w:t>
      </w:r>
      <w:r w:rsidR="00697C2E">
        <w:rPr>
          <w:rFonts w:ascii="Times New Roman" w:hAnsi="Times New Roman" w:cs="Times New Roman"/>
          <w:sz w:val="24"/>
          <w:szCs w:val="24"/>
        </w:rPr>
        <w:t xml:space="preserve"> 1/2016</w:t>
      </w:r>
      <w:r w:rsidR="00A2605E" w:rsidRPr="00442E28">
        <w:rPr>
          <w:rFonts w:ascii="Times New Roman" w:hAnsi="Times New Roman" w:cs="Times New Roman"/>
          <w:sz w:val="24"/>
          <w:szCs w:val="24"/>
        </w:rPr>
        <w:t xml:space="preserve"> in </w:t>
      </w:r>
      <w:r w:rsidR="008144AD" w:rsidRPr="00442E28">
        <w:rPr>
          <w:rFonts w:ascii="Times New Roman" w:hAnsi="Times New Roman" w:cs="Times New Roman"/>
          <w:sz w:val="24"/>
          <w:szCs w:val="24"/>
        </w:rPr>
        <w:t>AMGH, southern Ethiopia</w:t>
      </w:r>
      <w:r w:rsidR="005A4BCB" w:rsidRPr="00442E28">
        <w:rPr>
          <w:rFonts w:ascii="Times New Roman" w:hAnsi="Times New Roman" w:cs="Times New Roman"/>
          <w:sz w:val="24"/>
          <w:szCs w:val="24"/>
        </w:rPr>
        <w:t xml:space="preserve">. A </w:t>
      </w:r>
      <w:r w:rsidR="00A2605E" w:rsidRPr="00442E28">
        <w:rPr>
          <w:rFonts w:ascii="Times New Roman" w:hAnsi="Times New Roman" w:cs="Times New Roman"/>
          <w:sz w:val="24"/>
          <w:szCs w:val="24"/>
        </w:rPr>
        <w:t>retrospective analysis</w:t>
      </w:r>
      <w:r w:rsidR="008214C6">
        <w:rPr>
          <w:rFonts w:ascii="Times New Roman" w:hAnsi="Times New Roman" w:cs="Times New Roman"/>
          <w:sz w:val="24"/>
          <w:szCs w:val="24"/>
        </w:rPr>
        <w:t xml:space="preserve"> of cases</w:t>
      </w:r>
      <w:r w:rsidR="00A2605E" w:rsidRPr="00442E28">
        <w:rPr>
          <w:rFonts w:ascii="Times New Roman" w:hAnsi="Times New Roman" w:cs="Times New Roman"/>
          <w:sz w:val="24"/>
          <w:szCs w:val="24"/>
        </w:rPr>
        <w:t xml:space="preserve"> and literature review has been done. </w:t>
      </w:r>
      <w:r w:rsidR="00FD5F11" w:rsidRPr="00442E28">
        <w:rPr>
          <w:rFonts w:ascii="Times New Roman" w:hAnsi="Times New Roman" w:cs="Times New Roman"/>
          <w:sz w:val="24"/>
          <w:szCs w:val="24"/>
        </w:rPr>
        <w:t>D</w:t>
      </w:r>
      <w:r w:rsidR="00423072" w:rsidRPr="00442E28">
        <w:rPr>
          <w:rFonts w:ascii="Times New Roman" w:hAnsi="Times New Roman" w:cs="Times New Roman"/>
          <w:color w:val="000000"/>
          <w:sz w:val="24"/>
          <w:szCs w:val="24"/>
        </w:rPr>
        <w:t xml:space="preserve">ata was collected using structured data sheet. </w:t>
      </w:r>
      <w:r w:rsidR="0070582B" w:rsidRPr="00442E28">
        <w:rPr>
          <w:rFonts w:ascii="Times New Roman" w:hAnsi="Times New Roman" w:cs="Times New Roman"/>
          <w:color w:val="000000"/>
          <w:sz w:val="24"/>
          <w:szCs w:val="24"/>
        </w:rPr>
        <w:t>The</w:t>
      </w:r>
      <w:r w:rsidR="00423072" w:rsidRPr="00442E28">
        <w:rPr>
          <w:rFonts w:ascii="Times New Roman" w:hAnsi="Times New Roman" w:cs="Times New Roman"/>
          <w:color w:val="000000"/>
          <w:sz w:val="24"/>
          <w:szCs w:val="24"/>
        </w:rPr>
        <w:t xml:space="preserve"> </w:t>
      </w:r>
      <w:r w:rsidR="0091255C" w:rsidRPr="00442E28">
        <w:rPr>
          <w:rFonts w:ascii="Times New Roman" w:hAnsi="Times New Roman" w:cs="Times New Roman"/>
          <w:color w:val="000000"/>
          <w:sz w:val="24"/>
          <w:szCs w:val="24"/>
        </w:rPr>
        <w:t>results were</w:t>
      </w:r>
      <w:r w:rsidR="00423072" w:rsidRPr="00442E28">
        <w:rPr>
          <w:rFonts w:ascii="Times New Roman" w:hAnsi="Times New Roman" w:cs="Times New Roman"/>
          <w:color w:val="000000"/>
          <w:sz w:val="24"/>
          <w:szCs w:val="24"/>
        </w:rPr>
        <w:t xml:space="preserve"> annualized manually and descriptive statics were used</w:t>
      </w:r>
      <w:r w:rsidR="00423072" w:rsidRPr="00442E28">
        <w:rPr>
          <w:rFonts w:ascii="Times New Roman" w:hAnsi="Times New Roman" w:cs="Times New Roman"/>
          <w:sz w:val="24"/>
          <w:szCs w:val="24"/>
        </w:rPr>
        <w:t xml:space="preserve">. </w:t>
      </w:r>
    </w:p>
    <w:p w:rsidR="008214C6" w:rsidRPr="00442E28" w:rsidRDefault="008214C6" w:rsidP="00A2605E">
      <w:pPr>
        <w:autoSpaceDE w:val="0"/>
        <w:autoSpaceDN w:val="0"/>
        <w:adjustRightInd w:val="0"/>
        <w:spacing w:after="0" w:line="240" w:lineRule="auto"/>
        <w:jc w:val="both"/>
        <w:rPr>
          <w:rFonts w:ascii="Times New Roman" w:hAnsi="Times New Roman" w:cs="Times New Roman"/>
          <w:sz w:val="24"/>
          <w:szCs w:val="24"/>
        </w:rPr>
      </w:pPr>
    </w:p>
    <w:p w:rsidR="00A8023B" w:rsidRPr="00442E28" w:rsidRDefault="00594848" w:rsidP="00A8023B">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Among</w:t>
      </w:r>
      <w:r w:rsidR="00A8023B" w:rsidRPr="00442E28">
        <w:rPr>
          <w:rFonts w:ascii="Times New Roman" w:hAnsi="Times New Roman" w:cs="Times New Roman"/>
          <w:color w:val="000000" w:themeColor="text1"/>
          <w:sz w:val="24"/>
          <w:szCs w:val="24"/>
        </w:rPr>
        <w:t xml:space="preserve"> 8 pat</w:t>
      </w:r>
      <w:r>
        <w:rPr>
          <w:rFonts w:ascii="Times New Roman" w:hAnsi="Times New Roman" w:cs="Times New Roman"/>
          <w:color w:val="000000" w:themeColor="text1"/>
          <w:sz w:val="24"/>
          <w:szCs w:val="24"/>
        </w:rPr>
        <w:t>i</w:t>
      </w:r>
      <w:r w:rsidR="00A8023B" w:rsidRPr="00442E28">
        <w:rPr>
          <w:rFonts w:ascii="Times New Roman" w:hAnsi="Times New Roman" w:cs="Times New Roman"/>
          <w:color w:val="000000" w:themeColor="text1"/>
          <w:sz w:val="24"/>
          <w:szCs w:val="24"/>
        </w:rPr>
        <w:t xml:space="preserve">ents </w:t>
      </w:r>
      <w:r w:rsidR="00784A57">
        <w:rPr>
          <w:rFonts w:ascii="Times New Roman" w:hAnsi="Times New Roman" w:cs="Times New Roman"/>
          <w:color w:val="000000" w:themeColor="text1"/>
          <w:sz w:val="24"/>
          <w:szCs w:val="24"/>
        </w:rPr>
        <w:t>analyzed</w:t>
      </w:r>
      <w:r w:rsidR="00A8023B" w:rsidRPr="00442E28">
        <w:rPr>
          <w:rFonts w:ascii="Times New Roman" w:hAnsi="Times New Roman" w:cs="Times New Roman"/>
          <w:color w:val="000000" w:themeColor="text1"/>
          <w:sz w:val="24"/>
          <w:szCs w:val="24"/>
        </w:rPr>
        <w:t xml:space="preserve"> with </w:t>
      </w:r>
      <w:r w:rsidR="00715FF0" w:rsidRPr="00442E28">
        <w:rPr>
          <w:rFonts w:ascii="Times New Roman" w:hAnsi="Times New Roman" w:cs="Times New Roman"/>
          <w:color w:val="000000" w:themeColor="text1"/>
          <w:sz w:val="24"/>
          <w:szCs w:val="24"/>
        </w:rPr>
        <w:t xml:space="preserve">gastrointestinal and peritoneal </w:t>
      </w:r>
      <w:r w:rsidR="00750B7E" w:rsidRPr="00442E28">
        <w:rPr>
          <w:rFonts w:ascii="Times New Roman" w:hAnsi="Times New Roman" w:cs="Times New Roman"/>
          <w:color w:val="000000" w:themeColor="text1"/>
          <w:sz w:val="24"/>
          <w:szCs w:val="24"/>
        </w:rPr>
        <w:t xml:space="preserve">ischemic </w:t>
      </w:r>
      <w:r w:rsidR="00715FF0" w:rsidRPr="00442E28">
        <w:rPr>
          <w:rFonts w:ascii="Times New Roman" w:hAnsi="Times New Roman" w:cs="Times New Roman"/>
          <w:color w:val="000000" w:themeColor="text1"/>
          <w:sz w:val="24"/>
          <w:szCs w:val="24"/>
        </w:rPr>
        <w:t>disease</w:t>
      </w:r>
      <w:r w:rsidR="00D9417C">
        <w:rPr>
          <w:rFonts w:ascii="Times New Roman" w:hAnsi="Times New Roman" w:cs="Times New Roman"/>
          <w:color w:val="000000" w:themeColor="text1"/>
          <w:sz w:val="24"/>
          <w:szCs w:val="24"/>
        </w:rPr>
        <w:t xml:space="preserve"> </w:t>
      </w:r>
      <w:r w:rsidR="005520ED" w:rsidRPr="00442E28">
        <w:rPr>
          <w:rFonts w:ascii="Times New Roman" w:hAnsi="Times New Roman" w:cs="Times New Roman"/>
          <w:color w:val="000000" w:themeColor="text1"/>
          <w:sz w:val="24"/>
          <w:szCs w:val="24"/>
        </w:rPr>
        <w:t>of unknown cause</w:t>
      </w:r>
      <w:r w:rsidR="00A8023B" w:rsidRPr="00442E28">
        <w:rPr>
          <w:rFonts w:ascii="Times New Roman" w:hAnsi="Times New Roman" w:cs="Times New Roman"/>
          <w:color w:val="000000" w:themeColor="text1"/>
          <w:sz w:val="24"/>
          <w:szCs w:val="24"/>
        </w:rPr>
        <w:t xml:space="preserve"> in Arbaminch General Hospital</w:t>
      </w:r>
      <w:r w:rsidR="00497662" w:rsidRPr="00442E28">
        <w:rPr>
          <w:rFonts w:ascii="Times New Roman" w:hAnsi="Times New Roman" w:cs="Times New Roman"/>
          <w:color w:val="000000" w:themeColor="text1"/>
          <w:sz w:val="24"/>
          <w:szCs w:val="24"/>
        </w:rPr>
        <w:t>,</w:t>
      </w:r>
      <w:r w:rsidR="00A8023B" w:rsidRPr="00442E28">
        <w:rPr>
          <w:rFonts w:ascii="Times New Roman" w:hAnsi="Times New Roman" w:cs="Times New Roman"/>
          <w:color w:val="000000" w:themeColor="text1"/>
          <w:sz w:val="24"/>
          <w:szCs w:val="24"/>
        </w:rPr>
        <w:t xml:space="preserve"> 6 of them were female</w:t>
      </w:r>
      <w:r w:rsidR="005520ED" w:rsidRPr="00442E28">
        <w:rPr>
          <w:rFonts w:ascii="Times New Roman" w:hAnsi="Times New Roman" w:cs="Times New Roman"/>
          <w:color w:val="000000" w:themeColor="text1"/>
          <w:sz w:val="24"/>
          <w:szCs w:val="24"/>
        </w:rPr>
        <w:t>s</w:t>
      </w:r>
      <w:r w:rsidR="00A8023B" w:rsidRPr="00442E28">
        <w:rPr>
          <w:rFonts w:ascii="Times New Roman" w:hAnsi="Times New Roman" w:cs="Times New Roman"/>
          <w:color w:val="000000" w:themeColor="text1"/>
          <w:sz w:val="24"/>
          <w:szCs w:val="24"/>
        </w:rPr>
        <w:t xml:space="preserve"> and 2 male</w:t>
      </w:r>
      <w:r w:rsidR="005520ED" w:rsidRPr="00442E28">
        <w:rPr>
          <w:rFonts w:ascii="Times New Roman" w:hAnsi="Times New Roman" w:cs="Times New Roman"/>
          <w:color w:val="000000" w:themeColor="text1"/>
          <w:sz w:val="24"/>
          <w:szCs w:val="24"/>
        </w:rPr>
        <w:t>s,</w:t>
      </w:r>
      <w:r w:rsidR="00A8023B" w:rsidRPr="00442E28">
        <w:rPr>
          <w:rFonts w:ascii="Times New Roman" w:hAnsi="Times New Roman" w:cs="Times New Roman"/>
          <w:color w:val="000000" w:themeColor="text1"/>
          <w:sz w:val="24"/>
          <w:szCs w:val="24"/>
        </w:rPr>
        <w:t xml:space="preserve"> with</w:t>
      </w:r>
      <w:r w:rsidR="005520ED" w:rsidRPr="00442E28">
        <w:rPr>
          <w:rFonts w:ascii="Times New Roman" w:hAnsi="Times New Roman" w:cs="Times New Roman"/>
          <w:color w:val="000000" w:themeColor="text1"/>
          <w:sz w:val="24"/>
          <w:szCs w:val="24"/>
        </w:rPr>
        <w:t xml:space="preserve"> mean age</w:t>
      </w:r>
      <w:r w:rsidR="00497662" w:rsidRPr="00442E28">
        <w:rPr>
          <w:rFonts w:ascii="Times New Roman" w:hAnsi="Times New Roman" w:cs="Times New Roman"/>
          <w:color w:val="000000" w:themeColor="text1"/>
          <w:sz w:val="24"/>
          <w:szCs w:val="24"/>
        </w:rPr>
        <w:t xml:space="preserve"> 26</w:t>
      </w:r>
      <w:r w:rsidR="00A8023B" w:rsidRPr="00442E28">
        <w:rPr>
          <w:rFonts w:ascii="Times New Roman" w:hAnsi="Times New Roman" w:cs="Times New Roman"/>
          <w:color w:val="000000" w:themeColor="text1"/>
          <w:sz w:val="24"/>
          <w:szCs w:val="24"/>
        </w:rPr>
        <w:t xml:space="preserve"> years </w:t>
      </w:r>
      <w:r w:rsidR="00A8023B" w:rsidRPr="00442E28">
        <w:rPr>
          <w:rFonts w:ascii="Times New Roman" w:hAnsi="Times New Roman" w:cs="Times New Roman"/>
          <w:color w:val="000000" w:themeColor="text1"/>
          <w:sz w:val="24"/>
          <w:szCs w:val="24"/>
          <w:u w:val="single"/>
        </w:rPr>
        <w:t>+</w:t>
      </w:r>
      <w:r w:rsidR="00A8023B" w:rsidRPr="00442E28">
        <w:rPr>
          <w:rFonts w:ascii="Times New Roman" w:hAnsi="Times New Roman" w:cs="Times New Roman"/>
          <w:color w:val="000000" w:themeColor="text1"/>
          <w:sz w:val="24"/>
          <w:szCs w:val="24"/>
        </w:rPr>
        <w:t>12.54 SD ra</w:t>
      </w:r>
      <w:r w:rsidR="0074165B" w:rsidRPr="00442E28">
        <w:rPr>
          <w:rFonts w:ascii="Times New Roman" w:hAnsi="Times New Roman" w:cs="Times New Roman"/>
          <w:color w:val="000000" w:themeColor="text1"/>
          <w:sz w:val="24"/>
          <w:szCs w:val="24"/>
        </w:rPr>
        <w:t xml:space="preserve">nge of 11-45 years. </w:t>
      </w:r>
      <w:r w:rsidR="00A8023B" w:rsidRPr="00442E28">
        <w:rPr>
          <w:rFonts w:ascii="Times New Roman" w:hAnsi="Times New Roman" w:cs="Times New Roman"/>
          <w:color w:val="000000" w:themeColor="text1"/>
          <w:sz w:val="24"/>
          <w:szCs w:val="24"/>
        </w:rPr>
        <w:t>4 of the patients are from</w:t>
      </w:r>
      <w:r w:rsidR="0074165B" w:rsidRPr="00442E28">
        <w:rPr>
          <w:rFonts w:ascii="Times New Roman" w:hAnsi="Times New Roman" w:cs="Times New Roman"/>
          <w:color w:val="000000" w:themeColor="text1"/>
          <w:sz w:val="24"/>
          <w:szCs w:val="24"/>
        </w:rPr>
        <w:t xml:space="preserve"> Chencha Woreda while the rest</w:t>
      </w:r>
      <w:r w:rsidR="00A8023B" w:rsidRPr="00442E28">
        <w:rPr>
          <w:rFonts w:ascii="Times New Roman" w:hAnsi="Times New Roman" w:cs="Times New Roman"/>
          <w:color w:val="000000" w:themeColor="text1"/>
          <w:sz w:val="24"/>
          <w:szCs w:val="24"/>
        </w:rPr>
        <w:t xml:space="preserve"> are from Bonke Woreda. All patients were presented as acute abdomen. Abdominal pain, vomiting and abdominal distension were presenting symptom in all cases</w:t>
      </w:r>
      <w:r w:rsidR="00D9417C">
        <w:rPr>
          <w:rFonts w:ascii="Times New Roman" w:hAnsi="Times New Roman" w:cs="Times New Roman"/>
          <w:color w:val="000000" w:themeColor="text1"/>
          <w:sz w:val="24"/>
          <w:szCs w:val="24"/>
        </w:rPr>
        <w:t xml:space="preserve"> </w:t>
      </w:r>
      <w:r w:rsidR="00093E21">
        <w:rPr>
          <w:rFonts w:ascii="Times New Roman" w:hAnsi="Times New Roman" w:cs="Times New Roman"/>
          <w:color w:val="000000" w:themeColor="text1"/>
          <w:sz w:val="24"/>
          <w:szCs w:val="24"/>
        </w:rPr>
        <w:t>(Figure 2</w:t>
      </w:r>
      <w:r w:rsidR="00AC1A52" w:rsidRPr="00442E28">
        <w:rPr>
          <w:rFonts w:ascii="Times New Roman" w:hAnsi="Times New Roman" w:cs="Times New Roman"/>
          <w:color w:val="000000" w:themeColor="text1"/>
          <w:sz w:val="24"/>
          <w:szCs w:val="24"/>
        </w:rPr>
        <w:t>)</w:t>
      </w:r>
      <w:r w:rsidR="00A8023B" w:rsidRPr="00442E28">
        <w:rPr>
          <w:rFonts w:ascii="Times New Roman" w:hAnsi="Times New Roman" w:cs="Times New Roman"/>
          <w:color w:val="000000" w:themeColor="text1"/>
          <w:sz w:val="24"/>
          <w:szCs w:val="24"/>
        </w:rPr>
        <w:t>. Six of patients had failure to pass feces and flatus. Three of the cases presen</w:t>
      </w:r>
      <w:r w:rsidR="00C60E05" w:rsidRPr="00442E28">
        <w:rPr>
          <w:rFonts w:ascii="Times New Roman" w:hAnsi="Times New Roman" w:cs="Times New Roman"/>
          <w:color w:val="000000" w:themeColor="text1"/>
          <w:sz w:val="24"/>
          <w:szCs w:val="24"/>
        </w:rPr>
        <w:t>ted with hypovolemic shock</w:t>
      </w:r>
      <w:r w:rsidR="00A8023B" w:rsidRPr="00442E28">
        <w:rPr>
          <w:rFonts w:ascii="Times New Roman" w:hAnsi="Times New Roman" w:cs="Times New Roman"/>
          <w:color w:val="000000" w:themeColor="text1"/>
          <w:sz w:val="24"/>
          <w:szCs w:val="24"/>
        </w:rPr>
        <w:t xml:space="preserve">. Six of </w:t>
      </w:r>
      <w:r w:rsidR="00C60E05" w:rsidRPr="00442E28">
        <w:rPr>
          <w:rFonts w:ascii="Times New Roman" w:hAnsi="Times New Roman" w:cs="Times New Roman"/>
          <w:color w:val="000000" w:themeColor="text1"/>
          <w:sz w:val="24"/>
          <w:szCs w:val="24"/>
        </w:rPr>
        <w:t>them had tachycardia and all were tachypenic, with</w:t>
      </w:r>
      <w:r w:rsidR="00A8023B" w:rsidRPr="00442E28">
        <w:rPr>
          <w:rFonts w:ascii="Times New Roman" w:hAnsi="Times New Roman" w:cs="Times New Roman"/>
          <w:color w:val="000000" w:themeColor="text1"/>
          <w:sz w:val="24"/>
          <w:szCs w:val="24"/>
        </w:rPr>
        <w:t xml:space="preserve"> average pulse rate</w:t>
      </w:r>
      <w:r w:rsidR="00C60E05" w:rsidRPr="00442E28">
        <w:rPr>
          <w:rFonts w:ascii="Times New Roman" w:hAnsi="Times New Roman" w:cs="Times New Roman"/>
          <w:color w:val="000000" w:themeColor="text1"/>
          <w:sz w:val="24"/>
          <w:szCs w:val="24"/>
        </w:rPr>
        <w:t xml:space="preserve"> was</w:t>
      </w:r>
      <w:r w:rsidR="00AC1A52" w:rsidRPr="00442E28">
        <w:rPr>
          <w:rFonts w:ascii="Times New Roman" w:hAnsi="Times New Roman" w:cs="Times New Roman"/>
          <w:color w:val="000000" w:themeColor="text1"/>
          <w:sz w:val="24"/>
          <w:szCs w:val="24"/>
        </w:rPr>
        <w:t xml:space="preserve"> 119 </w:t>
      </w:r>
      <w:r w:rsidR="00A8023B" w:rsidRPr="00442E28">
        <w:rPr>
          <w:rFonts w:ascii="Times New Roman" w:hAnsi="Times New Roman" w:cs="Times New Roman"/>
          <w:color w:val="000000" w:themeColor="text1"/>
          <w:sz w:val="24"/>
          <w:szCs w:val="24"/>
          <w:u w:val="single"/>
        </w:rPr>
        <w:t>+</w:t>
      </w:r>
      <w:r w:rsidR="00A8023B" w:rsidRPr="00442E28">
        <w:rPr>
          <w:rFonts w:ascii="Times New Roman" w:hAnsi="Times New Roman" w:cs="Times New Roman"/>
          <w:color w:val="000000" w:themeColor="text1"/>
          <w:sz w:val="24"/>
          <w:szCs w:val="24"/>
        </w:rPr>
        <w:t>25.83 bit/minute and average respiratory rate 36</w:t>
      </w:r>
      <w:r w:rsidR="00A8023B" w:rsidRPr="00442E28">
        <w:rPr>
          <w:rFonts w:ascii="Times New Roman" w:hAnsi="Times New Roman" w:cs="Times New Roman"/>
          <w:color w:val="000000" w:themeColor="text1"/>
          <w:sz w:val="24"/>
          <w:szCs w:val="24"/>
          <w:u w:val="single"/>
        </w:rPr>
        <w:t>+</w:t>
      </w:r>
      <w:r w:rsidR="00A8023B" w:rsidRPr="00442E28">
        <w:rPr>
          <w:rFonts w:ascii="Times New Roman" w:hAnsi="Times New Roman" w:cs="Times New Roman"/>
          <w:color w:val="000000" w:themeColor="text1"/>
          <w:sz w:val="24"/>
          <w:szCs w:val="24"/>
        </w:rPr>
        <w:t xml:space="preserve"> 8.25 breath /minute. Only two of the cases had</w:t>
      </w:r>
      <w:r w:rsidR="00C60E05" w:rsidRPr="00442E28">
        <w:rPr>
          <w:rFonts w:ascii="Times New Roman" w:hAnsi="Times New Roman" w:cs="Times New Roman"/>
          <w:color w:val="000000" w:themeColor="text1"/>
          <w:sz w:val="24"/>
          <w:szCs w:val="24"/>
        </w:rPr>
        <w:t xml:space="preserve"> objective fever with </w:t>
      </w:r>
      <w:r w:rsidR="00A41147" w:rsidRPr="00442E28">
        <w:rPr>
          <w:rFonts w:ascii="Times New Roman" w:hAnsi="Times New Roman" w:cs="Times New Roman"/>
          <w:color w:val="000000" w:themeColor="text1"/>
          <w:sz w:val="24"/>
          <w:szCs w:val="24"/>
        </w:rPr>
        <w:t>axillary</w:t>
      </w:r>
      <w:r w:rsidR="00A8023B" w:rsidRPr="00442E28">
        <w:rPr>
          <w:rFonts w:ascii="Times New Roman" w:hAnsi="Times New Roman" w:cs="Times New Roman"/>
          <w:color w:val="000000" w:themeColor="text1"/>
          <w:sz w:val="24"/>
          <w:szCs w:val="24"/>
        </w:rPr>
        <w:t xml:space="preserve"> temperature of &gt;38 </w:t>
      </w:r>
      <w:r w:rsidR="00A8023B" w:rsidRPr="00442E28">
        <w:rPr>
          <w:rFonts w:ascii="Times New Roman" w:hAnsi="Times New Roman" w:cs="Times New Roman"/>
          <w:color w:val="000000" w:themeColor="text1"/>
          <w:sz w:val="24"/>
          <w:szCs w:val="24"/>
          <w:vertAlign w:val="superscript"/>
        </w:rPr>
        <w:t xml:space="preserve">0 </w:t>
      </w:r>
      <w:r w:rsidR="00A8023B" w:rsidRPr="00442E28">
        <w:rPr>
          <w:rFonts w:ascii="Times New Roman" w:hAnsi="Times New Roman" w:cs="Times New Roman"/>
          <w:color w:val="000000" w:themeColor="text1"/>
          <w:sz w:val="24"/>
          <w:szCs w:val="24"/>
        </w:rPr>
        <w:t xml:space="preserve">C and average temperature of 37.47 </w:t>
      </w:r>
      <w:r w:rsidR="00A8023B" w:rsidRPr="00442E28">
        <w:rPr>
          <w:rFonts w:ascii="Times New Roman" w:hAnsi="Times New Roman" w:cs="Times New Roman"/>
          <w:color w:val="000000" w:themeColor="text1"/>
          <w:sz w:val="24"/>
          <w:szCs w:val="24"/>
          <w:vertAlign w:val="superscript"/>
        </w:rPr>
        <w:t>o</w:t>
      </w:r>
      <w:r w:rsidR="00A8023B" w:rsidRPr="00442E28">
        <w:rPr>
          <w:rFonts w:ascii="Times New Roman" w:hAnsi="Times New Roman" w:cs="Times New Roman"/>
          <w:color w:val="000000" w:themeColor="text1"/>
          <w:sz w:val="24"/>
          <w:szCs w:val="24"/>
        </w:rPr>
        <w:t>c</w:t>
      </w:r>
      <w:r w:rsidR="00A8023B" w:rsidRPr="00442E28">
        <w:rPr>
          <w:rFonts w:ascii="Times New Roman" w:hAnsi="Times New Roman" w:cs="Times New Roman"/>
          <w:color w:val="000000" w:themeColor="text1"/>
          <w:sz w:val="24"/>
          <w:szCs w:val="24"/>
          <w:u w:val="single"/>
        </w:rPr>
        <w:t>+</w:t>
      </w:r>
      <w:r w:rsidR="00A8023B" w:rsidRPr="00442E28">
        <w:rPr>
          <w:rFonts w:ascii="Times New Roman" w:hAnsi="Times New Roman" w:cs="Times New Roman"/>
          <w:color w:val="000000" w:themeColor="text1"/>
          <w:sz w:val="24"/>
          <w:szCs w:val="24"/>
        </w:rPr>
        <w:t xml:space="preserve">1.2 SD on presentation. </w:t>
      </w:r>
    </w:p>
    <w:p w:rsidR="00A8023B" w:rsidRPr="00442E28" w:rsidRDefault="00A8023B" w:rsidP="00A8023B">
      <w:pPr>
        <w:autoSpaceDE w:val="0"/>
        <w:autoSpaceDN w:val="0"/>
        <w:adjustRightInd w:val="0"/>
        <w:spacing w:after="0" w:line="240" w:lineRule="auto"/>
        <w:jc w:val="both"/>
        <w:rPr>
          <w:rFonts w:ascii="Times New Roman" w:hAnsi="Times New Roman" w:cs="Times New Roman"/>
          <w:color w:val="000000" w:themeColor="text1"/>
          <w:sz w:val="24"/>
          <w:szCs w:val="24"/>
        </w:rPr>
      </w:pPr>
    </w:p>
    <w:p w:rsidR="00A8023B" w:rsidRDefault="00AC1A52" w:rsidP="00B17215">
      <w:pPr>
        <w:spacing w:line="240" w:lineRule="auto"/>
        <w:jc w:val="both"/>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The pre-operative clinical </w:t>
      </w:r>
      <w:r w:rsidR="00A8023B" w:rsidRPr="00442E28">
        <w:rPr>
          <w:rFonts w:ascii="Times New Roman" w:hAnsi="Times New Roman" w:cs="Times New Roman"/>
          <w:color w:val="000000" w:themeColor="text1"/>
          <w:sz w:val="24"/>
          <w:szCs w:val="24"/>
        </w:rPr>
        <w:t xml:space="preserve">diagnosis </w:t>
      </w:r>
      <w:r w:rsidR="005D6AF9" w:rsidRPr="00442E28">
        <w:rPr>
          <w:rFonts w:ascii="Times New Roman" w:hAnsi="Times New Roman" w:cs="Times New Roman"/>
          <w:color w:val="000000" w:themeColor="text1"/>
          <w:sz w:val="24"/>
          <w:szCs w:val="24"/>
        </w:rPr>
        <w:t>in six of the cases</w:t>
      </w:r>
      <w:r w:rsidR="00A8023B" w:rsidRPr="00442E28">
        <w:rPr>
          <w:rFonts w:ascii="Times New Roman" w:hAnsi="Times New Roman" w:cs="Times New Roman"/>
          <w:color w:val="000000" w:themeColor="text1"/>
          <w:sz w:val="24"/>
          <w:szCs w:val="24"/>
        </w:rPr>
        <w:t xml:space="preserve"> were small bowel obstruction w</w:t>
      </w:r>
      <w:r w:rsidR="0010054E">
        <w:rPr>
          <w:rFonts w:ascii="Times New Roman" w:hAnsi="Times New Roman" w:cs="Times New Roman"/>
          <w:color w:val="000000" w:themeColor="text1"/>
          <w:sz w:val="24"/>
          <w:szCs w:val="24"/>
        </w:rPr>
        <w:t>ith generalized peritonitis. Three</w:t>
      </w:r>
      <w:r w:rsidR="00A8023B" w:rsidRPr="00442E28">
        <w:rPr>
          <w:rFonts w:ascii="Times New Roman" w:hAnsi="Times New Roman" w:cs="Times New Roman"/>
          <w:color w:val="000000" w:themeColor="text1"/>
          <w:sz w:val="24"/>
          <w:szCs w:val="24"/>
        </w:rPr>
        <w:t xml:space="preserve"> of them presumed to have generalized peritonitis, one acute pancreatitis and one suspected to have mesenteric ischemia. Two of the cases were consulted to obstetric side for possible ruptured ovarian cyst. The </w:t>
      </w:r>
      <w:r w:rsidR="005D6AF9" w:rsidRPr="00442E28">
        <w:rPr>
          <w:rFonts w:ascii="Times New Roman" w:hAnsi="Times New Roman" w:cs="Times New Roman"/>
          <w:color w:val="000000" w:themeColor="text1"/>
          <w:sz w:val="24"/>
          <w:szCs w:val="24"/>
        </w:rPr>
        <w:t xml:space="preserve">intraoperative </w:t>
      </w:r>
      <w:r w:rsidR="00A8023B" w:rsidRPr="00442E28">
        <w:rPr>
          <w:rFonts w:ascii="Times New Roman" w:hAnsi="Times New Roman" w:cs="Times New Roman"/>
          <w:color w:val="000000" w:themeColor="text1"/>
          <w:sz w:val="24"/>
          <w:szCs w:val="24"/>
        </w:rPr>
        <w:t xml:space="preserve">finding in all eight cases, however, confirmed </w:t>
      </w:r>
      <w:r w:rsidR="00715FF0" w:rsidRPr="00442E28">
        <w:rPr>
          <w:rFonts w:ascii="Times New Roman" w:hAnsi="Times New Roman" w:cs="Times New Roman"/>
          <w:color w:val="000000" w:themeColor="text1"/>
          <w:sz w:val="24"/>
          <w:szCs w:val="24"/>
        </w:rPr>
        <w:t xml:space="preserve">gastrointestinal and peritoneal </w:t>
      </w:r>
      <w:r w:rsidR="00750B7E" w:rsidRPr="00442E28">
        <w:rPr>
          <w:rFonts w:ascii="Times New Roman" w:hAnsi="Times New Roman" w:cs="Times New Roman"/>
          <w:color w:val="000000" w:themeColor="text1"/>
          <w:sz w:val="24"/>
          <w:szCs w:val="24"/>
        </w:rPr>
        <w:t xml:space="preserve">ischemic </w:t>
      </w:r>
      <w:r w:rsidR="00715FF0" w:rsidRPr="00442E28">
        <w:rPr>
          <w:rFonts w:ascii="Times New Roman" w:hAnsi="Times New Roman" w:cs="Times New Roman"/>
          <w:color w:val="000000" w:themeColor="text1"/>
          <w:sz w:val="24"/>
          <w:szCs w:val="24"/>
        </w:rPr>
        <w:t>disease</w:t>
      </w:r>
      <w:r w:rsidR="00D9417C">
        <w:rPr>
          <w:rFonts w:ascii="Times New Roman" w:hAnsi="Times New Roman" w:cs="Times New Roman"/>
          <w:color w:val="000000" w:themeColor="text1"/>
          <w:sz w:val="24"/>
          <w:szCs w:val="24"/>
        </w:rPr>
        <w:t xml:space="preserve"> </w:t>
      </w:r>
      <w:r w:rsidR="00A8023B" w:rsidRPr="00442E28">
        <w:rPr>
          <w:rFonts w:ascii="Times New Roman" w:hAnsi="Times New Roman" w:cs="Times New Roman"/>
          <w:color w:val="000000" w:themeColor="text1"/>
          <w:sz w:val="24"/>
          <w:szCs w:val="24"/>
        </w:rPr>
        <w:t>with no cause identified. All patients had ischemic changes which involved the whole bowel (stomach, small bowel, large bowel to rectum)</w:t>
      </w:r>
      <w:r w:rsidR="00151FAA" w:rsidRPr="00442E28">
        <w:rPr>
          <w:rFonts w:ascii="Times New Roman" w:hAnsi="Times New Roman" w:cs="Times New Roman"/>
          <w:color w:val="000000" w:themeColor="text1"/>
          <w:sz w:val="24"/>
          <w:szCs w:val="24"/>
        </w:rPr>
        <w:t>, peritoneum and omentum</w:t>
      </w:r>
      <w:r w:rsidR="00A8023B" w:rsidRPr="00442E28">
        <w:rPr>
          <w:rFonts w:ascii="Times New Roman" w:hAnsi="Times New Roman" w:cs="Times New Roman"/>
          <w:color w:val="000000" w:themeColor="text1"/>
          <w:sz w:val="24"/>
          <w:szCs w:val="24"/>
        </w:rPr>
        <w:t>. Pancreas condition was normal except one case which got edemat</w:t>
      </w:r>
      <w:r w:rsidR="00B503C0">
        <w:rPr>
          <w:rFonts w:ascii="Times New Roman" w:hAnsi="Times New Roman" w:cs="Times New Roman"/>
          <w:color w:val="000000" w:themeColor="text1"/>
          <w:sz w:val="24"/>
          <w:szCs w:val="24"/>
        </w:rPr>
        <w:t>ous.  In addition all case has h</w:t>
      </w:r>
      <w:r w:rsidR="00A8023B" w:rsidRPr="00442E28">
        <w:rPr>
          <w:rFonts w:ascii="Times New Roman" w:hAnsi="Times New Roman" w:cs="Times New Roman"/>
          <w:color w:val="000000" w:themeColor="text1"/>
          <w:sz w:val="24"/>
          <w:szCs w:val="24"/>
        </w:rPr>
        <w:t xml:space="preserve">emorrhagic ascites. </w:t>
      </w:r>
      <w:r w:rsidR="0004352E" w:rsidRPr="00442E28">
        <w:rPr>
          <w:rFonts w:ascii="Times New Roman" w:hAnsi="Times New Roman" w:cs="Times New Roman"/>
          <w:color w:val="000000" w:themeColor="text1"/>
          <w:sz w:val="24"/>
          <w:szCs w:val="24"/>
        </w:rPr>
        <w:t xml:space="preserve">Six patients are found to have abdominal wall involvement while gallbladder was involved in one case. </w:t>
      </w:r>
      <w:r w:rsidR="00A8023B" w:rsidRPr="00442E28">
        <w:rPr>
          <w:rFonts w:ascii="Times New Roman" w:hAnsi="Times New Roman" w:cs="Times New Roman"/>
          <w:color w:val="000000" w:themeColor="text1"/>
          <w:sz w:val="24"/>
          <w:szCs w:val="24"/>
        </w:rPr>
        <w:t xml:space="preserve">Mesenteric </w:t>
      </w:r>
      <w:r w:rsidR="00E44269">
        <w:rPr>
          <w:rFonts w:ascii="Times New Roman" w:hAnsi="Times New Roman" w:cs="Times New Roman"/>
          <w:color w:val="000000" w:themeColor="text1"/>
          <w:sz w:val="24"/>
          <w:szCs w:val="24"/>
        </w:rPr>
        <w:t>lymphadenopathy (</w:t>
      </w:r>
      <w:r w:rsidR="00A8023B" w:rsidRPr="00442E28">
        <w:rPr>
          <w:rFonts w:ascii="Times New Roman" w:hAnsi="Times New Roman" w:cs="Times New Roman"/>
          <w:color w:val="000000" w:themeColor="text1"/>
          <w:sz w:val="24"/>
          <w:szCs w:val="24"/>
        </w:rPr>
        <w:t>LAP</w:t>
      </w:r>
      <w:r w:rsidR="00E44269">
        <w:rPr>
          <w:rFonts w:ascii="Times New Roman" w:hAnsi="Times New Roman" w:cs="Times New Roman"/>
          <w:color w:val="000000" w:themeColor="text1"/>
          <w:sz w:val="24"/>
          <w:szCs w:val="24"/>
        </w:rPr>
        <w:t>)</w:t>
      </w:r>
      <w:r w:rsidR="00A8023B" w:rsidRPr="00442E28">
        <w:rPr>
          <w:rFonts w:ascii="Times New Roman" w:hAnsi="Times New Roman" w:cs="Times New Roman"/>
          <w:color w:val="000000" w:themeColor="text1"/>
          <w:sz w:val="24"/>
          <w:szCs w:val="24"/>
        </w:rPr>
        <w:t xml:space="preserve"> was observed only in 2 cases. Mesenteric arteries are found pulsating in all of the cases. </w:t>
      </w:r>
    </w:p>
    <w:p w:rsidR="00151764" w:rsidRPr="00442E28" w:rsidRDefault="00A8023B" w:rsidP="00D9417C">
      <w:pPr>
        <w:autoSpaceDE w:val="0"/>
        <w:autoSpaceDN w:val="0"/>
        <w:adjustRightInd w:val="0"/>
        <w:spacing w:after="0" w:line="240" w:lineRule="auto"/>
        <w:jc w:val="both"/>
        <w:rPr>
          <w:rFonts w:ascii="Times New Roman" w:hAnsi="Times New Roman" w:cs="Times New Roman"/>
          <w:b/>
          <w:color w:val="000000" w:themeColor="text1"/>
          <w:sz w:val="24"/>
          <w:szCs w:val="24"/>
        </w:rPr>
      </w:pPr>
      <w:r w:rsidRPr="00442E28">
        <w:rPr>
          <w:rFonts w:ascii="Times New Roman" w:hAnsi="Times New Roman" w:cs="Times New Roman"/>
          <w:color w:val="000000" w:themeColor="text1"/>
          <w:sz w:val="24"/>
          <w:szCs w:val="24"/>
        </w:rPr>
        <w:t xml:space="preserve">Regarding </w:t>
      </w:r>
      <w:r w:rsidR="00D9417C" w:rsidRPr="00442E28">
        <w:rPr>
          <w:rFonts w:ascii="Times New Roman" w:hAnsi="Times New Roman" w:cs="Times New Roman"/>
          <w:color w:val="000000" w:themeColor="text1"/>
          <w:sz w:val="24"/>
          <w:szCs w:val="24"/>
        </w:rPr>
        <w:t>outcome</w:t>
      </w:r>
      <w:r w:rsidRPr="00442E28">
        <w:rPr>
          <w:rFonts w:ascii="Times New Roman" w:hAnsi="Times New Roman" w:cs="Times New Roman"/>
          <w:color w:val="000000" w:themeColor="text1"/>
          <w:sz w:val="24"/>
          <w:szCs w:val="24"/>
        </w:rPr>
        <w:t xml:space="preserve"> </w:t>
      </w:r>
      <w:r w:rsidR="00D9417C" w:rsidRPr="00442E28">
        <w:rPr>
          <w:rFonts w:ascii="Times New Roman" w:hAnsi="Times New Roman" w:cs="Times New Roman"/>
          <w:color w:val="000000" w:themeColor="text1"/>
          <w:sz w:val="24"/>
          <w:szCs w:val="24"/>
        </w:rPr>
        <w:t>after operation</w:t>
      </w:r>
      <w:r w:rsidR="00497D7B" w:rsidRPr="00442E28">
        <w:rPr>
          <w:rFonts w:ascii="Times New Roman" w:hAnsi="Times New Roman" w:cs="Times New Roman"/>
          <w:color w:val="000000" w:themeColor="text1"/>
          <w:sz w:val="24"/>
          <w:szCs w:val="24"/>
        </w:rPr>
        <w:t>, five</w:t>
      </w:r>
      <w:r w:rsidR="001C79C4" w:rsidRPr="00442E28">
        <w:rPr>
          <w:rFonts w:ascii="Times New Roman" w:hAnsi="Times New Roman" w:cs="Times New Roman"/>
          <w:color w:val="000000" w:themeColor="text1"/>
          <w:sz w:val="24"/>
          <w:szCs w:val="24"/>
        </w:rPr>
        <w:t xml:space="preserve"> of the cases </w:t>
      </w:r>
      <w:r w:rsidR="005520ED" w:rsidRPr="00442E28">
        <w:rPr>
          <w:rFonts w:ascii="Times New Roman" w:hAnsi="Times New Roman" w:cs="Times New Roman"/>
          <w:color w:val="000000" w:themeColor="text1"/>
          <w:sz w:val="24"/>
          <w:szCs w:val="24"/>
        </w:rPr>
        <w:t>died</w:t>
      </w:r>
      <w:r w:rsidR="001C79C4" w:rsidRPr="00442E28">
        <w:rPr>
          <w:rFonts w:ascii="Times New Roman" w:hAnsi="Times New Roman" w:cs="Times New Roman"/>
          <w:color w:val="000000" w:themeColor="text1"/>
          <w:sz w:val="24"/>
          <w:szCs w:val="24"/>
        </w:rPr>
        <w:t xml:space="preserve"> in hospital </w:t>
      </w:r>
      <w:r w:rsidRPr="00442E28">
        <w:rPr>
          <w:rFonts w:ascii="Times New Roman" w:hAnsi="Times New Roman" w:cs="Times New Roman"/>
          <w:color w:val="000000" w:themeColor="text1"/>
          <w:sz w:val="24"/>
          <w:szCs w:val="24"/>
        </w:rPr>
        <w:t>within 2</w:t>
      </w:r>
      <w:r w:rsidR="001C79C4" w:rsidRPr="00442E28">
        <w:rPr>
          <w:rFonts w:ascii="Times New Roman" w:hAnsi="Times New Roman" w:cs="Times New Roman"/>
          <w:color w:val="000000" w:themeColor="text1"/>
          <w:sz w:val="24"/>
          <w:szCs w:val="24"/>
        </w:rPr>
        <w:t xml:space="preserve"> hours up to eighth post-operative </w:t>
      </w:r>
      <w:r w:rsidR="00086AF1" w:rsidRPr="00442E28">
        <w:rPr>
          <w:rFonts w:ascii="Times New Roman" w:hAnsi="Times New Roman" w:cs="Times New Roman"/>
          <w:color w:val="000000" w:themeColor="text1"/>
          <w:sz w:val="24"/>
          <w:szCs w:val="24"/>
        </w:rPr>
        <w:t>day’s</w:t>
      </w:r>
      <w:r w:rsidR="001C79C4" w:rsidRPr="00442E28">
        <w:rPr>
          <w:rFonts w:ascii="Times New Roman" w:hAnsi="Times New Roman" w:cs="Times New Roman"/>
          <w:color w:val="000000" w:themeColor="text1"/>
          <w:sz w:val="24"/>
          <w:szCs w:val="24"/>
        </w:rPr>
        <w:t xml:space="preserve"> intervals. </w:t>
      </w:r>
      <w:r w:rsidRPr="00442E28">
        <w:rPr>
          <w:rFonts w:ascii="Times New Roman" w:hAnsi="Times New Roman" w:cs="Times New Roman"/>
          <w:color w:val="000000" w:themeColor="text1"/>
          <w:sz w:val="24"/>
          <w:szCs w:val="24"/>
        </w:rPr>
        <w:t xml:space="preserve">One patient was self-discharged against medical advice as </w:t>
      </w:r>
      <w:r w:rsidR="00AC1A52" w:rsidRPr="00442E28">
        <w:rPr>
          <w:rFonts w:ascii="Times New Roman" w:hAnsi="Times New Roman" w:cs="Times New Roman"/>
          <w:color w:val="000000" w:themeColor="text1"/>
          <w:sz w:val="24"/>
          <w:szCs w:val="24"/>
        </w:rPr>
        <w:t>she was getting deteriorated. Sh</w:t>
      </w:r>
      <w:r w:rsidRPr="00442E28">
        <w:rPr>
          <w:rFonts w:ascii="Times New Roman" w:hAnsi="Times New Roman" w:cs="Times New Roman"/>
          <w:color w:val="000000" w:themeColor="text1"/>
          <w:sz w:val="24"/>
          <w:szCs w:val="24"/>
        </w:rPr>
        <w:t xml:space="preserve">e didn’t </w:t>
      </w:r>
      <w:r w:rsidR="00AC1A52" w:rsidRPr="00442E28">
        <w:rPr>
          <w:rFonts w:ascii="Times New Roman" w:hAnsi="Times New Roman" w:cs="Times New Roman"/>
          <w:color w:val="000000" w:themeColor="text1"/>
          <w:sz w:val="24"/>
          <w:szCs w:val="24"/>
        </w:rPr>
        <w:t>revisited hospital and hence her</w:t>
      </w:r>
      <w:r w:rsidRPr="00442E28">
        <w:rPr>
          <w:rFonts w:ascii="Times New Roman" w:hAnsi="Times New Roman" w:cs="Times New Roman"/>
          <w:color w:val="000000" w:themeColor="text1"/>
          <w:sz w:val="24"/>
          <w:szCs w:val="24"/>
        </w:rPr>
        <w:t xml:space="preserve"> final outcome was not traced. One patient was discharged improved on 21</w:t>
      </w:r>
      <w:r w:rsidRPr="00442E28">
        <w:rPr>
          <w:rFonts w:ascii="Times New Roman" w:hAnsi="Times New Roman" w:cs="Times New Roman"/>
          <w:color w:val="000000" w:themeColor="text1"/>
          <w:sz w:val="24"/>
          <w:szCs w:val="24"/>
          <w:vertAlign w:val="superscript"/>
        </w:rPr>
        <w:t>st</w:t>
      </w:r>
      <w:r w:rsidRPr="00442E28">
        <w:rPr>
          <w:rFonts w:ascii="Times New Roman" w:hAnsi="Times New Roman" w:cs="Times New Roman"/>
          <w:color w:val="000000" w:themeColor="text1"/>
          <w:sz w:val="24"/>
          <w:szCs w:val="24"/>
        </w:rPr>
        <w:t xml:space="preserve"> post-operative day. She was appointed to surgical referral clinic but she didn’t appeared on her appointment date. Her case was so not confirmed as she was not traced for her final outcome</w:t>
      </w:r>
      <w:r w:rsidR="00CC6785" w:rsidRPr="00442E28">
        <w:rPr>
          <w:rFonts w:ascii="Times New Roman" w:hAnsi="Times New Roman" w:cs="Times New Roman"/>
          <w:color w:val="000000" w:themeColor="text1"/>
          <w:sz w:val="24"/>
          <w:szCs w:val="24"/>
        </w:rPr>
        <w:t xml:space="preserve"> (T</w:t>
      </w:r>
      <w:r w:rsidR="00B17215">
        <w:rPr>
          <w:rFonts w:ascii="Times New Roman" w:hAnsi="Times New Roman" w:cs="Times New Roman"/>
          <w:color w:val="000000" w:themeColor="text1"/>
          <w:sz w:val="24"/>
          <w:szCs w:val="24"/>
        </w:rPr>
        <w:t>able 1</w:t>
      </w:r>
      <w:r w:rsidR="00BB28F4" w:rsidRPr="00442E28">
        <w:rPr>
          <w:rFonts w:ascii="Times New Roman" w:hAnsi="Times New Roman" w:cs="Times New Roman"/>
          <w:color w:val="000000" w:themeColor="text1"/>
          <w:sz w:val="24"/>
          <w:szCs w:val="24"/>
        </w:rPr>
        <w:t>)</w:t>
      </w:r>
      <w:r w:rsidRPr="00442E28">
        <w:rPr>
          <w:rFonts w:ascii="Times New Roman" w:hAnsi="Times New Roman" w:cs="Times New Roman"/>
          <w:color w:val="000000" w:themeColor="text1"/>
          <w:sz w:val="24"/>
          <w:szCs w:val="24"/>
        </w:rPr>
        <w:t xml:space="preserve">. </w:t>
      </w:r>
    </w:p>
    <w:p w:rsidR="00151764" w:rsidRPr="00442E28" w:rsidRDefault="00151764" w:rsidP="00F15258">
      <w:pPr>
        <w:spacing w:after="0"/>
        <w:rPr>
          <w:rFonts w:ascii="Times New Roman" w:hAnsi="Times New Roman" w:cs="Times New Roman"/>
          <w:b/>
          <w:color w:val="000000" w:themeColor="text1"/>
          <w:sz w:val="24"/>
          <w:szCs w:val="24"/>
        </w:rPr>
      </w:pPr>
    </w:p>
    <w:p w:rsidR="00DC4D88" w:rsidRDefault="00DC4D88" w:rsidP="00F15258">
      <w:pPr>
        <w:spacing w:after="0"/>
        <w:rPr>
          <w:rFonts w:ascii="Times New Roman" w:hAnsi="Times New Roman" w:cs="Times New Roman"/>
          <w:b/>
          <w:color w:val="000000" w:themeColor="text1"/>
          <w:sz w:val="24"/>
          <w:szCs w:val="24"/>
        </w:rPr>
      </w:pPr>
    </w:p>
    <w:p w:rsidR="00DC4D88" w:rsidRDefault="00DC4D88" w:rsidP="00F15258">
      <w:pPr>
        <w:spacing w:after="0"/>
        <w:rPr>
          <w:rFonts w:ascii="Times New Roman" w:hAnsi="Times New Roman" w:cs="Times New Roman"/>
          <w:b/>
          <w:color w:val="000000" w:themeColor="text1"/>
          <w:sz w:val="24"/>
          <w:szCs w:val="24"/>
        </w:rPr>
      </w:pPr>
    </w:p>
    <w:p w:rsidR="00784A57" w:rsidRDefault="00784A57" w:rsidP="00F15258">
      <w:pPr>
        <w:spacing w:after="0"/>
        <w:rPr>
          <w:rFonts w:ascii="Times New Roman" w:hAnsi="Times New Roman" w:cs="Times New Roman"/>
          <w:b/>
          <w:color w:val="000000" w:themeColor="text1"/>
          <w:sz w:val="24"/>
          <w:szCs w:val="24"/>
        </w:rPr>
      </w:pPr>
    </w:p>
    <w:p w:rsidR="00784A57" w:rsidRDefault="00784A57" w:rsidP="00F15258">
      <w:pPr>
        <w:spacing w:after="0"/>
        <w:rPr>
          <w:rFonts w:ascii="Times New Roman" w:hAnsi="Times New Roman" w:cs="Times New Roman"/>
          <w:b/>
          <w:color w:val="000000" w:themeColor="text1"/>
          <w:sz w:val="24"/>
          <w:szCs w:val="24"/>
        </w:rPr>
      </w:pPr>
    </w:p>
    <w:p w:rsidR="00801B20" w:rsidRDefault="00801B20" w:rsidP="00F15258">
      <w:pPr>
        <w:spacing w:after="0"/>
        <w:rPr>
          <w:rFonts w:ascii="Times New Roman" w:hAnsi="Times New Roman" w:cs="Times New Roman"/>
          <w:b/>
          <w:color w:val="000000" w:themeColor="text1"/>
          <w:sz w:val="24"/>
          <w:szCs w:val="24"/>
        </w:rPr>
      </w:pPr>
    </w:p>
    <w:p w:rsidR="00784A57" w:rsidRDefault="00784A57" w:rsidP="00F15258">
      <w:pPr>
        <w:spacing w:after="0"/>
        <w:rPr>
          <w:rFonts w:ascii="Times New Roman" w:hAnsi="Times New Roman" w:cs="Times New Roman"/>
          <w:b/>
          <w:color w:val="000000" w:themeColor="text1"/>
          <w:sz w:val="24"/>
          <w:szCs w:val="24"/>
        </w:rPr>
      </w:pPr>
    </w:p>
    <w:p w:rsidR="00B13E7B" w:rsidRDefault="00B13E7B" w:rsidP="00F15258">
      <w:pPr>
        <w:spacing w:after="0"/>
        <w:rPr>
          <w:rFonts w:ascii="Times New Roman" w:hAnsi="Times New Roman" w:cs="Times New Roman"/>
          <w:b/>
          <w:color w:val="000000" w:themeColor="text1"/>
          <w:sz w:val="24"/>
          <w:szCs w:val="24"/>
        </w:rPr>
      </w:pPr>
    </w:p>
    <w:p w:rsidR="00B3668A" w:rsidRDefault="00B3668A" w:rsidP="00F15258">
      <w:pPr>
        <w:spacing w:after="0"/>
        <w:rPr>
          <w:rFonts w:ascii="Times New Roman" w:hAnsi="Times New Roman" w:cs="Times New Roman"/>
          <w:b/>
          <w:color w:val="000000" w:themeColor="text1"/>
          <w:sz w:val="24"/>
          <w:szCs w:val="24"/>
        </w:rPr>
      </w:pPr>
    </w:p>
    <w:p w:rsidR="00B3668A" w:rsidRDefault="00B3668A" w:rsidP="00F15258">
      <w:pPr>
        <w:spacing w:after="0"/>
        <w:rPr>
          <w:rFonts w:ascii="Times New Roman" w:hAnsi="Times New Roman" w:cs="Times New Roman"/>
          <w:b/>
          <w:color w:val="000000" w:themeColor="text1"/>
          <w:sz w:val="24"/>
          <w:szCs w:val="24"/>
        </w:rPr>
      </w:pPr>
    </w:p>
    <w:p w:rsidR="00636629" w:rsidRDefault="00DC4D88" w:rsidP="00F15258">
      <w:pPr>
        <w:spacing w:after="0"/>
        <w:rPr>
          <w:rFonts w:ascii="Times New Roman" w:hAnsi="Times New Roman" w:cs="Times New Roman"/>
          <w:b/>
          <w:color w:val="000000" w:themeColor="text1"/>
          <w:sz w:val="24"/>
          <w:szCs w:val="24"/>
        </w:rPr>
      </w:pPr>
      <w:r w:rsidRPr="00442E28">
        <w:rPr>
          <w:rFonts w:ascii="Times New Roman" w:hAnsi="Times New Roman" w:cs="Times New Roman"/>
          <w:b/>
          <w:color w:val="000000" w:themeColor="text1"/>
          <w:sz w:val="24"/>
          <w:szCs w:val="24"/>
        </w:rPr>
        <w:t>Tables and Figures</w:t>
      </w:r>
    </w:p>
    <w:p w:rsidR="00093E21" w:rsidRDefault="00093E21" w:rsidP="00F15258">
      <w:pPr>
        <w:spacing w:after="0"/>
        <w:rPr>
          <w:rFonts w:ascii="Times New Roman" w:hAnsi="Times New Roman" w:cs="Times New Roman"/>
          <w:b/>
          <w:color w:val="000000" w:themeColor="text1"/>
          <w:sz w:val="24"/>
          <w:szCs w:val="24"/>
        </w:rPr>
      </w:pPr>
    </w:p>
    <w:p w:rsidR="00B3668A" w:rsidRDefault="00B3668A" w:rsidP="00B3668A">
      <w:pPr>
        <w:spacing w:after="0"/>
        <w:jc w:val="center"/>
        <w:rPr>
          <w:rFonts w:ascii="Times New Roman" w:hAnsi="Times New Roman" w:cs="Times New Roman"/>
          <w:b/>
          <w:color w:val="000000" w:themeColor="text1"/>
          <w:sz w:val="24"/>
          <w:szCs w:val="24"/>
        </w:rPr>
      </w:pPr>
      <w:r w:rsidRPr="00896FC7">
        <w:rPr>
          <w:rFonts w:ascii="Times New Roman" w:hAnsi="Times New Roman" w:cs="Times New Roman"/>
          <w:noProof/>
          <w:szCs w:val="24"/>
        </w:rPr>
        <w:drawing>
          <wp:inline distT="0" distB="0" distL="0" distR="0" wp14:anchorId="72443D3B" wp14:editId="3EEDFA58">
            <wp:extent cx="3639312" cy="1678597"/>
            <wp:effectExtent l="0" t="0" r="0" b="0"/>
            <wp:docPr id="5" name="Picture 1" descr="C:\Users\hp-6570b\Desktop\case series\js proposal on peritoneal disease\pictures\IMG_20140904_222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6570b\Desktop\case series\js proposal on peritoneal disease\pictures\IMG_20140904_222711.jpg"/>
                    <pic:cNvPicPr>
                      <a:picLocks noChangeAspect="1" noChangeArrowheads="1"/>
                    </pic:cNvPicPr>
                  </pic:nvPicPr>
                  <pic:blipFill>
                    <a:blip r:embed="rId9" cstate="print"/>
                    <a:srcRect/>
                    <a:stretch>
                      <a:fillRect/>
                    </a:stretch>
                  </pic:blipFill>
                  <pic:spPr bwMode="auto">
                    <a:xfrm>
                      <a:off x="0" y="0"/>
                      <a:ext cx="3646099" cy="1681728"/>
                    </a:xfrm>
                    <a:prstGeom prst="rect">
                      <a:avLst/>
                    </a:prstGeom>
                    <a:noFill/>
                    <a:ln w="9525">
                      <a:noFill/>
                      <a:miter lim="800000"/>
                      <a:headEnd/>
                      <a:tailEnd/>
                    </a:ln>
                  </pic:spPr>
                </pic:pic>
              </a:graphicData>
            </a:graphic>
          </wp:inline>
        </w:drawing>
      </w:r>
    </w:p>
    <w:p w:rsidR="00B3668A" w:rsidRPr="00B17215" w:rsidRDefault="00B3668A" w:rsidP="00B3668A">
      <w:pPr>
        <w:autoSpaceDE w:val="0"/>
        <w:autoSpaceDN w:val="0"/>
        <w:adjustRightInd w:val="0"/>
        <w:spacing w:after="0" w:line="240" w:lineRule="auto"/>
        <w:jc w:val="both"/>
        <w:rPr>
          <w:rFonts w:ascii="Times New Roman" w:hAnsi="Times New Roman" w:cs="Times New Roman"/>
          <w:sz w:val="24"/>
          <w:szCs w:val="24"/>
        </w:rPr>
      </w:pPr>
      <w:r w:rsidRPr="00B17215">
        <w:rPr>
          <w:rFonts w:ascii="Times New Roman" w:hAnsi="Times New Roman" w:cs="Times New Roman"/>
          <w:sz w:val="24"/>
          <w:szCs w:val="24"/>
        </w:rPr>
        <w:t xml:space="preserve">Figure 1: Gross specimen showing patchy ischemia of small intestine, peritoneum and omentum from patient having gastro intestinal and peritoneal ischemic disease. </w:t>
      </w:r>
    </w:p>
    <w:p w:rsidR="00B3668A" w:rsidRDefault="00B3668A" w:rsidP="00F15258">
      <w:pPr>
        <w:spacing w:after="0"/>
        <w:rPr>
          <w:rFonts w:ascii="Times New Roman" w:hAnsi="Times New Roman" w:cs="Times New Roman"/>
          <w:b/>
          <w:color w:val="000000" w:themeColor="text1"/>
          <w:sz w:val="24"/>
          <w:szCs w:val="24"/>
        </w:rPr>
      </w:pPr>
    </w:p>
    <w:p w:rsidR="00B13E7B" w:rsidRDefault="00B13E7B" w:rsidP="00F15258">
      <w:pPr>
        <w:spacing w:after="0"/>
        <w:rPr>
          <w:rFonts w:ascii="Times New Roman" w:hAnsi="Times New Roman" w:cs="Times New Roman"/>
          <w:b/>
          <w:color w:val="000000" w:themeColor="text1"/>
          <w:sz w:val="24"/>
          <w:szCs w:val="24"/>
        </w:rPr>
      </w:pPr>
    </w:p>
    <w:p w:rsidR="00B13E7B" w:rsidRPr="00442E28" w:rsidRDefault="00B13E7B" w:rsidP="00F15258">
      <w:pPr>
        <w:spacing w:after="0"/>
        <w:rPr>
          <w:rFonts w:ascii="Times New Roman" w:hAnsi="Times New Roman" w:cs="Times New Roman"/>
          <w:b/>
          <w:color w:val="000000" w:themeColor="text1"/>
          <w:sz w:val="24"/>
          <w:szCs w:val="24"/>
        </w:rPr>
      </w:pPr>
    </w:p>
    <w:p w:rsidR="005029EF" w:rsidRPr="00442E28" w:rsidRDefault="00636629" w:rsidP="005029EF">
      <w:pPr>
        <w:rPr>
          <w:rFonts w:ascii="Times New Roman" w:hAnsi="Times New Roman" w:cs="Times New Roman"/>
          <w:color w:val="000000" w:themeColor="text1"/>
          <w:sz w:val="24"/>
          <w:szCs w:val="24"/>
        </w:rPr>
      </w:pPr>
      <w:r w:rsidRPr="00442E28">
        <w:rPr>
          <w:rFonts w:ascii="Times New Roman" w:hAnsi="Times New Roman" w:cs="Times New Roman"/>
          <w:noProof/>
          <w:sz w:val="24"/>
          <w:szCs w:val="24"/>
        </w:rPr>
        <w:drawing>
          <wp:inline distT="0" distB="0" distL="0" distR="0">
            <wp:extent cx="6199632" cy="2953512"/>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5029EF" w:rsidRPr="00442E28">
        <w:rPr>
          <w:rFonts w:ascii="Times New Roman" w:hAnsi="Times New Roman" w:cs="Times New Roman"/>
          <w:color w:val="000000" w:themeColor="text1"/>
          <w:sz w:val="24"/>
          <w:szCs w:val="24"/>
        </w:rPr>
        <w:t>UNRBP – unrecordable blood pressure</w:t>
      </w:r>
    </w:p>
    <w:p w:rsidR="00C60E05" w:rsidRPr="00442E28" w:rsidRDefault="00580A1C" w:rsidP="00C60E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2</w:t>
      </w:r>
      <w:r w:rsidR="00C60E05" w:rsidRPr="00442E28">
        <w:rPr>
          <w:rFonts w:ascii="Times New Roman" w:hAnsi="Times New Roman" w:cs="Times New Roman"/>
          <w:color w:val="000000" w:themeColor="text1"/>
          <w:sz w:val="24"/>
          <w:szCs w:val="24"/>
        </w:rPr>
        <w:t>: Clinical symptoms and signs on presentation of patients discussed in case series</w:t>
      </w:r>
    </w:p>
    <w:p w:rsidR="005029EF" w:rsidRDefault="005029EF" w:rsidP="00636629">
      <w:pPr>
        <w:rPr>
          <w:rFonts w:ascii="Times New Roman" w:hAnsi="Times New Roman" w:cs="Times New Roman"/>
          <w:color w:val="000000" w:themeColor="text1"/>
          <w:sz w:val="24"/>
          <w:szCs w:val="24"/>
        </w:rPr>
      </w:pPr>
    </w:p>
    <w:p w:rsidR="00B13E7B" w:rsidRDefault="00B13E7B" w:rsidP="00636629">
      <w:pPr>
        <w:rPr>
          <w:rFonts w:ascii="Times New Roman" w:hAnsi="Times New Roman" w:cs="Times New Roman"/>
          <w:color w:val="000000" w:themeColor="text1"/>
          <w:sz w:val="24"/>
          <w:szCs w:val="24"/>
        </w:rPr>
      </w:pPr>
    </w:p>
    <w:p w:rsidR="00B13E7B" w:rsidRDefault="00B13E7B" w:rsidP="00636629">
      <w:pPr>
        <w:rPr>
          <w:rFonts w:ascii="Times New Roman" w:hAnsi="Times New Roman" w:cs="Times New Roman"/>
          <w:color w:val="000000" w:themeColor="text1"/>
          <w:sz w:val="24"/>
          <w:szCs w:val="24"/>
        </w:rPr>
      </w:pPr>
    </w:p>
    <w:p w:rsidR="00B13E7B" w:rsidRDefault="00B13E7B" w:rsidP="00636629">
      <w:pPr>
        <w:rPr>
          <w:rFonts w:ascii="Times New Roman" w:hAnsi="Times New Roman" w:cs="Times New Roman"/>
          <w:color w:val="000000" w:themeColor="text1"/>
          <w:sz w:val="24"/>
          <w:szCs w:val="24"/>
        </w:rPr>
      </w:pPr>
    </w:p>
    <w:p w:rsidR="00B13E7B" w:rsidRPr="00442E28" w:rsidRDefault="00B13E7B" w:rsidP="00636629">
      <w:pPr>
        <w:rPr>
          <w:rFonts w:ascii="Times New Roman" w:hAnsi="Times New Roman" w:cs="Times New Roman"/>
          <w:color w:val="000000" w:themeColor="text1"/>
          <w:sz w:val="24"/>
          <w:szCs w:val="24"/>
        </w:rPr>
      </w:pPr>
    </w:p>
    <w:tbl>
      <w:tblPr>
        <w:tblStyle w:val="PlainTable21"/>
        <w:tblW w:w="9326" w:type="dxa"/>
        <w:tblLook w:val="04A0" w:firstRow="1" w:lastRow="0" w:firstColumn="1" w:lastColumn="0" w:noHBand="0" w:noVBand="1"/>
      </w:tblPr>
      <w:tblGrid>
        <w:gridCol w:w="1188"/>
        <w:gridCol w:w="1883"/>
        <w:gridCol w:w="1951"/>
        <w:gridCol w:w="2298"/>
        <w:gridCol w:w="2006"/>
      </w:tblGrid>
      <w:tr w:rsidR="00636629" w:rsidRPr="00442E28" w:rsidTr="00716724">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88" w:type="dxa"/>
          </w:tcPr>
          <w:p w:rsidR="00636629" w:rsidRPr="00442E28" w:rsidRDefault="00636629" w:rsidP="00716724">
            <w:pPr>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Patient</w:t>
            </w:r>
          </w:p>
        </w:tc>
        <w:tc>
          <w:tcPr>
            <w:tcW w:w="1883" w:type="dxa"/>
          </w:tcPr>
          <w:p w:rsidR="00636629" w:rsidRPr="00442E28" w:rsidRDefault="00636629" w:rsidP="007167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Outcome </w:t>
            </w:r>
          </w:p>
        </w:tc>
        <w:tc>
          <w:tcPr>
            <w:tcW w:w="1951" w:type="dxa"/>
          </w:tcPr>
          <w:p w:rsidR="00095445" w:rsidRDefault="00636629" w:rsidP="007167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Date of death/discharge</w:t>
            </w:r>
          </w:p>
          <w:p w:rsidR="00636629" w:rsidRPr="00442E28" w:rsidRDefault="00095445" w:rsidP="0009544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1050B0">
              <w:rPr>
                <w:rFonts w:ascii="Times New Roman" w:hAnsi="Times New Roman" w:cs="Times New Roman"/>
                <w:color w:val="000000" w:themeColor="text1"/>
                <w:sz w:val="24"/>
                <w:szCs w:val="24"/>
              </w:rPr>
              <w:t>post-operative</w:t>
            </w:r>
            <w:r>
              <w:rPr>
                <w:rFonts w:ascii="Times New Roman" w:hAnsi="Times New Roman" w:cs="Times New Roman"/>
                <w:color w:val="000000" w:themeColor="text1"/>
                <w:sz w:val="24"/>
                <w:szCs w:val="24"/>
              </w:rPr>
              <w:t>)</w:t>
            </w:r>
            <w:r w:rsidR="00636629" w:rsidRPr="00442E28">
              <w:rPr>
                <w:rFonts w:ascii="Times New Roman" w:hAnsi="Times New Roman" w:cs="Times New Roman"/>
                <w:color w:val="000000" w:themeColor="text1"/>
                <w:sz w:val="24"/>
                <w:szCs w:val="24"/>
              </w:rPr>
              <w:t xml:space="preserve"> </w:t>
            </w:r>
          </w:p>
        </w:tc>
        <w:tc>
          <w:tcPr>
            <w:tcW w:w="2298" w:type="dxa"/>
          </w:tcPr>
          <w:p w:rsidR="00636629" w:rsidRPr="00442E28" w:rsidRDefault="00636629" w:rsidP="007167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Condition on discharge </w:t>
            </w:r>
          </w:p>
          <w:p w:rsidR="00636629" w:rsidRPr="00442E28" w:rsidRDefault="00636629" w:rsidP="007167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(if discharged)</w:t>
            </w:r>
          </w:p>
        </w:tc>
        <w:tc>
          <w:tcPr>
            <w:tcW w:w="2006" w:type="dxa"/>
          </w:tcPr>
          <w:p w:rsidR="00636629" w:rsidRPr="00442E28" w:rsidRDefault="00636629" w:rsidP="007167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Condition after discharge </w:t>
            </w:r>
          </w:p>
          <w:p w:rsidR="00636629" w:rsidRPr="00442E28" w:rsidRDefault="00636629" w:rsidP="007167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(if discharged)</w:t>
            </w:r>
          </w:p>
        </w:tc>
      </w:tr>
      <w:tr w:rsidR="00636629" w:rsidRPr="00442E28" w:rsidTr="0071672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88" w:type="dxa"/>
          </w:tcPr>
          <w:p w:rsidR="00636629" w:rsidRPr="007235C6" w:rsidRDefault="00636629" w:rsidP="00716724">
            <w:pPr>
              <w:rPr>
                <w:rFonts w:ascii="Times New Roman" w:hAnsi="Times New Roman" w:cs="Times New Roman"/>
                <w:b w:val="0"/>
                <w:color w:val="000000" w:themeColor="text1"/>
                <w:sz w:val="24"/>
                <w:szCs w:val="24"/>
              </w:rPr>
            </w:pPr>
            <w:r w:rsidRPr="007235C6">
              <w:rPr>
                <w:rFonts w:ascii="Times New Roman" w:hAnsi="Times New Roman" w:cs="Times New Roman"/>
                <w:b w:val="0"/>
                <w:color w:val="000000" w:themeColor="text1"/>
                <w:sz w:val="24"/>
                <w:szCs w:val="24"/>
              </w:rPr>
              <w:t>Patient1</w:t>
            </w:r>
          </w:p>
        </w:tc>
        <w:tc>
          <w:tcPr>
            <w:tcW w:w="1883" w:type="dxa"/>
          </w:tcPr>
          <w:p w:rsidR="00636629" w:rsidRPr="00442E28" w:rsidRDefault="00636629" w:rsidP="007167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Death</w:t>
            </w:r>
          </w:p>
        </w:tc>
        <w:tc>
          <w:tcPr>
            <w:tcW w:w="1951" w:type="dxa"/>
          </w:tcPr>
          <w:p w:rsidR="00636629" w:rsidRPr="00442E28" w:rsidRDefault="00636629" w:rsidP="007167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4</w:t>
            </w:r>
            <w:r w:rsidRPr="00442E28">
              <w:rPr>
                <w:rFonts w:ascii="Times New Roman" w:hAnsi="Times New Roman" w:cs="Times New Roman"/>
                <w:color w:val="000000" w:themeColor="text1"/>
                <w:sz w:val="24"/>
                <w:szCs w:val="24"/>
                <w:vertAlign w:val="superscript"/>
              </w:rPr>
              <w:t>th</w:t>
            </w:r>
            <w:r w:rsidR="00095445">
              <w:rPr>
                <w:rFonts w:ascii="Times New Roman" w:hAnsi="Times New Roman" w:cs="Times New Roman"/>
                <w:color w:val="000000" w:themeColor="text1"/>
                <w:sz w:val="24"/>
                <w:szCs w:val="24"/>
                <w:vertAlign w:val="superscript"/>
              </w:rPr>
              <w:t xml:space="preserve"> </w:t>
            </w:r>
          </w:p>
        </w:tc>
        <w:tc>
          <w:tcPr>
            <w:tcW w:w="2298" w:type="dxa"/>
          </w:tcPr>
          <w:p w:rsidR="00636629" w:rsidRPr="00442E28" w:rsidRDefault="00636629" w:rsidP="007167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2006" w:type="dxa"/>
          </w:tcPr>
          <w:p w:rsidR="00636629" w:rsidRPr="00442E28" w:rsidRDefault="00636629" w:rsidP="007167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3308C3" w:rsidRPr="00442E28" w:rsidTr="00716724">
        <w:trPr>
          <w:trHeight w:val="284"/>
        </w:trPr>
        <w:tc>
          <w:tcPr>
            <w:cnfStyle w:val="001000000000" w:firstRow="0" w:lastRow="0" w:firstColumn="1" w:lastColumn="0" w:oddVBand="0" w:evenVBand="0" w:oddHBand="0" w:evenHBand="0" w:firstRowFirstColumn="0" w:firstRowLastColumn="0" w:lastRowFirstColumn="0" w:lastRowLastColumn="0"/>
            <w:tcW w:w="1188" w:type="dxa"/>
          </w:tcPr>
          <w:p w:rsidR="003308C3" w:rsidRPr="007235C6" w:rsidRDefault="003308C3" w:rsidP="003308C3">
            <w:pPr>
              <w:rPr>
                <w:rFonts w:ascii="Times New Roman" w:hAnsi="Times New Roman" w:cs="Times New Roman"/>
                <w:b w:val="0"/>
                <w:color w:val="000000" w:themeColor="text1"/>
                <w:sz w:val="24"/>
                <w:szCs w:val="24"/>
              </w:rPr>
            </w:pPr>
            <w:r w:rsidRPr="007235C6">
              <w:rPr>
                <w:rFonts w:ascii="Times New Roman" w:hAnsi="Times New Roman" w:cs="Times New Roman"/>
                <w:b w:val="0"/>
                <w:color w:val="000000" w:themeColor="text1"/>
                <w:sz w:val="24"/>
                <w:szCs w:val="24"/>
              </w:rPr>
              <w:t>Patient2</w:t>
            </w:r>
          </w:p>
        </w:tc>
        <w:tc>
          <w:tcPr>
            <w:tcW w:w="1883"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Death</w:t>
            </w:r>
          </w:p>
        </w:tc>
        <w:tc>
          <w:tcPr>
            <w:tcW w:w="1951" w:type="dxa"/>
          </w:tcPr>
          <w:p w:rsidR="003308C3" w:rsidRPr="00442E28" w:rsidRDefault="003308C3" w:rsidP="001050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8½ hours </w:t>
            </w:r>
          </w:p>
        </w:tc>
        <w:tc>
          <w:tcPr>
            <w:tcW w:w="2298"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2006"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308C3" w:rsidRPr="00442E28" w:rsidTr="0071672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88" w:type="dxa"/>
          </w:tcPr>
          <w:p w:rsidR="003308C3" w:rsidRPr="007235C6" w:rsidRDefault="003308C3" w:rsidP="003308C3">
            <w:pPr>
              <w:rPr>
                <w:rFonts w:ascii="Times New Roman" w:hAnsi="Times New Roman" w:cs="Times New Roman"/>
                <w:b w:val="0"/>
                <w:color w:val="000000" w:themeColor="text1"/>
                <w:sz w:val="24"/>
                <w:szCs w:val="24"/>
              </w:rPr>
            </w:pPr>
            <w:r w:rsidRPr="007235C6">
              <w:rPr>
                <w:rFonts w:ascii="Times New Roman" w:hAnsi="Times New Roman" w:cs="Times New Roman"/>
                <w:b w:val="0"/>
                <w:color w:val="000000" w:themeColor="text1"/>
                <w:sz w:val="24"/>
                <w:szCs w:val="24"/>
              </w:rPr>
              <w:t>Patient3</w:t>
            </w:r>
          </w:p>
        </w:tc>
        <w:tc>
          <w:tcPr>
            <w:tcW w:w="1883"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Discharged </w:t>
            </w:r>
          </w:p>
        </w:tc>
        <w:tc>
          <w:tcPr>
            <w:tcW w:w="1951"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21</w:t>
            </w:r>
            <w:r w:rsidRPr="00442E28">
              <w:rPr>
                <w:rFonts w:ascii="Times New Roman" w:hAnsi="Times New Roman" w:cs="Times New Roman"/>
                <w:color w:val="000000" w:themeColor="text1"/>
                <w:sz w:val="24"/>
                <w:szCs w:val="24"/>
                <w:vertAlign w:val="superscript"/>
              </w:rPr>
              <w:t>st</w:t>
            </w:r>
          </w:p>
        </w:tc>
        <w:tc>
          <w:tcPr>
            <w:tcW w:w="2298"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Improved , appointed to SRC</w:t>
            </w:r>
          </w:p>
        </w:tc>
        <w:tc>
          <w:tcPr>
            <w:tcW w:w="2006"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Not revisited, not traced </w:t>
            </w:r>
          </w:p>
        </w:tc>
      </w:tr>
      <w:tr w:rsidR="003308C3" w:rsidRPr="00442E28" w:rsidTr="00716724">
        <w:trPr>
          <w:trHeight w:val="284"/>
        </w:trPr>
        <w:tc>
          <w:tcPr>
            <w:cnfStyle w:val="001000000000" w:firstRow="0" w:lastRow="0" w:firstColumn="1" w:lastColumn="0" w:oddVBand="0" w:evenVBand="0" w:oddHBand="0" w:evenHBand="0" w:firstRowFirstColumn="0" w:firstRowLastColumn="0" w:lastRowFirstColumn="0" w:lastRowLastColumn="0"/>
            <w:tcW w:w="1188" w:type="dxa"/>
          </w:tcPr>
          <w:p w:rsidR="003308C3" w:rsidRPr="007235C6" w:rsidRDefault="003308C3" w:rsidP="003308C3">
            <w:pPr>
              <w:rPr>
                <w:rFonts w:ascii="Times New Roman" w:hAnsi="Times New Roman" w:cs="Times New Roman"/>
                <w:b w:val="0"/>
                <w:color w:val="000000" w:themeColor="text1"/>
                <w:sz w:val="24"/>
                <w:szCs w:val="24"/>
              </w:rPr>
            </w:pPr>
            <w:r w:rsidRPr="007235C6">
              <w:rPr>
                <w:rFonts w:ascii="Times New Roman" w:hAnsi="Times New Roman" w:cs="Times New Roman"/>
                <w:b w:val="0"/>
                <w:color w:val="000000" w:themeColor="text1"/>
                <w:sz w:val="24"/>
                <w:szCs w:val="24"/>
              </w:rPr>
              <w:t>Patient4</w:t>
            </w:r>
          </w:p>
        </w:tc>
        <w:tc>
          <w:tcPr>
            <w:tcW w:w="1883"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Death</w:t>
            </w:r>
          </w:p>
        </w:tc>
        <w:tc>
          <w:tcPr>
            <w:tcW w:w="1951" w:type="dxa"/>
          </w:tcPr>
          <w:p w:rsidR="003308C3" w:rsidRPr="00442E28" w:rsidRDefault="003308C3" w:rsidP="001050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2hours </w:t>
            </w:r>
          </w:p>
        </w:tc>
        <w:tc>
          <w:tcPr>
            <w:tcW w:w="2298"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2006"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308C3" w:rsidRPr="00442E28" w:rsidTr="0071672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88" w:type="dxa"/>
          </w:tcPr>
          <w:p w:rsidR="003308C3" w:rsidRPr="007235C6" w:rsidRDefault="003308C3" w:rsidP="003308C3">
            <w:pPr>
              <w:rPr>
                <w:rFonts w:ascii="Times New Roman" w:hAnsi="Times New Roman" w:cs="Times New Roman"/>
                <w:b w:val="0"/>
                <w:color w:val="000000" w:themeColor="text1"/>
                <w:sz w:val="24"/>
                <w:szCs w:val="24"/>
              </w:rPr>
            </w:pPr>
            <w:r w:rsidRPr="007235C6">
              <w:rPr>
                <w:rFonts w:ascii="Times New Roman" w:hAnsi="Times New Roman" w:cs="Times New Roman"/>
                <w:b w:val="0"/>
                <w:color w:val="000000" w:themeColor="text1"/>
                <w:sz w:val="24"/>
                <w:szCs w:val="24"/>
              </w:rPr>
              <w:t>Patient5</w:t>
            </w:r>
          </w:p>
        </w:tc>
        <w:tc>
          <w:tcPr>
            <w:tcW w:w="1883"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Self-discharge </w:t>
            </w:r>
          </w:p>
        </w:tc>
        <w:tc>
          <w:tcPr>
            <w:tcW w:w="1951"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8</w:t>
            </w:r>
            <w:r w:rsidRPr="00442E28">
              <w:rPr>
                <w:rFonts w:ascii="Times New Roman" w:hAnsi="Times New Roman" w:cs="Times New Roman"/>
                <w:color w:val="000000" w:themeColor="text1"/>
                <w:sz w:val="24"/>
                <w:szCs w:val="24"/>
                <w:vertAlign w:val="superscript"/>
              </w:rPr>
              <w:t>th</w:t>
            </w:r>
          </w:p>
        </w:tc>
        <w:tc>
          <w:tcPr>
            <w:tcW w:w="2298" w:type="dxa"/>
          </w:tcPr>
          <w:p w:rsidR="003308C3" w:rsidRPr="00442E28" w:rsidRDefault="003C0770" w:rsidP="003C07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Deteriorated </w:t>
            </w:r>
          </w:p>
        </w:tc>
        <w:tc>
          <w:tcPr>
            <w:tcW w:w="2006"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Not revisited, not traced</w:t>
            </w:r>
          </w:p>
        </w:tc>
      </w:tr>
      <w:tr w:rsidR="003308C3" w:rsidRPr="00442E28" w:rsidTr="00716724">
        <w:trPr>
          <w:trHeight w:val="270"/>
        </w:trPr>
        <w:tc>
          <w:tcPr>
            <w:cnfStyle w:val="001000000000" w:firstRow="0" w:lastRow="0" w:firstColumn="1" w:lastColumn="0" w:oddVBand="0" w:evenVBand="0" w:oddHBand="0" w:evenHBand="0" w:firstRowFirstColumn="0" w:firstRowLastColumn="0" w:lastRowFirstColumn="0" w:lastRowLastColumn="0"/>
            <w:tcW w:w="1188" w:type="dxa"/>
          </w:tcPr>
          <w:p w:rsidR="003308C3" w:rsidRPr="007235C6" w:rsidRDefault="003308C3" w:rsidP="003308C3">
            <w:pPr>
              <w:rPr>
                <w:rFonts w:ascii="Times New Roman" w:hAnsi="Times New Roman" w:cs="Times New Roman"/>
                <w:b w:val="0"/>
                <w:color w:val="000000" w:themeColor="text1"/>
                <w:sz w:val="24"/>
                <w:szCs w:val="24"/>
              </w:rPr>
            </w:pPr>
            <w:r w:rsidRPr="007235C6">
              <w:rPr>
                <w:rFonts w:ascii="Times New Roman" w:hAnsi="Times New Roman" w:cs="Times New Roman"/>
                <w:b w:val="0"/>
                <w:color w:val="000000" w:themeColor="text1"/>
                <w:sz w:val="24"/>
                <w:szCs w:val="24"/>
              </w:rPr>
              <w:t>Patient6</w:t>
            </w:r>
          </w:p>
        </w:tc>
        <w:tc>
          <w:tcPr>
            <w:tcW w:w="1883"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Death</w:t>
            </w:r>
          </w:p>
        </w:tc>
        <w:tc>
          <w:tcPr>
            <w:tcW w:w="1951"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6</w:t>
            </w:r>
            <w:r w:rsidRPr="00442E28">
              <w:rPr>
                <w:rFonts w:ascii="Times New Roman" w:hAnsi="Times New Roman" w:cs="Times New Roman"/>
                <w:color w:val="000000" w:themeColor="text1"/>
                <w:sz w:val="24"/>
                <w:szCs w:val="24"/>
                <w:vertAlign w:val="superscript"/>
              </w:rPr>
              <w:t>th</w:t>
            </w:r>
          </w:p>
        </w:tc>
        <w:tc>
          <w:tcPr>
            <w:tcW w:w="2298"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2006"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308C3" w:rsidRPr="00442E28" w:rsidTr="0071672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188" w:type="dxa"/>
          </w:tcPr>
          <w:p w:rsidR="003308C3" w:rsidRPr="007235C6" w:rsidRDefault="003308C3" w:rsidP="003308C3">
            <w:pPr>
              <w:rPr>
                <w:rFonts w:ascii="Times New Roman" w:hAnsi="Times New Roman" w:cs="Times New Roman"/>
                <w:b w:val="0"/>
                <w:color w:val="000000" w:themeColor="text1"/>
                <w:sz w:val="24"/>
                <w:szCs w:val="24"/>
              </w:rPr>
            </w:pPr>
            <w:r w:rsidRPr="007235C6">
              <w:rPr>
                <w:rFonts w:ascii="Times New Roman" w:hAnsi="Times New Roman" w:cs="Times New Roman"/>
                <w:b w:val="0"/>
                <w:color w:val="000000" w:themeColor="text1"/>
                <w:sz w:val="24"/>
                <w:szCs w:val="24"/>
              </w:rPr>
              <w:t>Patient7</w:t>
            </w:r>
          </w:p>
        </w:tc>
        <w:tc>
          <w:tcPr>
            <w:tcW w:w="1883"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Death</w:t>
            </w:r>
          </w:p>
        </w:tc>
        <w:tc>
          <w:tcPr>
            <w:tcW w:w="1951"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In Recovery Room</w:t>
            </w:r>
          </w:p>
        </w:tc>
        <w:tc>
          <w:tcPr>
            <w:tcW w:w="2298"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2006" w:type="dxa"/>
          </w:tcPr>
          <w:p w:rsidR="003308C3" w:rsidRPr="00442E28" w:rsidRDefault="003308C3" w:rsidP="003308C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3308C3" w:rsidRPr="00442E28" w:rsidTr="00716724">
        <w:trPr>
          <w:trHeight w:val="270"/>
        </w:trPr>
        <w:tc>
          <w:tcPr>
            <w:cnfStyle w:val="001000000000" w:firstRow="0" w:lastRow="0" w:firstColumn="1" w:lastColumn="0" w:oddVBand="0" w:evenVBand="0" w:oddHBand="0" w:evenHBand="0" w:firstRowFirstColumn="0" w:firstRowLastColumn="0" w:lastRowFirstColumn="0" w:lastRowLastColumn="0"/>
            <w:tcW w:w="1188" w:type="dxa"/>
          </w:tcPr>
          <w:p w:rsidR="003308C3" w:rsidRPr="007235C6" w:rsidRDefault="003308C3" w:rsidP="003308C3">
            <w:pPr>
              <w:rPr>
                <w:rFonts w:ascii="Times New Roman" w:hAnsi="Times New Roman" w:cs="Times New Roman"/>
                <w:b w:val="0"/>
                <w:color w:val="000000" w:themeColor="text1"/>
                <w:sz w:val="24"/>
                <w:szCs w:val="24"/>
              </w:rPr>
            </w:pPr>
            <w:r w:rsidRPr="007235C6">
              <w:rPr>
                <w:rFonts w:ascii="Times New Roman" w:hAnsi="Times New Roman" w:cs="Times New Roman"/>
                <w:b w:val="0"/>
                <w:color w:val="000000" w:themeColor="text1"/>
                <w:sz w:val="24"/>
                <w:szCs w:val="24"/>
              </w:rPr>
              <w:t>Patient8</w:t>
            </w:r>
          </w:p>
        </w:tc>
        <w:tc>
          <w:tcPr>
            <w:tcW w:w="1883"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Death</w:t>
            </w:r>
          </w:p>
        </w:tc>
        <w:tc>
          <w:tcPr>
            <w:tcW w:w="1951"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3</w:t>
            </w:r>
            <w:r w:rsidRPr="00442E28">
              <w:rPr>
                <w:rFonts w:ascii="Times New Roman" w:hAnsi="Times New Roman" w:cs="Times New Roman"/>
                <w:color w:val="000000" w:themeColor="text1"/>
                <w:sz w:val="24"/>
                <w:szCs w:val="24"/>
                <w:vertAlign w:val="superscript"/>
              </w:rPr>
              <w:t>rd</w:t>
            </w:r>
          </w:p>
        </w:tc>
        <w:tc>
          <w:tcPr>
            <w:tcW w:w="2298"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2006" w:type="dxa"/>
          </w:tcPr>
          <w:p w:rsidR="003308C3" w:rsidRPr="00442E28" w:rsidRDefault="003308C3" w:rsidP="003308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D06A91" w:rsidRPr="00442E28" w:rsidRDefault="00D06A91" w:rsidP="00D06A9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SRC: Surgical Referral Clinic </w:t>
      </w:r>
    </w:p>
    <w:p w:rsidR="00715D91" w:rsidRDefault="00784A57" w:rsidP="00715D9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1</w:t>
      </w:r>
      <w:r w:rsidR="00715D91" w:rsidRPr="00442E28">
        <w:rPr>
          <w:rFonts w:ascii="Times New Roman" w:hAnsi="Times New Roman" w:cs="Times New Roman"/>
          <w:color w:val="000000" w:themeColor="text1"/>
          <w:sz w:val="24"/>
          <w:szCs w:val="24"/>
        </w:rPr>
        <w:t xml:space="preserve">: Post-operative </w:t>
      </w:r>
      <w:r w:rsidR="00DF0BE3">
        <w:rPr>
          <w:rFonts w:ascii="Times New Roman" w:hAnsi="Times New Roman" w:cs="Times New Roman"/>
          <w:color w:val="000000" w:themeColor="text1"/>
          <w:sz w:val="24"/>
          <w:szCs w:val="24"/>
        </w:rPr>
        <w:t>outcome</w:t>
      </w:r>
      <w:r w:rsidR="00715D91" w:rsidRPr="00442E28">
        <w:rPr>
          <w:rFonts w:ascii="Times New Roman" w:hAnsi="Times New Roman" w:cs="Times New Roman"/>
          <w:color w:val="000000" w:themeColor="text1"/>
          <w:sz w:val="24"/>
          <w:szCs w:val="24"/>
        </w:rPr>
        <w:t xml:space="preserve"> of patients </w:t>
      </w:r>
      <w:r w:rsidR="0031480A">
        <w:rPr>
          <w:rFonts w:ascii="Times New Roman" w:hAnsi="Times New Roman" w:cs="Times New Roman"/>
          <w:color w:val="000000" w:themeColor="text1"/>
          <w:sz w:val="24"/>
          <w:szCs w:val="24"/>
        </w:rPr>
        <w:t xml:space="preserve">diagnosed with </w:t>
      </w:r>
      <w:r w:rsidR="001B5E3C">
        <w:rPr>
          <w:rFonts w:ascii="Times New Roman" w:hAnsi="Times New Roman" w:cs="Times New Roman"/>
          <w:color w:val="000000" w:themeColor="text1"/>
          <w:sz w:val="24"/>
          <w:szCs w:val="24"/>
        </w:rPr>
        <w:t>FGPD</w:t>
      </w:r>
      <w:r w:rsidR="0031480A">
        <w:rPr>
          <w:rFonts w:ascii="Times New Roman" w:hAnsi="Times New Roman" w:cs="Times New Roman"/>
          <w:color w:val="000000" w:themeColor="text1"/>
          <w:sz w:val="24"/>
          <w:szCs w:val="24"/>
        </w:rPr>
        <w:t xml:space="preserve"> of unknown cause</w:t>
      </w:r>
    </w:p>
    <w:p w:rsidR="007E4770" w:rsidRPr="00EF3706" w:rsidRDefault="00EF3706" w:rsidP="007E4770">
      <w:pPr>
        <w:autoSpaceDE w:val="0"/>
        <w:autoSpaceDN w:val="0"/>
        <w:adjustRightInd w:val="0"/>
        <w:spacing w:after="0" w:line="240" w:lineRule="auto"/>
        <w:jc w:val="both"/>
        <w:rPr>
          <w:rFonts w:ascii="Times New Roman" w:hAnsi="Times New Roman" w:cs="Times New Roman"/>
          <w:b/>
          <w:color w:val="000000" w:themeColor="text1"/>
          <w:sz w:val="24"/>
          <w:szCs w:val="24"/>
        </w:rPr>
      </w:pPr>
      <w:r w:rsidRPr="00EF3706">
        <w:rPr>
          <w:rFonts w:ascii="Times New Roman" w:hAnsi="Times New Roman" w:cs="Times New Roman"/>
          <w:b/>
          <w:color w:val="000000" w:themeColor="text1"/>
          <w:sz w:val="24"/>
          <w:szCs w:val="24"/>
        </w:rPr>
        <w:t>Discussion</w:t>
      </w:r>
    </w:p>
    <w:p w:rsidR="00442B29" w:rsidRPr="00442E28" w:rsidRDefault="00442B29" w:rsidP="00442B29">
      <w:pPr>
        <w:jc w:val="both"/>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The present </w:t>
      </w:r>
      <w:r w:rsidR="00D345D7">
        <w:rPr>
          <w:rFonts w:ascii="Times New Roman" w:hAnsi="Times New Roman" w:cs="Times New Roman"/>
          <w:color w:val="000000" w:themeColor="text1"/>
          <w:sz w:val="24"/>
          <w:szCs w:val="24"/>
        </w:rPr>
        <w:t>report</w:t>
      </w:r>
      <w:r w:rsidRPr="00442E28">
        <w:rPr>
          <w:rFonts w:ascii="Times New Roman" w:hAnsi="Times New Roman" w:cs="Times New Roman"/>
          <w:color w:val="000000" w:themeColor="text1"/>
          <w:sz w:val="24"/>
          <w:szCs w:val="24"/>
        </w:rPr>
        <w:t xml:space="preserve"> addressed ischemic changes to entire bowel, peritoneum and other intra peritoneal viscera’s with ileus as remarking presentation. There have been reports on intestinal and/or peritoneal ischemic changes with different clinical presentation from different corners of the world specifically from </w:t>
      </w:r>
      <w:r w:rsidR="00D345D7" w:rsidRPr="00442E28">
        <w:rPr>
          <w:rFonts w:ascii="Times New Roman" w:hAnsi="Times New Roman" w:cs="Times New Roman"/>
          <w:color w:val="000000" w:themeColor="text1"/>
          <w:sz w:val="24"/>
          <w:szCs w:val="24"/>
        </w:rPr>
        <w:t xml:space="preserve">far east </w:t>
      </w:r>
      <w:r w:rsidRPr="00442E28">
        <w:rPr>
          <w:rFonts w:ascii="Times New Roman" w:hAnsi="Times New Roman" w:cs="Times New Roman"/>
          <w:color w:val="000000" w:themeColor="text1"/>
          <w:sz w:val="24"/>
          <w:szCs w:val="24"/>
        </w:rPr>
        <w:t>countries even if hardly available with similar presenta</w:t>
      </w:r>
      <w:r w:rsidR="00AC1A52" w:rsidRPr="00442E28">
        <w:rPr>
          <w:rFonts w:ascii="Times New Roman" w:hAnsi="Times New Roman" w:cs="Times New Roman"/>
          <w:color w:val="000000" w:themeColor="text1"/>
          <w:sz w:val="24"/>
          <w:szCs w:val="24"/>
        </w:rPr>
        <w:t>tion (1-5, 10). There is</w:t>
      </w:r>
      <w:r w:rsidRPr="00442E28">
        <w:rPr>
          <w:rFonts w:ascii="Times New Roman" w:hAnsi="Times New Roman" w:cs="Times New Roman"/>
          <w:color w:val="000000" w:themeColor="text1"/>
          <w:sz w:val="24"/>
          <w:szCs w:val="24"/>
        </w:rPr>
        <w:t xml:space="preserve"> a paucity of literature in our country Ethiopia regarding ischemic disease involving intra peritoneal viscera. Oral based discussion made among surgical seniors from Black Lion, Jimma, Gonder, Hawassa and Arbaminch University H</w:t>
      </w:r>
      <w:r w:rsidR="005A0D62" w:rsidRPr="00442E28">
        <w:rPr>
          <w:rFonts w:ascii="Times New Roman" w:hAnsi="Times New Roman" w:cs="Times New Roman"/>
          <w:color w:val="000000" w:themeColor="text1"/>
          <w:sz w:val="24"/>
          <w:szCs w:val="24"/>
        </w:rPr>
        <w:t>ospitals however indicated a</w:t>
      </w:r>
      <w:r w:rsidRPr="00442E28">
        <w:rPr>
          <w:rFonts w:ascii="Times New Roman" w:hAnsi="Times New Roman" w:cs="Times New Roman"/>
          <w:color w:val="000000" w:themeColor="text1"/>
          <w:sz w:val="24"/>
          <w:szCs w:val="24"/>
        </w:rPr>
        <w:t xml:space="preserve"> number of patients were seen in Jimma hospital having ischemia of the whole bowel (Personal communication, Seifu MD, 2015, AMGH). Interpersonal communication made with medical practitioner from Mizan Tepi Hospital also revealed the presence of similar cases which diagnosed on the basis of intra operative finding (Personal communication, Ruth Shimelis, MD, November 2016, SPHMMC).  </w:t>
      </w:r>
    </w:p>
    <w:p w:rsidR="00D00284" w:rsidRPr="00442E28" w:rsidRDefault="00442B29" w:rsidP="00B670C6">
      <w:pPr>
        <w:autoSpaceDE w:val="0"/>
        <w:autoSpaceDN w:val="0"/>
        <w:adjustRightInd w:val="0"/>
        <w:spacing w:line="240" w:lineRule="auto"/>
        <w:jc w:val="both"/>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The result of the analysis showed invariable ischemic changes of stomach, small bowel, large bowel, peritoneum and omentum. </w:t>
      </w:r>
      <w:r w:rsidRPr="00442E28">
        <w:rPr>
          <w:rFonts w:ascii="Times New Roman" w:hAnsi="Times New Roman" w:cs="Times New Roman"/>
          <w:iCs/>
          <w:color w:val="000000" w:themeColor="text1"/>
          <w:sz w:val="24"/>
          <w:szCs w:val="24"/>
        </w:rPr>
        <w:t>Matsushita M, et al reported Eosinophilic gastroenteritis involving the entire digestive tract (1).</w:t>
      </w:r>
      <w:r w:rsidRPr="00442E28">
        <w:rPr>
          <w:rFonts w:ascii="Times New Roman" w:hAnsi="Times New Roman" w:cs="Times New Roman"/>
          <w:color w:val="000000" w:themeColor="text1"/>
          <w:sz w:val="24"/>
          <w:szCs w:val="24"/>
        </w:rPr>
        <w:t xml:space="preserve">The result of our study indicated six of the patients were presumed to have intestinal obstruction. A case series report from Mangalore, South India of four patients presented with intestinal obstruction showed a similar clinical presentation to our cases. Histopathological report of those cases confirmed EGE in all cases (3). All are presented with abdominal pain, vomiting, weight loss, diarrhea, and abdominal distension which are the major presenting symptoms of EGE in descending order as per a study done in USA by Talley on clinicopathological aspect of EGE (3, 11). </w:t>
      </w:r>
      <w:r w:rsidR="00D345D7">
        <w:rPr>
          <w:rFonts w:ascii="Times New Roman" w:hAnsi="Times New Roman" w:cs="Times New Roman"/>
          <w:color w:val="000000" w:themeColor="text1"/>
          <w:sz w:val="24"/>
          <w:szCs w:val="24"/>
        </w:rPr>
        <w:t>Hemorrhagic a</w:t>
      </w:r>
      <w:r w:rsidRPr="00442E28">
        <w:rPr>
          <w:rFonts w:ascii="Times New Roman" w:hAnsi="Times New Roman" w:cs="Times New Roman"/>
          <w:color w:val="000000" w:themeColor="text1"/>
          <w:sz w:val="24"/>
          <w:szCs w:val="24"/>
        </w:rPr>
        <w:t>scites were found in all of the case. As per Klein classification of EGE, t</w:t>
      </w:r>
      <w:r w:rsidR="00AC1A52" w:rsidRPr="00442E28">
        <w:rPr>
          <w:rFonts w:ascii="Times New Roman" w:hAnsi="Times New Roman" w:cs="Times New Roman"/>
          <w:color w:val="000000" w:themeColor="text1"/>
          <w:sz w:val="24"/>
          <w:szCs w:val="24"/>
        </w:rPr>
        <w:t>he muscular layer involvement</w:t>
      </w:r>
      <w:r w:rsidRPr="00442E28">
        <w:rPr>
          <w:rFonts w:ascii="Times New Roman" w:hAnsi="Times New Roman" w:cs="Times New Roman"/>
          <w:color w:val="000000" w:themeColor="text1"/>
          <w:sz w:val="24"/>
          <w:szCs w:val="24"/>
        </w:rPr>
        <w:t xml:space="preserve"> found to present with intestinal obstruction while serosal type is studied as the cause for asci</w:t>
      </w:r>
      <w:r w:rsidR="0027222D">
        <w:rPr>
          <w:rFonts w:ascii="Times New Roman" w:hAnsi="Times New Roman" w:cs="Times New Roman"/>
          <w:color w:val="000000" w:themeColor="text1"/>
          <w:sz w:val="24"/>
          <w:szCs w:val="24"/>
        </w:rPr>
        <w:t>tes (12). Female predominance is</w:t>
      </w:r>
      <w:r w:rsidRPr="00442E28">
        <w:rPr>
          <w:rFonts w:ascii="Times New Roman" w:hAnsi="Times New Roman" w:cs="Times New Roman"/>
          <w:color w:val="000000" w:themeColor="text1"/>
          <w:sz w:val="24"/>
          <w:szCs w:val="24"/>
        </w:rPr>
        <w:t xml:space="preserve"> </w:t>
      </w:r>
      <w:r w:rsidRPr="00442E28">
        <w:rPr>
          <w:rFonts w:ascii="Times New Roman" w:hAnsi="Times New Roman" w:cs="Times New Roman"/>
          <w:color w:val="000000" w:themeColor="text1"/>
          <w:sz w:val="24"/>
          <w:szCs w:val="24"/>
        </w:rPr>
        <w:lastRenderedPageBreak/>
        <w:t>found in the same report (three females and one male) though other reports on EGE showed male predominance (3, 11). EGE commonly occurs in children. Mean age at diagnosis is third to fifth decade, commonly in fifth decade</w:t>
      </w:r>
      <w:r w:rsidR="00055CE5">
        <w:rPr>
          <w:rFonts w:ascii="Times New Roman" w:hAnsi="Times New Roman" w:cs="Times New Roman"/>
          <w:color w:val="000000" w:themeColor="text1"/>
          <w:sz w:val="24"/>
          <w:szCs w:val="24"/>
        </w:rPr>
        <w:t xml:space="preserve"> </w:t>
      </w:r>
      <w:r w:rsidRPr="00442E28">
        <w:rPr>
          <w:rFonts w:ascii="Times New Roman" w:hAnsi="Times New Roman" w:cs="Times New Roman"/>
          <w:color w:val="000000" w:themeColor="text1"/>
          <w:sz w:val="24"/>
          <w:szCs w:val="24"/>
        </w:rPr>
        <w:t>which closely parallel age group of our case (11).  Clinical misdiagnosis is common in EGE especially when it presents with obstructive feature. In the case report from India, patients are clinically misdiagnosed as Intestinal Tuberculosis, volvulus, neoplasm and other uncertainty for obstruction (3). This</w:t>
      </w:r>
      <w:r w:rsidR="001E7395" w:rsidRPr="00442E28">
        <w:rPr>
          <w:rFonts w:ascii="Times New Roman" w:hAnsi="Times New Roman" w:cs="Times New Roman"/>
          <w:color w:val="000000" w:themeColor="text1"/>
          <w:sz w:val="24"/>
          <w:szCs w:val="24"/>
        </w:rPr>
        <w:t xml:space="preserve"> is</w:t>
      </w:r>
      <w:r w:rsidRPr="00442E28">
        <w:rPr>
          <w:rFonts w:ascii="Times New Roman" w:hAnsi="Times New Roman" w:cs="Times New Roman"/>
          <w:color w:val="000000" w:themeColor="text1"/>
          <w:sz w:val="24"/>
          <w:szCs w:val="24"/>
        </w:rPr>
        <w:t xml:space="preserve"> because diagnosis of EGE is challenging and one of the exclusion pathology (12). This might be similar to our cases where there is clinical misdiagnosis though the actual pathology is yet not confirmed.</w:t>
      </w:r>
      <w:r w:rsidR="00D00284" w:rsidRPr="00442E28">
        <w:rPr>
          <w:rFonts w:ascii="Times New Roman" w:hAnsi="Times New Roman" w:cs="Times New Roman"/>
          <w:color w:val="000000" w:themeColor="text1"/>
          <w:sz w:val="24"/>
          <w:szCs w:val="24"/>
        </w:rPr>
        <w:t xml:space="preserve"> EGE was repeatedly reported as allergic condition in more than half of the cases (7). The seasonality and area specific nature of our cases may so suggest its possibility. It is also reported in connection with parasitic infection (</w:t>
      </w:r>
      <w:r w:rsidR="00587AE9" w:rsidRPr="00442E28">
        <w:rPr>
          <w:rFonts w:ascii="Times New Roman" w:hAnsi="Times New Roman" w:cs="Times New Roman"/>
          <w:color w:val="000000" w:themeColor="text1"/>
          <w:sz w:val="24"/>
          <w:szCs w:val="24"/>
        </w:rPr>
        <w:t>6</w:t>
      </w:r>
      <w:r w:rsidR="00D00284" w:rsidRPr="00442E28">
        <w:rPr>
          <w:rFonts w:ascii="Times New Roman" w:hAnsi="Times New Roman" w:cs="Times New Roman"/>
          <w:color w:val="000000" w:themeColor="text1"/>
          <w:sz w:val="24"/>
          <w:szCs w:val="24"/>
        </w:rPr>
        <w:t xml:space="preserve">). Beside Ascariasis found intraoperatively in one of our cases, the burden of infectious disease in the region which can have systemic presentation involving those anatomical parts needs high consideration in this </w:t>
      </w:r>
      <w:r w:rsidR="00185F78" w:rsidRPr="00442E28">
        <w:rPr>
          <w:rFonts w:ascii="Times New Roman" w:hAnsi="Times New Roman" w:cs="Times New Roman"/>
          <w:color w:val="000000" w:themeColor="text1"/>
          <w:sz w:val="24"/>
          <w:szCs w:val="24"/>
        </w:rPr>
        <w:t xml:space="preserve">regard raising the possibility. </w:t>
      </w:r>
    </w:p>
    <w:p w:rsidR="00442B29" w:rsidRPr="00442E28" w:rsidRDefault="00442B29" w:rsidP="00FA5818">
      <w:pPr>
        <w:autoSpaceDE w:val="0"/>
        <w:autoSpaceDN w:val="0"/>
        <w:adjustRightInd w:val="0"/>
        <w:spacing w:line="240" w:lineRule="auto"/>
        <w:jc w:val="both"/>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The other reasonable pathology mentioned in literature resulting ischemic change to bowel is obstruction of mesenteric arteries or systemic hypoperfusion which termed as mesenteric </w:t>
      </w:r>
      <w:r w:rsidR="00055CE5">
        <w:rPr>
          <w:rFonts w:ascii="Times New Roman" w:hAnsi="Times New Roman" w:cs="Times New Roman"/>
          <w:color w:val="000000" w:themeColor="text1"/>
          <w:sz w:val="24"/>
          <w:szCs w:val="24"/>
        </w:rPr>
        <w:t>ischemia (2, 8,</w:t>
      </w:r>
      <w:r w:rsidR="00D9417C" w:rsidRPr="00442E28">
        <w:rPr>
          <w:rFonts w:ascii="Times New Roman" w:hAnsi="Times New Roman" w:cs="Times New Roman"/>
          <w:color w:val="000000" w:themeColor="text1"/>
          <w:sz w:val="24"/>
          <w:szCs w:val="24"/>
        </w:rPr>
        <w:t xml:space="preserve"> 10</w:t>
      </w:r>
      <w:r w:rsidRPr="00442E28">
        <w:rPr>
          <w:rFonts w:ascii="Times New Roman" w:hAnsi="Times New Roman" w:cs="Times New Roman"/>
          <w:color w:val="000000" w:themeColor="text1"/>
          <w:sz w:val="24"/>
          <w:szCs w:val="24"/>
        </w:rPr>
        <w:t xml:space="preserve">). Consistent with our case, it </w:t>
      </w:r>
      <w:r w:rsidR="00D9417C" w:rsidRPr="00442E28">
        <w:rPr>
          <w:rFonts w:ascii="Times New Roman" w:hAnsi="Times New Roman" w:cs="Times New Roman"/>
          <w:color w:val="000000" w:themeColor="text1"/>
          <w:sz w:val="24"/>
          <w:szCs w:val="24"/>
          <w:shd w:val="clear" w:color="auto" w:fill="FFFFFF" w:themeFill="background1"/>
        </w:rPr>
        <w:t>is repeatedly</w:t>
      </w:r>
      <w:r w:rsidRPr="00442E28">
        <w:rPr>
          <w:rFonts w:ascii="Times New Roman" w:hAnsi="Times New Roman" w:cs="Times New Roman"/>
          <w:color w:val="000000" w:themeColor="text1"/>
          <w:sz w:val="24"/>
          <w:szCs w:val="24"/>
          <w:shd w:val="clear" w:color="auto" w:fill="FFFFFF" w:themeFill="background1"/>
        </w:rPr>
        <w:t xml:space="preserve"> reported as fatal condition necessitating immediate medical and surgical intervention. A clinical series done over the last 15 years summarizing the </w:t>
      </w:r>
      <w:r w:rsidR="00D9417C" w:rsidRPr="00442E28">
        <w:rPr>
          <w:rFonts w:ascii="Times New Roman" w:hAnsi="Times New Roman" w:cs="Times New Roman"/>
          <w:color w:val="000000" w:themeColor="text1"/>
          <w:sz w:val="24"/>
          <w:szCs w:val="24"/>
          <w:shd w:val="clear" w:color="auto" w:fill="FFFFFF" w:themeFill="background1"/>
        </w:rPr>
        <w:t>possible outcome</w:t>
      </w:r>
      <w:r w:rsidRPr="00442E28">
        <w:rPr>
          <w:rFonts w:ascii="Times New Roman" w:hAnsi="Times New Roman" w:cs="Times New Roman"/>
          <w:color w:val="000000" w:themeColor="text1"/>
          <w:sz w:val="24"/>
          <w:szCs w:val="24"/>
          <w:shd w:val="clear" w:color="auto" w:fill="FFFFFF" w:themeFill="background1"/>
        </w:rPr>
        <w:t xml:space="preserve"> of acute type mesenteric ischemia showed a mortality rate of 70% with a range of 59% -93%. Clinical analysis done 70 years earlier to this report also showed similar figure</w:t>
      </w:r>
      <w:r w:rsidRPr="00442E28">
        <w:rPr>
          <w:rFonts w:ascii="Times New Roman" w:hAnsi="Times New Roman" w:cs="Times New Roman"/>
          <w:color w:val="000000" w:themeColor="text1"/>
          <w:sz w:val="24"/>
          <w:szCs w:val="24"/>
        </w:rPr>
        <w:t xml:space="preserve"> (8).</w:t>
      </w:r>
      <w:r w:rsidR="00C21D01">
        <w:rPr>
          <w:rFonts w:ascii="Times New Roman" w:hAnsi="Times New Roman" w:cs="Times New Roman"/>
          <w:color w:val="000000" w:themeColor="text1"/>
          <w:sz w:val="24"/>
          <w:szCs w:val="24"/>
        </w:rPr>
        <w:t xml:space="preserve"> </w:t>
      </w:r>
      <w:r w:rsidRPr="00442E28">
        <w:rPr>
          <w:rFonts w:ascii="Times New Roman" w:hAnsi="Times New Roman" w:cs="Times New Roman"/>
          <w:color w:val="000000" w:themeColor="text1"/>
          <w:sz w:val="24"/>
          <w:szCs w:val="24"/>
          <w:shd w:val="clear" w:color="auto" w:fill="FFFFFF" w:themeFill="background1"/>
        </w:rPr>
        <w:t>It is comparable to 75% fatality of our case. Mesenteric ischemia</w:t>
      </w:r>
      <w:r w:rsidR="00055CE5">
        <w:rPr>
          <w:rFonts w:ascii="Times New Roman" w:hAnsi="Times New Roman" w:cs="Times New Roman"/>
          <w:color w:val="000000" w:themeColor="text1"/>
          <w:sz w:val="24"/>
          <w:szCs w:val="24"/>
          <w:shd w:val="clear" w:color="auto" w:fill="FFFFFF" w:themeFill="background1"/>
        </w:rPr>
        <w:t xml:space="preserve"> </w:t>
      </w:r>
      <w:r w:rsidRPr="00442E28">
        <w:rPr>
          <w:rFonts w:ascii="Times New Roman" w:hAnsi="Times New Roman" w:cs="Times New Roman"/>
          <w:color w:val="000000" w:themeColor="text1"/>
          <w:sz w:val="24"/>
          <w:szCs w:val="24"/>
        </w:rPr>
        <w:t xml:space="preserve">is reported </w:t>
      </w:r>
      <w:r w:rsidR="00C21D01">
        <w:rPr>
          <w:rFonts w:ascii="Times New Roman" w:hAnsi="Times New Roman" w:cs="Times New Roman"/>
          <w:color w:val="000000" w:themeColor="text1"/>
          <w:sz w:val="24"/>
          <w:szCs w:val="24"/>
        </w:rPr>
        <w:t>to affect every segment of g</w:t>
      </w:r>
      <w:r w:rsidRPr="00442E28">
        <w:rPr>
          <w:rFonts w:ascii="Times New Roman" w:hAnsi="Times New Roman" w:cs="Times New Roman"/>
          <w:color w:val="000000" w:themeColor="text1"/>
          <w:sz w:val="24"/>
          <w:szCs w:val="24"/>
        </w:rPr>
        <w:t xml:space="preserve">astro intestinal tract. </w:t>
      </w:r>
      <w:r w:rsidRPr="00442E28">
        <w:rPr>
          <w:rFonts w:ascii="Times New Roman" w:hAnsi="Times New Roman" w:cs="Times New Roman"/>
          <w:color w:val="000000" w:themeColor="text1"/>
          <w:sz w:val="24"/>
          <w:szCs w:val="24"/>
          <w:shd w:val="clear" w:color="auto" w:fill="FFFFFF" w:themeFill="background1"/>
        </w:rPr>
        <w:t xml:space="preserve">Many of case reports are however on isolated small bowel or colonic ischemia since </w:t>
      </w:r>
      <w:r w:rsidRPr="00442E28">
        <w:rPr>
          <w:rFonts w:ascii="Times New Roman" w:eastAsia="Times New Roman" w:hAnsi="Times New Roman" w:cs="Times New Roman"/>
          <w:color w:val="000000" w:themeColor="text1"/>
          <w:sz w:val="24"/>
          <w:szCs w:val="24"/>
        </w:rPr>
        <w:t>multiple collateral vessels are available</w:t>
      </w:r>
      <w:r w:rsidRPr="00442E28">
        <w:rPr>
          <w:rFonts w:ascii="Times New Roman" w:hAnsi="Times New Roman" w:cs="Times New Roman"/>
          <w:color w:val="000000" w:themeColor="text1"/>
          <w:sz w:val="24"/>
          <w:szCs w:val="24"/>
          <w:shd w:val="clear" w:color="auto" w:fill="FFFFFF" w:themeFill="background1"/>
        </w:rPr>
        <w:t xml:space="preserve"> in upper segment. Ischemic colitis commonly reported in association with mesenteric vascular disease </w:t>
      </w:r>
      <w:r w:rsidRPr="00442E28">
        <w:rPr>
          <w:rFonts w:ascii="Times New Roman" w:hAnsi="Times New Roman" w:cs="Times New Roman"/>
          <w:color w:val="000000" w:themeColor="text1"/>
          <w:sz w:val="24"/>
          <w:szCs w:val="24"/>
        </w:rPr>
        <w:t>(1, 2, and 9).</w:t>
      </w:r>
      <w:r w:rsidR="00C21D01">
        <w:rPr>
          <w:rFonts w:ascii="Times New Roman" w:hAnsi="Times New Roman" w:cs="Times New Roman"/>
          <w:color w:val="000000" w:themeColor="text1"/>
          <w:sz w:val="24"/>
          <w:szCs w:val="24"/>
        </w:rPr>
        <w:t xml:space="preserve"> </w:t>
      </w:r>
      <w:r w:rsidRPr="00442E28">
        <w:rPr>
          <w:rFonts w:ascii="Times New Roman" w:hAnsi="Times New Roman" w:cs="Times New Roman"/>
          <w:color w:val="000000" w:themeColor="text1"/>
          <w:sz w:val="24"/>
          <w:szCs w:val="24"/>
          <w:shd w:val="clear" w:color="auto" w:fill="FFFFFF" w:themeFill="background1"/>
        </w:rPr>
        <w:t xml:space="preserve">A case report from Staten Island University Hospital, Staten Island, NY, USA explains an ischemic bowel injury which occurred following angiography </w:t>
      </w:r>
      <w:r w:rsidRPr="00442E28">
        <w:rPr>
          <w:rFonts w:ascii="Times New Roman" w:hAnsi="Times New Roman" w:cs="Times New Roman"/>
          <w:color w:val="000000" w:themeColor="text1"/>
          <w:sz w:val="24"/>
          <w:szCs w:val="24"/>
        </w:rPr>
        <w:t>(10). It needs obstruction of abdominal aorta, small mesenteric arterial occlusion or non-occlusive type mesenteric ischemia to result in involvement of the whole bowel and other intraperitoneal viscera (</w:t>
      </w:r>
      <w:r w:rsidR="00F95F0D" w:rsidRPr="00442E28">
        <w:rPr>
          <w:rFonts w:ascii="Times New Roman" w:hAnsi="Times New Roman" w:cs="Times New Roman"/>
          <w:color w:val="000000" w:themeColor="text1"/>
          <w:sz w:val="24"/>
          <w:szCs w:val="24"/>
        </w:rPr>
        <w:t>13</w:t>
      </w:r>
      <w:r w:rsidRPr="00442E28">
        <w:rPr>
          <w:rFonts w:ascii="Times New Roman" w:hAnsi="Times New Roman" w:cs="Times New Roman"/>
          <w:color w:val="000000" w:themeColor="text1"/>
          <w:sz w:val="24"/>
          <w:szCs w:val="24"/>
        </w:rPr>
        <w:t xml:space="preserve">). </w:t>
      </w:r>
      <w:r w:rsidR="00151764" w:rsidRPr="00442E28">
        <w:rPr>
          <w:rFonts w:ascii="Times New Roman" w:hAnsi="Times New Roman" w:cs="Times New Roman"/>
          <w:color w:val="000000" w:themeColor="text1"/>
          <w:sz w:val="24"/>
          <w:szCs w:val="24"/>
        </w:rPr>
        <w:t>This</w:t>
      </w:r>
      <w:r w:rsidR="00151764" w:rsidRPr="00442E28">
        <w:rPr>
          <w:rFonts w:ascii="Times New Roman" w:hAnsi="Times New Roman" w:cs="Times New Roman"/>
          <w:color w:val="000000" w:themeColor="text1"/>
          <w:sz w:val="24"/>
          <w:szCs w:val="24"/>
          <w:shd w:val="clear" w:color="auto" w:fill="FFFFFF" w:themeFill="background1"/>
        </w:rPr>
        <w:t xml:space="preserve"> contradicts</w:t>
      </w:r>
      <w:r w:rsidRPr="00442E28">
        <w:rPr>
          <w:rFonts w:ascii="Times New Roman" w:hAnsi="Times New Roman" w:cs="Times New Roman"/>
          <w:color w:val="000000" w:themeColor="text1"/>
          <w:sz w:val="24"/>
          <w:szCs w:val="24"/>
          <w:shd w:val="clear" w:color="auto" w:fill="FFFFFF" w:themeFill="background1"/>
        </w:rPr>
        <w:t xml:space="preserve"> our finding of whole bowel involvement in all cases. Intra operatively identified pulsatile mesenteric arteries of patients in our case is also questions the possibility of mesenteric ischemia. Still it cannot be ruled out with the possibility of small penetrating arterial occlusion or non-occlusive type of mesenteric ischemia.</w:t>
      </w:r>
      <w:r w:rsidR="00055CE5">
        <w:rPr>
          <w:rFonts w:ascii="Times New Roman" w:hAnsi="Times New Roman" w:cs="Times New Roman"/>
          <w:color w:val="000000" w:themeColor="text1"/>
          <w:sz w:val="24"/>
          <w:szCs w:val="24"/>
          <w:shd w:val="clear" w:color="auto" w:fill="FFFFFF" w:themeFill="background1"/>
        </w:rPr>
        <w:t xml:space="preserve"> </w:t>
      </w:r>
      <w:r w:rsidRPr="00442E28">
        <w:rPr>
          <w:rFonts w:ascii="Times New Roman" w:hAnsi="Times New Roman" w:cs="Times New Roman"/>
          <w:color w:val="000000" w:themeColor="text1"/>
          <w:sz w:val="24"/>
          <w:szCs w:val="24"/>
        </w:rPr>
        <w:t xml:space="preserve">Similar to our cases abdominal pain is the usual manifestation of mesenteric ischemia mimicking Peritonitis. It outranges abdominal finding raising high clinical suspicion of the case.  According to a study done in series of 58 cases, abdominal pain was present in 95% of cases while metabolic acidosis (44%), nausea(44%), vomiting(35%), diarrhea(35%), tachycardia(33%), blood per rectum(16%) and constipation(7%) were also presented </w:t>
      </w:r>
      <w:r w:rsidRPr="00442E28">
        <w:rPr>
          <w:rFonts w:ascii="Times New Roman" w:eastAsia="Times New Roman" w:hAnsi="Times New Roman" w:cs="Times New Roman"/>
          <w:color w:val="000000" w:themeColor="text1"/>
          <w:sz w:val="24"/>
          <w:szCs w:val="24"/>
        </w:rPr>
        <w:t xml:space="preserve">(8, </w:t>
      </w:r>
      <w:r w:rsidR="00F95F0D" w:rsidRPr="00442E28">
        <w:rPr>
          <w:rFonts w:ascii="Times New Roman" w:eastAsia="Times New Roman" w:hAnsi="Times New Roman" w:cs="Times New Roman"/>
          <w:color w:val="000000" w:themeColor="text1"/>
          <w:sz w:val="24"/>
          <w:szCs w:val="24"/>
        </w:rPr>
        <w:t>14</w:t>
      </w:r>
      <w:r w:rsidRPr="00442E28">
        <w:rPr>
          <w:rFonts w:ascii="Times New Roman" w:eastAsia="Times New Roman" w:hAnsi="Times New Roman" w:cs="Times New Roman"/>
          <w:color w:val="000000" w:themeColor="text1"/>
          <w:sz w:val="24"/>
          <w:szCs w:val="24"/>
        </w:rPr>
        <w:t>).</w:t>
      </w:r>
      <w:r w:rsidR="008626E3">
        <w:rPr>
          <w:rFonts w:ascii="Times New Roman" w:eastAsia="Times New Roman" w:hAnsi="Times New Roman" w:cs="Times New Roman"/>
          <w:color w:val="000000" w:themeColor="text1"/>
          <w:sz w:val="24"/>
          <w:szCs w:val="24"/>
        </w:rPr>
        <w:t xml:space="preserve"> </w:t>
      </w:r>
      <w:r w:rsidRPr="00442E28">
        <w:rPr>
          <w:rFonts w:ascii="Times New Roman" w:hAnsi="Times New Roman" w:cs="Times New Roman"/>
          <w:color w:val="000000" w:themeColor="text1"/>
          <w:sz w:val="24"/>
          <w:szCs w:val="24"/>
        </w:rPr>
        <w:t xml:space="preserve">Except diarrhea </w:t>
      </w:r>
      <w:r w:rsidR="001E7395" w:rsidRPr="00442E28">
        <w:rPr>
          <w:rFonts w:ascii="Times New Roman" w:hAnsi="Times New Roman" w:cs="Times New Roman"/>
          <w:color w:val="000000" w:themeColor="text1"/>
          <w:sz w:val="24"/>
          <w:szCs w:val="24"/>
        </w:rPr>
        <w:t xml:space="preserve">and non-confirmed metabolic acidosis </w:t>
      </w:r>
      <w:r w:rsidRPr="00442E28">
        <w:rPr>
          <w:rFonts w:ascii="Times New Roman" w:hAnsi="Times New Roman" w:cs="Times New Roman"/>
          <w:color w:val="000000" w:themeColor="text1"/>
          <w:sz w:val="24"/>
          <w:szCs w:val="24"/>
        </w:rPr>
        <w:t>all were the presenting feature to our cases.</w:t>
      </w:r>
    </w:p>
    <w:p w:rsidR="00FA5818" w:rsidRDefault="0098037C" w:rsidP="00E8279D">
      <w:pPr>
        <w:autoSpaceDE w:val="0"/>
        <w:autoSpaceDN w:val="0"/>
        <w:adjustRightInd w:val="0"/>
        <w:spacing w:line="240" w:lineRule="auto"/>
        <w:jc w:val="both"/>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We couldn’t find</w:t>
      </w:r>
      <w:r w:rsidR="00FA5818" w:rsidRPr="00442E28">
        <w:rPr>
          <w:rFonts w:ascii="Times New Roman" w:hAnsi="Times New Roman" w:cs="Times New Roman"/>
          <w:color w:val="000000" w:themeColor="text1"/>
          <w:sz w:val="24"/>
          <w:szCs w:val="24"/>
        </w:rPr>
        <w:t xml:space="preserve"> literature</w:t>
      </w:r>
      <w:r w:rsidRPr="00442E28">
        <w:rPr>
          <w:rFonts w:ascii="Times New Roman" w:hAnsi="Times New Roman" w:cs="Times New Roman"/>
          <w:color w:val="000000" w:themeColor="text1"/>
          <w:sz w:val="24"/>
          <w:szCs w:val="24"/>
        </w:rPr>
        <w:t>s</w:t>
      </w:r>
      <w:r w:rsidR="00FA5818" w:rsidRPr="00442E28">
        <w:rPr>
          <w:rFonts w:ascii="Times New Roman" w:hAnsi="Times New Roman" w:cs="Times New Roman"/>
          <w:color w:val="000000" w:themeColor="text1"/>
          <w:sz w:val="24"/>
          <w:szCs w:val="24"/>
        </w:rPr>
        <w:t xml:space="preserve"> which explains the involvement of gall bladder, omentum, and abdominal wall </w:t>
      </w:r>
      <w:r w:rsidRPr="00442E28">
        <w:rPr>
          <w:rFonts w:ascii="Times New Roman" w:hAnsi="Times New Roman" w:cs="Times New Roman"/>
          <w:color w:val="000000" w:themeColor="text1"/>
          <w:sz w:val="24"/>
          <w:szCs w:val="24"/>
        </w:rPr>
        <w:t>with</w:t>
      </w:r>
      <w:r w:rsidR="00FA5818" w:rsidRPr="00442E28">
        <w:rPr>
          <w:rFonts w:ascii="Times New Roman" w:hAnsi="Times New Roman" w:cs="Times New Roman"/>
          <w:color w:val="000000" w:themeColor="text1"/>
          <w:sz w:val="24"/>
          <w:szCs w:val="24"/>
        </w:rPr>
        <w:t xml:space="preserve"> those listed clinical presentation in literature</w:t>
      </w:r>
      <w:r w:rsidR="008626E3">
        <w:rPr>
          <w:rFonts w:ascii="Times New Roman" w:hAnsi="Times New Roman" w:cs="Times New Roman"/>
          <w:color w:val="000000" w:themeColor="text1"/>
          <w:sz w:val="24"/>
          <w:szCs w:val="24"/>
        </w:rPr>
        <w:t xml:space="preserve"> which is found in our case</w:t>
      </w:r>
      <w:r w:rsidR="00FA5818" w:rsidRPr="00442E28">
        <w:rPr>
          <w:rFonts w:ascii="Times New Roman" w:hAnsi="Times New Roman" w:cs="Times New Roman"/>
          <w:color w:val="000000" w:themeColor="text1"/>
          <w:sz w:val="24"/>
          <w:szCs w:val="24"/>
        </w:rPr>
        <w:t xml:space="preserve">. </w:t>
      </w:r>
    </w:p>
    <w:p w:rsidR="00C10B15" w:rsidRPr="00EF3706" w:rsidRDefault="00C10B15" w:rsidP="00C10B15">
      <w:pPr>
        <w:spacing w:after="0" w:line="240" w:lineRule="auto"/>
        <w:rPr>
          <w:rFonts w:ascii="Times New Roman" w:hAnsi="Times New Roman" w:cs="Times New Roman"/>
          <w:b/>
          <w:color w:val="000000" w:themeColor="text1"/>
          <w:sz w:val="24"/>
          <w:szCs w:val="24"/>
        </w:rPr>
      </w:pPr>
      <w:r w:rsidRPr="00EF3706">
        <w:rPr>
          <w:rFonts w:ascii="Times New Roman" w:hAnsi="Times New Roman" w:cs="Times New Roman"/>
          <w:b/>
          <w:color w:val="000000" w:themeColor="text1"/>
          <w:sz w:val="24"/>
          <w:szCs w:val="24"/>
        </w:rPr>
        <w:t>Limitations</w:t>
      </w:r>
    </w:p>
    <w:p w:rsidR="00C10B15" w:rsidRPr="00442E28" w:rsidRDefault="00C10B15" w:rsidP="00C10B15">
      <w:pPr>
        <w:spacing w:line="240" w:lineRule="auto"/>
        <w:jc w:val="both"/>
        <w:rPr>
          <w:rFonts w:ascii="Times New Roman" w:hAnsi="Times New Roman" w:cs="Times New Roman"/>
          <w:b/>
          <w:color w:val="000000" w:themeColor="text1"/>
          <w:sz w:val="24"/>
          <w:szCs w:val="24"/>
          <w:u w:val="single"/>
        </w:rPr>
      </w:pPr>
      <w:r w:rsidRPr="00442E28">
        <w:rPr>
          <w:rFonts w:ascii="Times New Roman" w:hAnsi="Times New Roman" w:cs="Times New Roman"/>
          <w:color w:val="000000" w:themeColor="text1"/>
          <w:sz w:val="24"/>
          <w:szCs w:val="24"/>
        </w:rPr>
        <w:t>Incomplete recording of medical records, limited laboratory investigations done, unavailability of imaging modalities, failure to collect histopathological result sent as the fatal nature of disease resulting death before bringing to hospital, difficulty of tracing back to family as per lack of precise address on cards were the limitations faced.</w:t>
      </w:r>
      <w:r>
        <w:rPr>
          <w:rFonts w:ascii="Times New Roman" w:hAnsi="Times New Roman" w:cs="Times New Roman"/>
          <w:color w:val="000000" w:themeColor="text1"/>
          <w:sz w:val="24"/>
          <w:szCs w:val="24"/>
        </w:rPr>
        <w:t xml:space="preserve"> </w:t>
      </w:r>
    </w:p>
    <w:p w:rsidR="008626E3" w:rsidRDefault="008626E3" w:rsidP="008626E3">
      <w:pPr>
        <w:autoSpaceDE w:val="0"/>
        <w:autoSpaceDN w:val="0"/>
        <w:adjustRightInd w:val="0"/>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Conclusion</w:t>
      </w:r>
      <w:r w:rsidR="00E01BD9">
        <w:rPr>
          <w:rFonts w:ascii="Times New Roman" w:hAnsi="Times New Roman" w:cs="Times New Roman"/>
          <w:b/>
          <w:color w:val="000000" w:themeColor="text1"/>
          <w:sz w:val="24"/>
          <w:szCs w:val="24"/>
        </w:rPr>
        <w:t xml:space="preserve"> </w:t>
      </w:r>
    </w:p>
    <w:p w:rsidR="001050B0" w:rsidRPr="00442E28" w:rsidRDefault="001050B0" w:rsidP="00E8279D">
      <w:pPr>
        <w:autoSpaceDE w:val="0"/>
        <w:autoSpaceDN w:val="0"/>
        <w:adjustRightInd w:val="0"/>
        <w:spacing w:line="240" w:lineRule="auto"/>
        <w:jc w:val="both"/>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 xml:space="preserve">The involvement of the whole bowel with peritoneum, omentum, abdominal wall and gall bladder in some cases without selection of arteries, presence of mesenteric pulse intraoperatively, evidences high possibility of non-vascular disease. Absence of cardiac and renal comorbidities also makes nonocclusive disease unlikely. Higher incidence observed among third to fifth decade (25.75 years </w:t>
      </w:r>
      <w:r w:rsidRPr="00442E28">
        <w:rPr>
          <w:rFonts w:ascii="Times New Roman" w:hAnsi="Times New Roman" w:cs="Times New Roman"/>
          <w:color w:val="000000" w:themeColor="text1"/>
          <w:sz w:val="24"/>
          <w:szCs w:val="24"/>
          <w:u w:val="single"/>
        </w:rPr>
        <w:t>+</w:t>
      </w:r>
      <w:r w:rsidRPr="00442E28">
        <w:rPr>
          <w:rFonts w:ascii="Times New Roman" w:hAnsi="Times New Roman" w:cs="Times New Roman"/>
          <w:color w:val="000000" w:themeColor="text1"/>
          <w:sz w:val="24"/>
          <w:szCs w:val="24"/>
        </w:rPr>
        <w:t>12.54 SD having age range of 11-45 years with inclusion of children as well, higher incidence in female, patchy nature of ischemia, presence of hemorrhagic fluid, acute onset of disease, non-mechanical nature of intestinal obstruction, area and season specific nature of the disease suggest the possibility of exposure to food allergens or nutritional poisoning, environmental toxins or allergens. The presence of tachypnea in all of patients might also strengthen the possibility of allergen induced hypersensitivity. The possibility of Infectious cause, autoimmune or neoplastic causes are still not ruled out.</w:t>
      </w:r>
      <w:r>
        <w:rPr>
          <w:rFonts w:ascii="Times New Roman" w:hAnsi="Times New Roman" w:cs="Times New Roman"/>
          <w:color w:val="000000" w:themeColor="text1"/>
          <w:sz w:val="24"/>
          <w:szCs w:val="24"/>
        </w:rPr>
        <w:t xml:space="preserve"> </w:t>
      </w:r>
    </w:p>
    <w:p w:rsidR="0007703A" w:rsidRPr="00EF3706" w:rsidRDefault="001050B0" w:rsidP="0007703A">
      <w:pPr>
        <w:shd w:val="clear" w:color="auto" w:fill="FFFFFF" w:themeFill="background1"/>
        <w:spacing w:after="0"/>
        <w:jc w:val="both"/>
        <w:rPr>
          <w:rFonts w:ascii="Times New Roman" w:hAnsi="Times New Roman" w:cs="Times New Roman"/>
          <w:b/>
          <w:color w:val="000000" w:themeColor="text1"/>
          <w:sz w:val="24"/>
          <w:szCs w:val="24"/>
        </w:rPr>
      </w:pPr>
      <w:r w:rsidRPr="00EF3706">
        <w:rPr>
          <w:rFonts w:ascii="Times New Roman" w:hAnsi="Times New Roman" w:cs="Times New Roman"/>
          <w:b/>
          <w:color w:val="000000" w:themeColor="text1"/>
          <w:sz w:val="24"/>
          <w:szCs w:val="24"/>
        </w:rPr>
        <w:t xml:space="preserve">Recommendation </w:t>
      </w:r>
    </w:p>
    <w:p w:rsidR="003966AC" w:rsidRPr="00815C4D" w:rsidRDefault="00DF0BE3" w:rsidP="00815C4D">
      <w:pPr>
        <w:autoSpaceDE w:val="0"/>
        <w:autoSpaceDN w:val="0"/>
        <w:adjustRightInd w:val="0"/>
        <w:spacing w:after="0" w:line="240" w:lineRule="auto"/>
        <w:jc w:val="both"/>
        <w:rPr>
          <w:rFonts w:ascii="Times New Roman" w:hAnsi="Times New Roman" w:cs="Times New Roman"/>
          <w:sz w:val="24"/>
          <w:szCs w:val="24"/>
        </w:rPr>
      </w:pPr>
      <w:r>
        <w:rPr>
          <w:rFonts w:ascii="Times New Roman" w:eastAsia="Arial Unicode MS" w:hAnsi="Times New Roman" w:cs="Times New Roman"/>
          <w:sz w:val="24"/>
          <w:szCs w:val="24"/>
        </w:rPr>
        <w:t>We</w:t>
      </w:r>
      <w:r w:rsidR="00EA0C81" w:rsidRPr="00442E28">
        <w:rPr>
          <w:rFonts w:ascii="Times New Roman" w:eastAsia="Arial Unicode MS" w:hAnsi="Times New Roman" w:cs="Times New Roman"/>
          <w:sz w:val="24"/>
          <w:szCs w:val="24"/>
        </w:rPr>
        <w:t xml:space="preserve"> recommend the</w:t>
      </w:r>
      <w:r w:rsidR="00055CE5">
        <w:rPr>
          <w:rFonts w:ascii="Times New Roman" w:eastAsia="Arial Unicode MS" w:hAnsi="Times New Roman" w:cs="Times New Roman"/>
          <w:sz w:val="24"/>
          <w:szCs w:val="24"/>
        </w:rPr>
        <w:t xml:space="preserve"> </w:t>
      </w:r>
      <w:r w:rsidR="00715D91" w:rsidRPr="00442E28">
        <w:rPr>
          <w:rFonts w:ascii="Times New Roman" w:eastAsia="Arial Unicode MS" w:hAnsi="Times New Roman" w:cs="Times New Roman"/>
          <w:sz w:val="24"/>
          <w:szCs w:val="24"/>
        </w:rPr>
        <w:t>need</w:t>
      </w:r>
      <w:r w:rsidR="008426C7" w:rsidRPr="00442E28">
        <w:rPr>
          <w:rFonts w:ascii="Times New Roman" w:eastAsia="Arial Unicode MS" w:hAnsi="Times New Roman" w:cs="Times New Roman"/>
          <w:sz w:val="24"/>
          <w:szCs w:val="24"/>
        </w:rPr>
        <w:t xml:space="preserve"> for</w:t>
      </w:r>
      <w:r w:rsidR="00715D91" w:rsidRPr="00442E28">
        <w:rPr>
          <w:rFonts w:ascii="Times New Roman" w:eastAsia="Arial Unicode MS" w:hAnsi="Times New Roman" w:cs="Times New Roman"/>
          <w:sz w:val="24"/>
          <w:szCs w:val="24"/>
        </w:rPr>
        <w:t xml:space="preserve"> further research to identify the p</w:t>
      </w:r>
      <w:r w:rsidR="00273D35" w:rsidRPr="00442E28">
        <w:rPr>
          <w:rFonts w:ascii="Times New Roman" w:eastAsia="Arial Unicode MS" w:hAnsi="Times New Roman" w:cs="Times New Roman"/>
          <w:sz w:val="24"/>
          <w:szCs w:val="24"/>
        </w:rPr>
        <w:t>ossible cause of this fatal ill</w:t>
      </w:r>
      <w:r w:rsidR="00715D91" w:rsidRPr="00442E28">
        <w:rPr>
          <w:rFonts w:ascii="Times New Roman" w:eastAsia="Arial Unicode MS" w:hAnsi="Times New Roman" w:cs="Times New Roman"/>
          <w:sz w:val="24"/>
          <w:szCs w:val="24"/>
        </w:rPr>
        <w:t xml:space="preserve">ness. Based on different literatures and </w:t>
      </w:r>
      <w:r w:rsidR="00273D35" w:rsidRPr="00442E28">
        <w:rPr>
          <w:rFonts w:ascii="Times New Roman" w:eastAsia="Arial Unicode MS" w:hAnsi="Times New Roman" w:cs="Times New Roman"/>
          <w:sz w:val="24"/>
          <w:szCs w:val="24"/>
        </w:rPr>
        <w:t>experience,</w:t>
      </w:r>
      <w:r w:rsidR="00715D91" w:rsidRPr="00442E28">
        <w:rPr>
          <w:rFonts w:ascii="Times New Roman" w:eastAsia="Arial Unicode MS" w:hAnsi="Times New Roman" w:cs="Times New Roman"/>
          <w:sz w:val="24"/>
          <w:szCs w:val="24"/>
        </w:rPr>
        <w:t xml:space="preserve"> the nature of intraoperative features and affecting specific communities in a seasonal pattern needs to have </w:t>
      </w:r>
      <w:r w:rsidR="00815C4D" w:rsidRPr="00815C4D">
        <w:rPr>
          <w:rFonts w:ascii="Times New Roman" w:hAnsi="Times New Roman" w:cs="Times New Roman"/>
          <w:iCs/>
          <w:sz w:val="24"/>
          <w:szCs w:val="24"/>
        </w:rPr>
        <w:t xml:space="preserve">urgent multidisciplinary approach </w:t>
      </w:r>
      <w:r w:rsidR="00815C4D" w:rsidRPr="00442E28">
        <w:rPr>
          <w:rFonts w:ascii="Times New Roman" w:eastAsia="Arial Unicode MS" w:hAnsi="Times New Roman" w:cs="Times New Roman"/>
          <w:sz w:val="24"/>
          <w:szCs w:val="24"/>
        </w:rPr>
        <w:t>from clinicians, epidemiologists, and pathologists</w:t>
      </w:r>
      <w:r w:rsidR="00815C4D" w:rsidRPr="00815C4D">
        <w:rPr>
          <w:rFonts w:ascii="Times New Roman" w:hAnsi="Times New Roman" w:cs="Times New Roman"/>
          <w:iCs/>
          <w:sz w:val="24"/>
          <w:szCs w:val="24"/>
        </w:rPr>
        <w:t xml:space="preserve"> to identify the cause of this fatal disease and recommend effective measures.</w:t>
      </w:r>
      <w:r w:rsidR="00815C4D">
        <w:rPr>
          <w:rFonts w:ascii="Times New Roman" w:hAnsi="Times New Roman" w:cs="Times New Roman"/>
          <w:iCs/>
          <w:sz w:val="24"/>
          <w:szCs w:val="24"/>
        </w:rPr>
        <w:t xml:space="preserve"> </w:t>
      </w:r>
    </w:p>
    <w:p w:rsidR="00FA4BF2" w:rsidRPr="00442E28" w:rsidRDefault="00FA4BF2" w:rsidP="005412AC">
      <w:pPr>
        <w:autoSpaceDE w:val="0"/>
        <w:autoSpaceDN w:val="0"/>
        <w:adjustRightInd w:val="0"/>
        <w:spacing w:after="0" w:line="240" w:lineRule="auto"/>
        <w:rPr>
          <w:rFonts w:ascii="Times New Roman" w:hAnsi="Times New Roman" w:cs="Times New Roman"/>
          <w:b/>
          <w:sz w:val="24"/>
          <w:szCs w:val="24"/>
          <w:u w:val="single"/>
        </w:rPr>
      </w:pPr>
    </w:p>
    <w:p w:rsidR="008214C6" w:rsidRDefault="008214C6" w:rsidP="008214C6">
      <w:pPr>
        <w:shd w:val="clear" w:color="auto" w:fill="FFFFFF" w:themeFill="background1"/>
        <w:autoSpaceDE w:val="0"/>
        <w:autoSpaceDN w:val="0"/>
        <w:adjustRightInd w:val="0"/>
        <w:spacing w:after="0" w:line="360" w:lineRule="auto"/>
        <w:jc w:val="both"/>
        <w:rPr>
          <w:rFonts w:ascii="Times New Roman" w:hAnsi="Times New Roman" w:cs="Times New Roman"/>
          <w:b/>
          <w:sz w:val="24"/>
          <w:szCs w:val="24"/>
        </w:rPr>
      </w:pPr>
      <w:r w:rsidRPr="00742AE8">
        <w:rPr>
          <w:rFonts w:ascii="Times New Roman" w:hAnsi="Times New Roman" w:cs="Times New Roman"/>
          <w:b/>
          <w:sz w:val="24"/>
          <w:szCs w:val="24"/>
        </w:rPr>
        <w:t xml:space="preserve">Informed Consent </w:t>
      </w:r>
    </w:p>
    <w:p w:rsidR="008214C6" w:rsidRDefault="008214C6" w:rsidP="008214C6">
      <w:pPr>
        <w:autoSpaceDE w:val="0"/>
        <w:autoSpaceDN w:val="0"/>
        <w:adjustRightInd w:val="0"/>
        <w:spacing w:after="0" w:line="240" w:lineRule="auto"/>
        <w:jc w:val="both"/>
        <w:rPr>
          <w:rFonts w:ascii="Times New Roman" w:hAnsi="Times New Roman" w:cs="Times New Roman"/>
          <w:sz w:val="24"/>
          <w:szCs w:val="24"/>
        </w:rPr>
      </w:pPr>
      <w:r w:rsidRPr="00442E28">
        <w:rPr>
          <w:rFonts w:ascii="Times New Roman" w:hAnsi="Times New Roman" w:cs="Times New Roman"/>
          <w:sz w:val="24"/>
          <w:szCs w:val="24"/>
        </w:rPr>
        <w:t xml:space="preserve">Ethical clearance </w:t>
      </w:r>
      <w:r>
        <w:rPr>
          <w:rFonts w:ascii="Times New Roman" w:hAnsi="Times New Roman" w:cs="Times New Roman"/>
          <w:sz w:val="24"/>
          <w:szCs w:val="24"/>
        </w:rPr>
        <w:t xml:space="preserve">and informed consent </w:t>
      </w:r>
      <w:r w:rsidRPr="00442E28">
        <w:rPr>
          <w:rFonts w:ascii="Times New Roman" w:hAnsi="Times New Roman" w:cs="Times New Roman"/>
          <w:sz w:val="24"/>
          <w:szCs w:val="24"/>
        </w:rPr>
        <w:t xml:space="preserve">was obtained from Arbaminch General Hospital </w:t>
      </w:r>
      <w:r>
        <w:rPr>
          <w:rFonts w:ascii="Times New Roman" w:hAnsi="Times New Roman" w:cs="Times New Roman"/>
          <w:sz w:val="24"/>
          <w:szCs w:val="24"/>
        </w:rPr>
        <w:t>and patients to report the case to scientific community.</w:t>
      </w:r>
    </w:p>
    <w:p w:rsidR="008214C6" w:rsidRPr="00742AE8" w:rsidRDefault="008214C6" w:rsidP="008214C6">
      <w:pPr>
        <w:shd w:val="clear" w:color="auto" w:fill="FFFFFF" w:themeFill="background1"/>
        <w:autoSpaceDE w:val="0"/>
        <w:autoSpaceDN w:val="0"/>
        <w:adjustRightInd w:val="0"/>
        <w:spacing w:after="0" w:line="360" w:lineRule="auto"/>
        <w:jc w:val="both"/>
        <w:rPr>
          <w:rFonts w:ascii="Times New Roman" w:hAnsi="Times New Roman" w:cs="Times New Roman"/>
          <w:b/>
          <w:sz w:val="24"/>
          <w:szCs w:val="24"/>
        </w:rPr>
      </w:pPr>
    </w:p>
    <w:p w:rsidR="00B878EC" w:rsidRPr="00EF3706" w:rsidRDefault="001050B0" w:rsidP="00C25616">
      <w:pPr>
        <w:shd w:val="clear" w:color="auto" w:fill="FFFFFF" w:themeFill="background1"/>
        <w:autoSpaceDE w:val="0"/>
        <w:autoSpaceDN w:val="0"/>
        <w:adjustRightInd w:val="0"/>
        <w:spacing w:after="0" w:line="240" w:lineRule="auto"/>
        <w:rPr>
          <w:rFonts w:ascii="Times New Roman" w:eastAsia="Arial Unicode MS" w:hAnsi="Times New Roman" w:cs="Times New Roman"/>
          <w:sz w:val="24"/>
          <w:szCs w:val="24"/>
        </w:rPr>
      </w:pPr>
      <w:r w:rsidRPr="00EF3706">
        <w:rPr>
          <w:rFonts w:ascii="Times New Roman" w:hAnsi="Times New Roman" w:cs="Times New Roman"/>
          <w:b/>
          <w:sz w:val="24"/>
          <w:szCs w:val="24"/>
        </w:rPr>
        <w:t>Acknowledgment</w:t>
      </w:r>
    </w:p>
    <w:p w:rsidR="003C3F10" w:rsidRDefault="00B878EC" w:rsidP="003C3F10">
      <w:pPr>
        <w:jc w:val="both"/>
        <w:rPr>
          <w:rFonts w:ascii="Times New Roman" w:hAnsi="Times New Roman" w:cs="Times New Roman"/>
          <w:color w:val="000000" w:themeColor="text1"/>
          <w:sz w:val="24"/>
          <w:szCs w:val="24"/>
        </w:rPr>
      </w:pPr>
      <w:r w:rsidRPr="00442E28">
        <w:rPr>
          <w:rFonts w:ascii="Times New Roman" w:eastAsia="Arial Unicode MS" w:hAnsi="Times New Roman" w:cs="Times New Roman"/>
          <w:sz w:val="24"/>
          <w:szCs w:val="24"/>
        </w:rPr>
        <w:t>W</w:t>
      </w:r>
      <w:r w:rsidR="0031088E" w:rsidRPr="00442E28">
        <w:rPr>
          <w:rFonts w:ascii="Times New Roman" w:eastAsia="Arial Unicode MS" w:hAnsi="Times New Roman" w:cs="Times New Roman"/>
          <w:sz w:val="24"/>
          <w:szCs w:val="24"/>
        </w:rPr>
        <w:t>e</w:t>
      </w:r>
      <w:r w:rsidRPr="00442E28">
        <w:rPr>
          <w:rFonts w:ascii="Times New Roman" w:eastAsia="Arial Unicode MS" w:hAnsi="Times New Roman" w:cs="Times New Roman"/>
          <w:sz w:val="24"/>
          <w:szCs w:val="24"/>
        </w:rPr>
        <w:t xml:space="preserve"> are very grateful to </w:t>
      </w:r>
      <w:r w:rsidRPr="00442E28">
        <w:rPr>
          <w:rFonts w:ascii="Times New Roman" w:hAnsi="Times New Roman" w:cs="Times New Roman"/>
          <w:color w:val="000000" w:themeColor="text1"/>
          <w:sz w:val="24"/>
          <w:szCs w:val="24"/>
        </w:rPr>
        <w:t xml:space="preserve">all staffs in department of surgery at Arbaminch University </w:t>
      </w:r>
      <w:r w:rsidR="00A24F4E" w:rsidRPr="00442E28">
        <w:rPr>
          <w:rFonts w:ascii="Times New Roman" w:hAnsi="Times New Roman" w:cs="Times New Roman"/>
          <w:color w:val="000000" w:themeColor="text1"/>
          <w:sz w:val="24"/>
          <w:szCs w:val="24"/>
        </w:rPr>
        <w:t>and</w:t>
      </w:r>
      <w:r w:rsidR="003C3F10" w:rsidRPr="00442E28">
        <w:rPr>
          <w:rFonts w:ascii="Times New Roman" w:hAnsi="Times New Roman" w:cs="Times New Roman"/>
          <w:color w:val="000000" w:themeColor="text1"/>
          <w:sz w:val="24"/>
          <w:szCs w:val="24"/>
        </w:rPr>
        <w:t xml:space="preserve"> all Ethiopian patients who are willing to provid</w:t>
      </w:r>
      <w:r w:rsidR="00A24F4E" w:rsidRPr="00442E28">
        <w:rPr>
          <w:rFonts w:ascii="Times New Roman" w:hAnsi="Times New Roman" w:cs="Times New Roman"/>
          <w:color w:val="000000" w:themeColor="text1"/>
          <w:sz w:val="24"/>
          <w:szCs w:val="24"/>
        </w:rPr>
        <w:t>e us with necessary information</w:t>
      </w:r>
      <w:r w:rsidR="003C3F10" w:rsidRPr="00442E28">
        <w:rPr>
          <w:rFonts w:ascii="Times New Roman" w:hAnsi="Times New Roman" w:cs="Times New Roman"/>
          <w:color w:val="000000" w:themeColor="text1"/>
          <w:sz w:val="24"/>
          <w:szCs w:val="24"/>
        </w:rPr>
        <w:t xml:space="preserve"> to the extent of</w:t>
      </w:r>
      <w:r w:rsidR="00A24F4E" w:rsidRPr="00442E28">
        <w:rPr>
          <w:rFonts w:ascii="Times New Roman" w:hAnsi="Times New Roman" w:cs="Times New Roman"/>
          <w:color w:val="000000" w:themeColor="text1"/>
          <w:sz w:val="24"/>
          <w:szCs w:val="24"/>
        </w:rPr>
        <w:t xml:space="preserve"> exposing</w:t>
      </w:r>
      <w:r w:rsidR="003C3F10" w:rsidRPr="00442E28">
        <w:rPr>
          <w:rFonts w:ascii="Times New Roman" w:hAnsi="Times New Roman" w:cs="Times New Roman"/>
          <w:color w:val="000000" w:themeColor="text1"/>
          <w:sz w:val="24"/>
          <w:szCs w:val="24"/>
        </w:rPr>
        <w:t xml:space="preserve"> their body in uncomfortable set up </w:t>
      </w:r>
      <w:r w:rsidR="00A24F4E" w:rsidRPr="00442E28">
        <w:rPr>
          <w:rFonts w:ascii="Times New Roman" w:hAnsi="Times New Roman" w:cs="Times New Roman"/>
          <w:color w:val="000000" w:themeColor="text1"/>
          <w:sz w:val="24"/>
          <w:szCs w:val="24"/>
        </w:rPr>
        <w:t xml:space="preserve">so as </w:t>
      </w:r>
      <w:r w:rsidR="003C3F10" w:rsidRPr="00442E28">
        <w:rPr>
          <w:rFonts w:ascii="Times New Roman" w:hAnsi="Times New Roman" w:cs="Times New Roman"/>
          <w:color w:val="000000" w:themeColor="text1"/>
          <w:sz w:val="24"/>
          <w:szCs w:val="24"/>
        </w:rPr>
        <w:t>to bring knowledge tran</w:t>
      </w:r>
      <w:r w:rsidR="00A24F4E" w:rsidRPr="00442E28">
        <w:rPr>
          <w:rFonts w:ascii="Times New Roman" w:hAnsi="Times New Roman" w:cs="Times New Roman"/>
          <w:color w:val="000000" w:themeColor="text1"/>
          <w:sz w:val="24"/>
          <w:szCs w:val="24"/>
        </w:rPr>
        <w:t>sformation in medical practice.</w:t>
      </w: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7F4292" w:rsidRDefault="007F4292"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p>
    <w:p w:rsidR="00C25616" w:rsidRPr="00EF3706" w:rsidRDefault="00EF3706" w:rsidP="00C25616">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r w:rsidRPr="00EF3706">
        <w:rPr>
          <w:rFonts w:ascii="Times New Roman" w:hAnsi="Times New Roman" w:cs="Times New Roman"/>
          <w:b/>
          <w:sz w:val="24"/>
          <w:szCs w:val="24"/>
        </w:rPr>
        <w:lastRenderedPageBreak/>
        <w:t xml:space="preserve">References </w:t>
      </w:r>
    </w:p>
    <w:p w:rsidR="00C25616" w:rsidRPr="00442E28" w:rsidRDefault="00C25616" w:rsidP="00C25616">
      <w:pPr>
        <w:pStyle w:val="ListParagraph"/>
        <w:numPr>
          <w:ilvl w:val="0"/>
          <w:numId w:val="25"/>
        </w:numPr>
        <w:shd w:val="clear" w:color="auto" w:fill="FFFFFF" w:themeFill="background1"/>
        <w:spacing w:after="160"/>
        <w:jc w:val="both"/>
        <w:rPr>
          <w:rFonts w:ascii="Times New Roman" w:hAnsi="Times New Roman" w:cs="Times New Roman"/>
          <w:sz w:val="24"/>
          <w:szCs w:val="24"/>
        </w:rPr>
      </w:pPr>
      <w:r w:rsidRPr="00442E28">
        <w:rPr>
          <w:rFonts w:ascii="Times New Roman" w:hAnsi="Times New Roman" w:cs="Times New Roman"/>
          <w:iCs/>
          <w:color w:val="000000" w:themeColor="text1"/>
          <w:sz w:val="24"/>
          <w:szCs w:val="24"/>
        </w:rPr>
        <w:t>Matsushita M, Hajiro K, Morita</w:t>
      </w:r>
      <w:r w:rsidR="002D6F56" w:rsidRPr="00442E28">
        <w:rPr>
          <w:rFonts w:ascii="Times New Roman" w:hAnsi="Times New Roman" w:cs="Times New Roman"/>
          <w:iCs/>
          <w:color w:val="000000" w:themeColor="text1"/>
          <w:sz w:val="24"/>
          <w:szCs w:val="24"/>
        </w:rPr>
        <w:t xml:space="preserve"> Y, Takakuwa H, Suzaki T, </w:t>
      </w:r>
      <w:r w:rsidRPr="00442E28">
        <w:rPr>
          <w:rFonts w:ascii="Times New Roman" w:hAnsi="Times New Roman" w:cs="Times New Roman"/>
          <w:iCs/>
          <w:color w:val="000000" w:themeColor="text1"/>
          <w:sz w:val="24"/>
          <w:szCs w:val="24"/>
        </w:rPr>
        <w:t>"Eosinophilic gastroenteritis involving the entire digesti</w:t>
      </w:r>
      <w:r w:rsidR="002D6F56" w:rsidRPr="00442E28">
        <w:rPr>
          <w:rFonts w:ascii="Times New Roman" w:hAnsi="Times New Roman" w:cs="Times New Roman"/>
          <w:iCs/>
          <w:color w:val="000000" w:themeColor="text1"/>
          <w:sz w:val="24"/>
          <w:szCs w:val="24"/>
        </w:rPr>
        <w:t>ve tract", Am. J. Gastroenterol,</w:t>
      </w:r>
      <w:r w:rsidRPr="00442E28">
        <w:rPr>
          <w:rFonts w:ascii="Times New Roman" w:hAnsi="Times New Roman" w:cs="Times New Roman"/>
          <w:iCs/>
          <w:color w:val="000000" w:themeColor="text1"/>
          <w:sz w:val="24"/>
          <w:szCs w:val="24"/>
        </w:rPr>
        <w:t> </w:t>
      </w:r>
      <w:r w:rsidR="002D6F56" w:rsidRPr="00442E28">
        <w:rPr>
          <w:rFonts w:ascii="Times New Roman" w:hAnsi="Times New Roman" w:cs="Times New Roman"/>
          <w:iCs/>
          <w:color w:val="000000" w:themeColor="text1"/>
          <w:sz w:val="24"/>
          <w:szCs w:val="24"/>
        </w:rPr>
        <w:t>(1995),</w:t>
      </w:r>
      <w:r w:rsidRPr="00442E28">
        <w:rPr>
          <w:rFonts w:ascii="Times New Roman" w:hAnsi="Times New Roman" w:cs="Times New Roman"/>
          <w:iCs/>
          <w:color w:val="000000" w:themeColor="text1"/>
          <w:sz w:val="24"/>
          <w:szCs w:val="24"/>
        </w:rPr>
        <w:t>90 (10): 1868–70.</w:t>
      </w:r>
    </w:p>
    <w:p w:rsidR="00C25616" w:rsidRPr="00442E28" w:rsidRDefault="00C25616" w:rsidP="00C25616">
      <w:pPr>
        <w:pStyle w:val="ListParagraph"/>
        <w:numPr>
          <w:ilvl w:val="0"/>
          <w:numId w:val="25"/>
        </w:numPr>
        <w:shd w:val="clear" w:color="auto" w:fill="FFFFFF" w:themeFill="background1"/>
        <w:autoSpaceDE w:val="0"/>
        <w:autoSpaceDN w:val="0"/>
        <w:adjustRightInd w:val="0"/>
        <w:spacing w:after="0"/>
        <w:jc w:val="both"/>
        <w:rPr>
          <w:rFonts w:ascii="Times New Roman" w:hAnsi="Times New Roman" w:cs="Times New Roman"/>
          <w:color w:val="000000" w:themeColor="text1"/>
          <w:sz w:val="24"/>
          <w:szCs w:val="24"/>
        </w:rPr>
      </w:pPr>
      <w:r w:rsidRPr="00442E28">
        <w:rPr>
          <w:rFonts w:ascii="Times New Roman" w:eastAsiaTheme="minorHAnsi" w:hAnsi="Times New Roman" w:cs="Times New Roman"/>
          <w:color w:val="000000" w:themeColor="text1"/>
          <w:sz w:val="24"/>
          <w:szCs w:val="24"/>
        </w:rPr>
        <w:t>Gandhi SK, Hanson MM, Ve</w:t>
      </w:r>
      <w:r w:rsidR="002D6F56" w:rsidRPr="00442E28">
        <w:rPr>
          <w:rFonts w:ascii="Times New Roman" w:eastAsiaTheme="minorHAnsi" w:hAnsi="Times New Roman" w:cs="Times New Roman"/>
          <w:color w:val="000000" w:themeColor="text1"/>
          <w:sz w:val="24"/>
          <w:szCs w:val="24"/>
        </w:rPr>
        <w:t>rnava AM, Kaminski DL, Longo WE, Ischemic colitis,</w:t>
      </w:r>
      <w:r w:rsidRPr="00442E28">
        <w:rPr>
          <w:rFonts w:ascii="Times New Roman" w:eastAsiaTheme="minorHAnsi" w:hAnsi="Times New Roman" w:cs="Times New Roman"/>
          <w:color w:val="000000" w:themeColor="text1"/>
          <w:sz w:val="24"/>
          <w:szCs w:val="24"/>
        </w:rPr>
        <w:t xml:space="preserve"> Dis Colon Rectum</w:t>
      </w:r>
      <w:r w:rsidR="002D6F56" w:rsidRPr="00442E28">
        <w:rPr>
          <w:rFonts w:ascii="Times New Roman" w:eastAsiaTheme="minorHAnsi" w:hAnsi="Times New Roman" w:cs="Times New Roman"/>
          <w:color w:val="000000" w:themeColor="text1"/>
          <w:sz w:val="24"/>
          <w:szCs w:val="24"/>
        </w:rPr>
        <w:t>,</w:t>
      </w:r>
      <w:r w:rsidRPr="00442E28">
        <w:rPr>
          <w:rFonts w:ascii="Times New Roman" w:eastAsiaTheme="minorHAnsi" w:hAnsi="Times New Roman" w:cs="Times New Roman"/>
          <w:color w:val="000000" w:themeColor="text1"/>
          <w:sz w:val="24"/>
          <w:szCs w:val="24"/>
        </w:rPr>
        <w:t xml:space="preserve"> 1996; 39(1): 88_100.</w:t>
      </w:r>
    </w:p>
    <w:p w:rsidR="00C25616" w:rsidRPr="00442E28" w:rsidRDefault="00C25616" w:rsidP="00C25616">
      <w:pPr>
        <w:pStyle w:val="ListParagraph"/>
        <w:numPr>
          <w:ilvl w:val="0"/>
          <w:numId w:val="25"/>
        </w:numPr>
        <w:shd w:val="clear" w:color="auto" w:fill="FFFFFF" w:themeFill="background1"/>
        <w:autoSpaceDE w:val="0"/>
        <w:autoSpaceDN w:val="0"/>
        <w:adjustRightInd w:val="0"/>
        <w:spacing w:after="0"/>
        <w:rPr>
          <w:rFonts w:ascii="Times New Roman" w:hAnsi="Times New Roman" w:cs="Times New Roman"/>
          <w:sz w:val="24"/>
          <w:szCs w:val="24"/>
        </w:rPr>
      </w:pPr>
      <w:r w:rsidRPr="00442E28">
        <w:rPr>
          <w:rFonts w:ascii="Times New Roman" w:hAnsi="Times New Roman" w:cs="Times New Roman"/>
          <w:sz w:val="24"/>
          <w:szCs w:val="24"/>
        </w:rPr>
        <w:t xml:space="preserve">AmitaKrishnappa, Shameen A Shariff, Ashok D Kumar, “Eosinophilic gastroenteritis presenting as Intestinal Obstruction – a case series” MVJ Medical college and Research </w:t>
      </w:r>
      <w:r w:rsidR="002D6F56" w:rsidRPr="00442E28">
        <w:rPr>
          <w:rFonts w:ascii="Times New Roman" w:hAnsi="Times New Roman" w:cs="Times New Roman"/>
          <w:sz w:val="24"/>
          <w:szCs w:val="24"/>
        </w:rPr>
        <w:t>Hospital</w:t>
      </w:r>
      <w:r w:rsidRPr="00442E28">
        <w:rPr>
          <w:rFonts w:ascii="Times New Roman" w:hAnsi="Times New Roman" w:cs="Times New Roman"/>
          <w:sz w:val="24"/>
          <w:szCs w:val="24"/>
        </w:rPr>
        <w:t xml:space="preserve">, Bangalore, India online journal of Health and allied Science, </w:t>
      </w:r>
      <w:r w:rsidR="002D6F56" w:rsidRPr="00442E28">
        <w:rPr>
          <w:rFonts w:ascii="Times New Roman" w:hAnsi="Times New Roman" w:cs="Times New Roman"/>
          <w:sz w:val="24"/>
          <w:szCs w:val="24"/>
        </w:rPr>
        <w:t xml:space="preserve">April – June 2011, </w:t>
      </w:r>
      <w:r w:rsidRPr="00442E28">
        <w:rPr>
          <w:rFonts w:ascii="Times New Roman" w:hAnsi="Times New Roman" w:cs="Times New Roman"/>
          <w:sz w:val="24"/>
          <w:szCs w:val="24"/>
        </w:rPr>
        <w:t>volume 10, Iss</w:t>
      </w:r>
      <w:r w:rsidR="002D6F56" w:rsidRPr="00442E28">
        <w:rPr>
          <w:rFonts w:ascii="Times New Roman" w:hAnsi="Times New Roman" w:cs="Times New Roman"/>
          <w:sz w:val="24"/>
          <w:szCs w:val="24"/>
        </w:rPr>
        <w:t>ue 2</w:t>
      </w:r>
      <w:r w:rsidRPr="00442E28">
        <w:rPr>
          <w:rFonts w:ascii="Times New Roman" w:hAnsi="Times New Roman" w:cs="Times New Roman"/>
          <w:sz w:val="24"/>
          <w:szCs w:val="24"/>
        </w:rPr>
        <w:t xml:space="preserve">. </w:t>
      </w:r>
    </w:p>
    <w:p w:rsidR="00C25616" w:rsidRPr="00442E28" w:rsidRDefault="00C25616" w:rsidP="00C25616">
      <w:pPr>
        <w:pStyle w:val="ListParagraph"/>
        <w:numPr>
          <w:ilvl w:val="0"/>
          <w:numId w:val="25"/>
        </w:numPr>
        <w:shd w:val="clear" w:color="auto" w:fill="FFFFFF" w:themeFill="background1"/>
        <w:spacing w:after="160"/>
        <w:jc w:val="both"/>
        <w:rPr>
          <w:rFonts w:ascii="Times New Roman" w:hAnsi="Times New Roman" w:cs="Times New Roman"/>
          <w:sz w:val="24"/>
          <w:szCs w:val="24"/>
        </w:rPr>
      </w:pPr>
      <w:r w:rsidRPr="00442E28">
        <w:rPr>
          <w:rFonts w:ascii="Times New Roman" w:hAnsi="Times New Roman" w:cs="Times New Roman"/>
          <w:iCs/>
          <w:color w:val="000000" w:themeColor="text1"/>
          <w:sz w:val="24"/>
          <w:szCs w:val="24"/>
        </w:rPr>
        <w:t>Miyamoto T, Shibata T, Matsuura S, Kagesawa</w:t>
      </w:r>
      <w:r w:rsidR="002D6F56" w:rsidRPr="00442E28">
        <w:rPr>
          <w:rFonts w:ascii="Times New Roman" w:hAnsi="Times New Roman" w:cs="Times New Roman"/>
          <w:iCs/>
          <w:color w:val="000000" w:themeColor="text1"/>
          <w:sz w:val="24"/>
          <w:szCs w:val="24"/>
        </w:rPr>
        <w:t xml:space="preserve"> M, Ishizawa Y, Tamiya K, </w:t>
      </w:r>
      <w:r w:rsidRPr="00442E28">
        <w:rPr>
          <w:rFonts w:ascii="Times New Roman" w:hAnsi="Times New Roman" w:cs="Times New Roman"/>
          <w:iCs/>
          <w:color w:val="000000" w:themeColor="text1"/>
          <w:sz w:val="24"/>
          <w:szCs w:val="24"/>
        </w:rPr>
        <w:t xml:space="preserve">"Eosinophilic gastroenteritis with </w:t>
      </w:r>
      <w:r w:rsidR="002D6F56" w:rsidRPr="00442E28">
        <w:rPr>
          <w:rFonts w:ascii="Times New Roman" w:hAnsi="Times New Roman" w:cs="Times New Roman"/>
          <w:iCs/>
          <w:color w:val="000000" w:themeColor="text1"/>
          <w:sz w:val="24"/>
          <w:szCs w:val="24"/>
        </w:rPr>
        <w:t>ileus and ascites". Intern. Med,</w:t>
      </w:r>
      <w:r w:rsidRPr="00442E28">
        <w:rPr>
          <w:rFonts w:ascii="Times New Roman" w:hAnsi="Times New Roman" w:cs="Times New Roman"/>
          <w:iCs/>
          <w:color w:val="000000" w:themeColor="text1"/>
          <w:sz w:val="24"/>
          <w:szCs w:val="24"/>
        </w:rPr>
        <w:t> </w:t>
      </w:r>
      <w:r w:rsidR="002D6F56" w:rsidRPr="00442E28">
        <w:rPr>
          <w:rFonts w:ascii="Times New Roman" w:hAnsi="Times New Roman" w:cs="Times New Roman"/>
          <w:iCs/>
          <w:color w:val="000000" w:themeColor="text1"/>
          <w:sz w:val="24"/>
          <w:szCs w:val="24"/>
        </w:rPr>
        <w:t>(1996</w:t>
      </w:r>
      <w:r w:rsidR="0017742F" w:rsidRPr="00442E28">
        <w:rPr>
          <w:rFonts w:ascii="Times New Roman" w:hAnsi="Times New Roman" w:cs="Times New Roman"/>
          <w:iCs/>
          <w:color w:val="000000" w:themeColor="text1"/>
          <w:sz w:val="24"/>
          <w:szCs w:val="24"/>
        </w:rPr>
        <w:t>), 35</w:t>
      </w:r>
      <w:r w:rsidRPr="00442E28">
        <w:rPr>
          <w:rFonts w:ascii="Times New Roman" w:hAnsi="Times New Roman" w:cs="Times New Roman"/>
          <w:iCs/>
          <w:color w:val="000000" w:themeColor="text1"/>
          <w:sz w:val="24"/>
          <w:szCs w:val="24"/>
        </w:rPr>
        <w:t> (10): 779–82.</w:t>
      </w:r>
    </w:p>
    <w:p w:rsidR="00C25616" w:rsidRPr="00442E28" w:rsidRDefault="00C25616" w:rsidP="00C25616">
      <w:pPr>
        <w:pStyle w:val="ListParagraph"/>
        <w:numPr>
          <w:ilvl w:val="0"/>
          <w:numId w:val="25"/>
        </w:numPr>
        <w:shd w:val="clear" w:color="auto" w:fill="FFFFFF" w:themeFill="background1"/>
        <w:spacing w:after="160"/>
        <w:jc w:val="both"/>
        <w:rPr>
          <w:rFonts w:ascii="Times New Roman" w:hAnsi="Times New Roman" w:cs="Times New Roman"/>
          <w:sz w:val="24"/>
          <w:szCs w:val="24"/>
        </w:rPr>
      </w:pPr>
      <w:r w:rsidRPr="00442E28">
        <w:rPr>
          <w:rFonts w:ascii="Times New Roman" w:hAnsi="Times New Roman" w:cs="Times New Roman"/>
          <w:iCs/>
          <w:color w:val="000000" w:themeColor="text1"/>
          <w:sz w:val="24"/>
          <w:szCs w:val="24"/>
        </w:rPr>
        <w:t xml:space="preserve">Shweiki E, West J, Klena J, </w:t>
      </w:r>
      <w:r w:rsidR="007814D7" w:rsidRPr="00442E28">
        <w:rPr>
          <w:rFonts w:ascii="Times New Roman" w:hAnsi="Times New Roman" w:cs="Times New Roman"/>
          <w:iCs/>
          <w:color w:val="000000" w:themeColor="text1"/>
          <w:sz w:val="24"/>
          <w:szCs w:val="24"/>
        </w:rPr>
        <w:t>et al.,</w:t>
      </w:r>
      <w:r w:rsidRPr="00442E28">
        <w:rPr>
          <w:rFonts w:ascii="Times New Roman" w:hAnsi="Times New Roman" w:cs="Times New Roman"/>
          <w:iCs/>
          <w:color w:val="000000" w:themeColor="text1"/>
          <w:sz w:val="24"/>
          <w:szCs w:val="24"/>
        </w:rPr>
        <w:t xml:space="preserve"> "Eosinophilic gastroenteritis presenting as an obstructing cecal mass--a case report and review of the li</w:t>
      </w:r>
      <w:r w:rsidR="007814D7" w:rsidRPr="00442E28">
        <w:rPr>
          <w:rFonts w:ascii="Times New Roman" w:hAnsi="Times New Roman" w:cs="Times New Roman"/>
          <w:iCs/>
          <w:color w:val="000000" w:themeColor="text1"/>
          <w:sz w:val="24"/>
          <w:szCs w:val="24"/>
        </w:rPr>
        <w:t>terature", Am. J. Gastroenterol, (1999)</w:t>
      </w:r>
      <w:r w:rsidR="0017742F" w:rsidRPr="00442E28">
        <w:rPr>
          <w:rFonts w:ascii="Times New Roman" w:hAnsi="Times New Roman" w:cs="Times New Roman"/>
          <w:iCs/>
          <w:color w:val="000000" w:themeColor="text1"/>
          <w:sz w:val="24"/>
          <w:szCs w:val="24"/>
        </w:rPr>
        <w:t>, 94</w:t>
      </w:r>
      <w:r w:rsidRPr="00442E28">
        <w:rPr>
          <w:rFonts w:ascii="Times New Roman" w:hAnsi="Times New Roman" w:cs="Times New Roman"/>
          <w:iCs/>
          <w:color w:val="000000" w:themeColor="text1"/>
          <w:sz w:val="24"/>
          <w:szCs w:val="24"/>
        </w:rPr>
        <w:t xml:space="preserve"> (12): 3644–5. </w:t>
      </w:r>
    </w:p>
    <w:p w:rsidR="00C25616" w:rsidRPr="00442E28" w:rsidRDefault="00C25616" w:rsidP="00C25616">
      <w:pPr>
        <w:pStyle w:val="ListParagraph"/>
        <w:numPr>
          <w:ilvl w:val="0"/>
          <w:numId w:val="25"/>
        </w:numPr>
        <w:shd w:val="clear" w:color="auto" w:fill="FFFFFF" w:themeFill="background1"/>
        <w:autoSpaceDE w:val="0"/>
        <w:autoSpaceDN w:val="0"/>
        <w:adjustRightInd w:val="0"/>
        <w:spacing w:after="0"/>
        <w:rPr>
          <w:rFonts w:ascii="Times New Roman" w:hAnsi="Times New Roman" w:cs="Times New Roman"/>
          <w:sz w:val="24"/>
          <w:szCs w:val="24"/>
        </w:rPr>
      </w:pPr>
      <w:r w:rsidRPr="00442E28">
        <w:rPr>
          <w:rFonts w:ascii="Times New Roman" w:hAnsi="Times New Roman" w:cs="Times New Roman"/>
          <w:sz w:val="24"/>
          <w:szCs w:val="24"/>
        </w:rPr>
        <w:t>J.KTriantafillids, AikateriniParasi, P.Cherakakis, Maria sklavania, “Eosinophilic gastroenteritis: Current aspects on Etiology, Pathogenesis, diagnosis and treatment”, Annals of Gastroenterology 2002, 15(2):106-115.</w:t>
      </w:r>
    </w:p>
    <w:p w:rsidR="00C25616" w:rsidRPr="00442E28" w:rsidRDefault="00C25616" w:rsidP="00C25616">
      <w:pPr>
        <w:pStyle w:val="ListParagraph"/>
        <w:numPr>
          <w:ilvl w:val="0"/>
          <w:numId w:val="25"/>
        </w:numPr>
        <w:shd w:val="clear" w:color="auto" w:fill="FFFFFF" w:themeFill="background1"/>
        <w:autoSpaceDE w:val="0"/>
        <w:autoSpaceDN w:val="0"/>
        <w:adjustRightInd w:val="0"/>
        <w:spacing w:after="0"/>
        <w:jc w:val="both"/>
        <w:rPr>
          <w:rFonts w:ascii="Times New Roman" w:hAnsi="Times New Roman" w:cs="Times New Roman"/>
          <w:color w:val="000000" w:themeColor="text1"/>
          <w:sz w:val="24"/>
          <w:szCs w:val="24"/>
        </w:rPr>
      </w:pPr>
      <w:r w:rsidRPr="00442E28">
        <w:rPr>
          <w:rFonts w:ascii="Times New Roman" w:hAnsi="Times New Roman" w:cs="Times New Roman"/>
          <w:bCs/>
          <w:color w:val="000000" w:themeColor="text1"/>
          <w:sz w:val="24"/>
          <w:szCs w:val="24"/>
        </w:rPr>
        <w:t>CalmanPrussin, M.D.</w:t>
      </w:r>
      <w:r w:rsidR="0017742F" w:rsidRPr="00442E28">
        <w:rPr>
          <w:rFonts w:ascii="Times New Roman" w:hAnsi="Times New Roman" w:cs="Times New Roman"/>
          <w:bCs/>
          <w:color w:val="000000" w:themeColor="text1"/>
          <w:sz w:val="24"/>
          <w:szCs w:val="24"/>
        </w:rPr>
        <w:t>,</w:t>
      </w:r>
      <w:r w:rsidRPr="00442E28">
        <w:rPr>
          <w:rFonts w:ascii="Times New Roman" w:hAnsi="Times New Roman" w:cs="Times New Roman"/>
          <w:bCs/>
          <w:color w:val="000000" w:themeColor="text1"/>
          <w:sz w:val="24"/>
          <w:szCs w:val="24"/>
        </w:rPr>
        <w:t xml:space="preserve"> Eosinophilic gastroenteritis and related eosinophilic disorders,</w:t>
      </w:r>
      <w:r w:rsidR="001A5E40" w:rsidRPr="00442E28">
        <w:rPr>
          <w:rFonts w:ascii="Times New Roman" w:hAnsi="Times New Roman" w:cs="Times New Roman"/>
          <w:color w:val="000000" w:themeColor="text1"/>
          <w:sz w:val="24"/>
          <w:szCs w:val="24"/>
        </w:rPr>
        <w:t xml:space="preserve">Laboratory of </w:t>
      </w:r>
      <w:r w:rsidRPr="00442E28">
        <w:rPr>
          <w:rFonts w:ascii="Times New Roman" w:hAnsi="Times New Roman" w:cs="Times New Roman"/>
          <w:color w:val="000000" w:themeColor="text1"/>
          <w:sz w:val="24"/>
          <w:szCs w:val="24"/>
        </w:rPr>
        <w:t>Allergic Diseases, National Institute of Allergy and Infectious Diseases, National Institutes of Health, Gastrointestinal Clin North Am.</w:t>
      </w:r>
      <w:r w:rsidR="0017742F" w:rsidRPr="00442E28">
        <w:rPr>
          <w:rFonts w:ascii="Times New Roman" w:hAnsi="Times New Roman" w:cs="Times New Roman"/>
          <w:color w:val="000000" w:themeColor="text1"/>
          <w:sz w:val="24"/>
          <w:szCs w:val="24"/>
        </w:rPr>
        <w:t>,</w:t>
      </w:r>
      <w:r w:rsidRPr="00442E28">
        <w:rPr>
          <w:rFonts w:ascii="Times New Roman" w:hAnsi="Times New Roman" w:cs="Times New Roman"/>
          <w:color w:val="000000" w:themeColor="text1"/>
          <w:sz w:val="24"/>
          <w:szCs w:val="24"/>
        </w:rPr>
        <w:t>2014 June;43 (2):317-327</w:t>
      </w:r>
      <w:r w:rsidR="0017742F" w:rsidRPr="00442E28">
        <w:rPr>
          <w:rFonts w:ascii="Times New Roman" w:hAnsi="Times New Roman" w:cs="Times New Roman"/>
          <w:color w:val="000000" w:themeColor="text1"/>
          <w:sz w:val="24"/>
          <w:szCs w:val="24"/>
        </w:rPr>
        <w:t>.</w:t>
      </w:r>
    </w:p>
    <w:p w:rsidR="00C25616" w:rsidRPr="00442E28" w:rsidRDefault="00C25616" w:rsidP="00C25616">
      <w:pPr>
        <w:pStyle w:val="ListParagraph"/>
        <w:numPr>
          <w:ilvl w:val="0"/>
          <w:numId w:val="25"/>
        </w:numPr>
        <w:shd w:val="clear" w:color="auto" w:fill="FFFFFF" w:themeFill="background1"/>
        <w:autoSpaceDE w:val="0"/>
        <w:autoSpaceDN w:val="0"/>
        <w:adjustRightInd w:val="0"/>
        <w:spacing w:after="0"/>
        <w:jc w:val="both"/>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AGA Technical Review on Intestinal Ischemia, American Gastroenterological Association Clinical Practice and Practice Economics Committee, November 25, 1999.</w:t>
      </w:r>
    </w:p>
    <w:p w:rsidR="00C25616" w:rsidRPr="00442E28" w:rsidRDefault="00C25616" w:rsidP="00C25616">
      <w:pPr>
        <w:pStyle w:val="ListParagraph"/>
        <w:numPr>
          <w:ilvl w:val="0"/>
          <w:numId w:val="25"/>
        </w:numPr>
        <w:shd w:val="clear" w:color="auto" w:fill="FFFFFF" w:themeFill="background1"/>
        <w:autoSpaceDE w:val="0"/>
        <w:autoSpaceDN w:val="0"/>
        <w:adjustRightInd w:val="0"/>
        <w:spacing w:after="0"/>
        <w:jc w:val="both"/>
        <w:rPr>
          <w:rFonts w:ascii="Times New Roman" w:hAnsi="Times New Roman" w:cs="Times New Roman"/>
          <w:color w:val="000000" w:themeColor="text1"/>
          <w:sz w:val="24"/>
          <w:szCs w:val="24"/>
        </w:rPr>
      </w:pPr>
      <w:r w:rsidRPr="00442E28">
        <w:rPr>
          <w:rFonts w:ascii="Times New Roman" w:eastAsia="Times New Roman" w:hAnsi="Times New Roman" w:cs="Times New Roman"/>
          <w:color w:val="000000" w:themeColor="text1"/>
          <w:sz w:val="24"/>
          <w:szCs w:val="24"/>
        </w:rPr>
        <w:t>Rose</w:t>
      </w:r>
      <w:r w:rsidR="006F1517" w:rsidRPr="00442E28">
        <w:rPr>
          <w:rFonts w:ascii="Times New Roman" w:eastAsia="Times New Roman" w:hAnsi="Times New Roman" w:cs="Times New Roman"/>
          <w:color w:val="000000" w:themeColor="text1"/>
          <w:sz w:val="24"/>
          <w:szCs w:val="24"/>
        </w:rPr>
        <w:t xml:space="preserve">nblum JD, Boyle CM, Schwartz LB., </w:t>
      </w:r>
      <w:r w:rsidRPr="00442E28">
        <w:rPr>
          <w:rFonts w:ascii="Times New Roman" w:eastAsia="Times New Roman" w:hAnsi="Times New Roman" w:cs="Times New Roman"/>
          <w:color w:val="000000" w:themeColor="text1"/>
          <w:sz w:val="24"/>
          <w:szCs w:val="24"/>
        </w:rPr>
        <w:t>The mesenteric circ</w:t>
      </w:r>
      <w:r w:rsidR="006F1517" w:rsidRPr="00442E28">
        <w:rPr>
          <w:rFonts w:ascii="Times New Roman" w:eastAsia="Times New Roman" w:hAnsi="Times New Roman" w:cs="Times New Roman"/>
          <w:color w:val="000000" w:themeColor="text1"/>
          <w:sz w:val="24"/>
          <w:szCs w:val="24"/>
        </w:rPr>
        <w:t>ulation. Anatomy and physiology,</w:t>
      </w:r>
      <w:r w:rsidRPr="00442E28">
        <w:rPr>
          <w:rFonts w:ascii="Times New Roman" w:eastAsia="Times New Roman" w:hAnsi="Times New Roman" w:cs="Times New Roman"/>
          <w:color w:val="000000" w:themeColor="text1"/>
          <w:sz w:val="24"/>
          <w:szCs w:val="24"/>
        </w:rPr>
        <w:t> </w:t>
      </w:r>
      <w:r w:rsidRPr="00442E28">
        <w:rPr>
          <w:rFonts w:ascii="Times New Roman" w:eastAsia="Times New Roman" w:hAnsi="Times New Roman" w:cs="Times New Roman"/>
          <w:iCs/>
          <w:color w:val="000000" w:themeColor="text1"/>
          <w:sz w:val="24"/>
          <w:szCs w:val="24"/>
        </w:rPr>
        <w:t>SurgClin North Am</w:t>
      </w:r>
      <w:r w:rsidRPr="00442E28">
        <w:rPr>
          <w:rFonts w:ascii="Times New Roman" w:eastAsia="Times New Roman" w:hAnsi="Times New Roman" w:cs="Times New Roman"/>
          <w:color w:val="000000" w:themeColor="text1"/>
          <w:sz w:val="24"/>
          <w:szCs w:val="24"/>
        </w:rPr>
        <w:t>.</w:t>
      </w:r>
      <w:r w:rsidR="006F1517" w:rsidRPr="00442E28">
        <w:rPr>
          <w:rFonts w:ascii="Times New Roman" w:eastAsia="Times New Roman" w:hAnsi="Times New Roman" w:cs="Times New Roman"/>
          <w:color w:val="000000" w:themeColor="text1"/>
          <w:sz w:val="24"/>
          <w:szCs w:val="24"/>
        </w:rPr>
        <w:t>, 1997 Apr. 77(2):289-306.</w:t>
      </w:r>
    </w:p>
    <w:p w:rsidR="00C25616" w:rsidRPr="00442E28" w:rsidRDefault="00C25616" w:rsidP="00C25616">
      <w:pPr>
        <w:pStyle w:val="ListParagraph"/>
        <w:numPr>
          <w:ilvl w:val="0"/>
          <w:numId w:val="25"/>
        </w:numPr>
        <w:shd w:val="clear" w:color="auto" w:fill="FFFFFF" w:themeFill="background1"/>
        <w:autoSpaceDE w:val="0"/>
        <w:autoSpaceDN w:val="0"/>
        <w:adjustRightInd w:val="0"/>
        <w:spacing w:after="0"/>
        <w:jc w:val="both"/>
        <w:rPr>
          <w:rFonts w:ascii="Times New Roman" w:eastAsiaTheme="minorHAnsi" w:hAnsi="Times New Roman" w:cs="Times New Roman"/>
          <w:color w:val="000000" w:themeColor="text1"/>
          <w:sz w:val="24"/>
          <w:szCs w:val="24"/>
        </w:rPr>
      </w:pPr>
      <w:r w:rsidRPr="00442E28">
        <w:rPr>
          <w:rFonts w:ascii="Times New Roman" w:eastAsiaTheme="minorHAnsi" w:hAnsi="Times New Roman" w:cs="Times New Roman"/>
          <w:color w:val="000000" w:themeColor="text1"/>
          <w:sz w:val="24"/>
          <w:szCs w:val="24"/>
        </w:rPr>
        <w:t>ShikshaKedia, MBBS1, Vijaya Raj Bhatt, MBBS1, Ashish Koirala, MD2,</w:t>
      </w:r>
      <w:r w:rsidR="00E076F9" w:rsidRPr="00442E28">
        <w:rPr>
          <w:rFonts w:ascii="Times New Roman" w:eastAsiaTheme="minorHAnsi" w:hAnsi="Times New Roman" w:cs="Times New Roman"/>
          <w:color w:val="000000" w:themeColor="text1"/>
          <w:sz w:val="24"/>
          <w:szCs w:val="24"/>
        </w:rPr>
        <w:t>et al</w:t>
      </w:r>
      <w:r w:rsidRPr="00442E28">
        <w:rPr>
          <w:rFonts w:ascii="Times New Roman" w:hAnsi="Times New Roman" w:cs="Times New Roman"/>
          <w:color w:val="000000" w:themeColor="text1"/>
          <w:sz w:val="24"/>
          <w:szCs w:val="24"/>
        </w:rPr>
        <w:t xml:space="preserve">, </w:t>
      </w:r>
      <w:r w:rsidRPr="00442E28">
        <w:rPr>
          <w:rFonts w:ascii="Times New Roman" w:eastAsiaTheme="minorHAnsi" w:hAnsi="Times New Roman" w:cs="Times New Roman"/>
          <w:color w:val="000000" w:themeColor="text1"/>
          <w:sz w:val="24"/>
          <w:szCs w:val="24"/>
        </w:rPr>
        <w:t>Case report on Acute mesenteric ischemia: a sequel of abdominal Aortography</w:t>
      </w:r>
      <w:r w:rsidR="00E076F9" w:rsidRPr="00442E28">
        <w:rPr>
          <w:rFonts w:ascii="Times New Roman" w:eastAsiaTheme="minorHAnsi" w:hAnsi="Times New Roman" w:cs="Times New Roman"/>
          <w:color w:val="000000" w:themeColor="text1"/>
          <w:sz w:val="24"/>
          <w:szCs w:val="24"/>
        </w:rPr>
        <w:t>, Journal of community hospital  internal medicine perspective, February 2014.</w:t>
      </w:r>
    </w:p>
    <w:p w:rsidR="00C25616" w:rsidRPr="00442E28" w:rsidRDefault="00C25616" w:rsidP="00C25616">
      <w:pPr>
        <w:pStyle w:val="ListParagraph"/>
        <w:numPr>
          <w:ilvl w:val="0"/>
          <w:numId w:val="25"/>
        </w:numPr>
        <w:shd w:val="clear" w:color="auto" w:fill="FFFFFF" w:themeFill="background1"/>
        <w:autoSpaceDE w:val="0"/>
        <w:autoSpaceDN w:val="0"/>
        <w:adjustRightInd w:val="0"/>
        <w:spacing w:after="0"/>
        <w:jc w:val="both"/>
        <w:rPr>
          <w:rFonts w:ascii="Times New Roman" w:hAnsi="Times New Roman" w:cs="Times New Roman"/>
          <w:color w:val="000000" w:themeColor="text1"/>
          <w:sz w:val="24"/>
          <w:szCs w:val="24"/>
        </w:rPr>
      </w:pPr>
      <w:r w:rsidRPr="00442E28">
        <w:rPr>
          <w:rFonts w:ascii="Times New Roman" w:hAnsi="Times New Roman" w:cs="Times New Roman"/>
          <w:color w:val="000000" w:themeColor="text1"/>
          <w:sz w:val="24"/>
          <w:szCs w:val="24"/>
        </w:rPr>
        <w:t>N J Talley, R G Shorter, S F Phillips, A R Zinsmeister</w:t>
      </w:r>
      <w:r w:rsidR="00E076F9" w:rsidRPr="00442E28">
        <w:rPr>
          <w:rFonts w:ascii="Times New Roman" w:hAnsi="Times New Roman" w:cs="Times New Roman"/>
          <w:color w:val="000000" w:themeColor="text1"/>
          <w:sz w:val="24"/>
          <w:szCs w:val="24"/>
        </w:rPr>
        <w:t>,</w:t>
      </w:r>
      <w:r w:rsidRPr="00442E28">
        <w:rPr>
          <w:rFonts w:ascii="Times New Roman" w:hAnsi="Times New Roman" w:cs="Times New Roman"/>
          <w:color w:val="000000" w:themeColor="text1"/>
          <w:sz w:val="24"/>
          <w:szCs w:val="24"/>
        </w:rPr>
        <w:t xml:space="preserve"> Eosinophilic gastroenteritis: a clinicopathological study of patients with disease of the mucosa, muscle layer, and subserosal tissues,Gut ,1990,31,54-58</w:t>
      </w:r>
    </w:p>
    <w:p w:rsidR="006A1314" w:rsidRPr="00442E28" w:rsidRDefault="00C25616" w:rsidP="00C25616">
      <w:pPr>
        <w:pStyle w:val="ListParagraph"/>
        <w:numPr>
          <w:ilvl w:val="0"/>
          <w:numId w:val="25"/>
        </w:numPr>
        <w:shd w:val="clear" w:color="auto" w:fill="FFFFFF" w:themeFill="background1"/>
        <w:autoSpaceDE w:val="0"/>
        <w:autoSpaceDN w:val="0"/>
        <w:adjustRightInd w:val="0"/>
        <w:spacing w:after="0"/>
        <w:jc w:val="both"/>
        <w:rPr>
          <w:rFonts w:ascii="Times New Roman" w:hAnsi="Times New Roman" w:cs="Times New Roman"/>
          <w:color w:val="000000" w:themeColor="text1"/>
          <w:sz w:val="24"/>
          <w:szCs w:val="24"/>
        </w:rPr>
      </w:pPr>
      <w:r w:rsidRPr="00442E28">
        <w:rPr>
          <w:rFonts w:ascii="Times New Roman" w:hAnsi="Times New Roman" w:cs="Times New Roman"/>
          <w:iCs/>
          <w:color w:val="000000" w:themeColor="text1"/>
          <w:sz w:val="24"/>
          <w:szCs w:val="24"/>
        </w:rPr>
        <w:t>Klein N, Hargrove R, Sleisenger M, Jeffries G,"Eosinophilic gastroenteritis".Medicine (Baltimore) (1970) 49 (4): 299–319</w:t>
      </w:r>
    </w:p>
    <w:p w:rsidR="000D602B" w:rsidRPr="000D602B" w:rsidRDefault="00F070D4" w:rsidP="000D602B">
      <w:pPr>
        <w:pStyle w:val="ListParagraph"/>
        <w:numPr>
          <w:ilvl w:val="0"/>
          <w:numId w:val="25"/>
        </w:numPr>
        <w:shd w:val="clear" w:color="auto" w:fill="FFFFFF" w:themeFill="background1"/>
        <w:autoSpaceDE w:val="0"/>
        <w:autoSpaceDN w:val="0"/>
        <w:adjustRightInd w:val="0"/>
        <w:spacing w:after="0"/>
        <w:jc w:val="both"/>
        <w:rPr>
          <w:rStyle w:val="Hyperlink"/>
          <w:rFonts w:ascii="Times New Roman" w:eastAsiaTheme="minorHAnsi" w:hAnsi="Times New Roman" w:cs="Times New Roman"/>
          <w:color w:val="auto"/>
          <w:sz w:val="24"/>
          <w:szCs w:val="24"/>
          <w:u w:val="none"/>
        </w:rPr>
      </w:pPr>
      <w:hyperlink r:id="rId11" w:history="1">
        <w:r w:rsidR="000D602B" w:rsidRPr="00307589">
          <w:rPr>
            <w:rStyle w:val="Hyperlink"/>
            <w:rFonts w:ascii="Times New Roman" w:eastAsia="Times New Roman" w:hAnsi="Times New Roman" w:cs="Times New Roman"/>
            <w:kern w:val="36"/>
            <w:sz w:val="24"/>
            <w:szCs w:val="24"/>
          </w:rPr>
          <w:t>http://www.mayoclinic.org/diseases-conditions/mesenteric-ischemia/basics/definition/CON-20035882</w:t>
        </w:r>
      </w:hyperlink>
    </w:p>
    <w:p w:rsidR="00CE38A8" w:rsidRPr="00D345D7" w:rsidRDefault="00C25616" w:rsidP="005A406C">
      <w:pPr>
        <w:pStyle w:val="ListParagraph"/>
        <w:numPr>
          <w:ilvl w:val="0"/>
          <w:numId w:val="25"/>
        </w:numPr>
        <w:shd w:val="clear" w:color="auto" w:fill="FFFFFF" w:themeFill="background1"/>
        <w:autoSpaceDE w:val="0"/>
        <w:autoSpaceDN w:val="0"/>
        <w:adjustRightInd w:val="0"/>
        <w:spacing w:after="0" w:line="240" w:lineRule="auto"/>
        <w:jc w:val="both"/>
        <w:rPr>
          <w:rFonts w:ascii="Times New Roman" w:hAnsi="Times New Roman" w:cs="Times New Roman"/>
          <w:color w:val="000000" w:themeColor="text1"/>
          <w:sz w:val="24"/>
          <w:szCs w:val="24"/>
        </w:rPr>
      </w:pPr>
      <w:r w:rsidRPr="00442E28">
        <w:rPr>
          <w:rFonts w:ascii="Times New Roman" w:eastAsia="Times New Roman" w:hAnsi="Times New Roman" w:cs="Times New Roman"/>
          <w:iCs/>
          <w:color w:val="000000" w:themeColor="text1"/>
          <w:sz w:val="24"/>
          <w:szCs w:val="24"/>
        </w:rPr>
        <w:t xml:space="preserve">Park WM, Gloviczki P, Cherry KJ, </w:t>
      </w:r>
      <w:r w:rsidR="00E076F9" w:rsidRPr="00442E28">
        <w:rPr>
          <w:rFonts w:ascii="Times New Roman" w:eastAsia="Times New Roman" w:hAnsi="Times New Roman" w:cs="Times New Roman"/>
          <w:iCs/>
          <w:color w:val="000000" w:themeColor="text1"/>
          <w:sz w:val="24"/>
          <w:szCs w:val="24"/>
        </w:rPr>
        <w:t>et al</w:t>
      </w:r>
      <w:r w:rsidRPr="00442E28">
        <w:rPr>
          <w:rFonts w:ascii="Times New Roman" w:eastAsia="Times New Roman" w:hAnsi="Times New Roman" w:cs="Times New Roman"/>
          <w:iCs/>
          <w:color w:val="000000" w:themeColor="text1"/>
          <w:sz w:val="24"/>
          <w:szCs w:val="24"/>
        </w:rPr>
        <w:t>, "Contemporary management of acute mesenteric ischemia: Factors associated with survival". J. Vasc. Surg.</w:t>
      </w:r>
      <w:r w:rsidR="00E076F9" w:rsidRPr="00442E28">
        <w:rPr>
          <w:rFonts w:ascii="Times New Roman" w:eastAsia="Times New Roman" w:hAnsi="Times New Roman" w:cs="Times New Roman"/>
          <w:iCs/>
          <w:color w:val="000000" w:themeColor="text1"/>
          <w:sz w:val="24"/>
          <w:szCs w:val="24"/>
        </w:rPr>
        <w:t>, 2002,</w:t>
      </w:r>
      <w:r w:rsidRPr="00442E28">
        <w:rPr>
          <w:rFonts w:ascii="Times New Roman" w:eastAsia="Times New Roman" w:hAnsi="Times New Roman" w:cs="Times New Roman"/>
          <w:iCs/>
          <w:color w:val="000000" w:themeColor="text1"/>
          <w:sz w:val="24"/>
          <w:szCs w:val="24"/>
        </w:rPr>
        <w:t> </w:t>
      </w:r>
      <w:r w:rsidRPr="00442E28">
        <w:rPr>
          <w:rFonts w:ascii="Times New Roman" w:eastAsia="Times New Roman" w:hAnsi="Times New Roman" w:cs="Times New Roman"/>
          <w:bCs/>
          <w:iCs/>
          <w:color w:val="000000" w:themeColor="text1"/>
          <w:sz w:val="24"/>
          <w:szCs w:val="24"/>
        </w:rPr>
        <w:t>35</w:t>
      </w:r>
      <w:r w:rsidRPr="00442E28">
        <w:rPr>
          <w:rFonts w:ascii="Times New Roman" w:eastAsia="Times New Roman" w:hAnsi="Times New Roman" w:cs="Times New Roman"/>
          <w:iCs/>
          <w:color w:val="000000" w:themeColor="text1"/>
          <w:sz w:val="24"/>
          <w:szCs w:val="24"/>
        </w:rPr>
        <w:t> (3): 445–52.</w:t>
      </w:r>
    </w:p>
    <w:p w:rsidR="00D345D7" w:rsidRPr="00442E28" w:rsidRDefault="00D345D7" w:rsidP="000D602B">
      <w:pPr>
        <w:pStyle w:val="ListParagraph"/>
        <w:shd w:val="clear" w:color="auto" w:fill="FFFFFF" w:themeFill="background1"/>
        <w:autoSpaceDE w:val="0"/>
        <w:autoSpaceDN w:val="0"/>
        <w:adjustRightInd w:val="0"/>
        <w:spacing w:after="0" w:line="240" w:lineRule="auto"/>
        <w:jc w:val="both"/>
        <w:rPr>
          <w:rFonts w:ascii="Times New Roman" w:hAnsi="Times New Roman" w:cs="Times New Roman"/>
          <w:color w:val="000000" w:themeColor="text1"/>
          <w:sz w:val="24"/>
          <w:szCs w:val="24"/>
        </w:rPr>
      </w:pPr>
    </w:p>
    <w:sectPr w:rsidR="00D345D7" w:rsidRPr="00442E28" w:rsidSect="0045767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70D4" w:rsidRDefault="00F070D4" w:rsidP="001B1448">
      <w:pPr>
        <w:spacing w:after="0" w:line="240" w:lineRule="auto"/>
      </w:pPr>
      <w:r>
        <w:separator/>
      </w:r>
    </w:p>
  </w:endnote>
  <w:endnote w:type="continuationSeparator" w:id="0">
    <w:p w:rsidR="00F070D4" w:rsidRDefault="00F070D4" w:rsidP="001B1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485528"/>
      <w:docPartObj>
        <w:docPartGallery w:val="Page Numbers (Bottom of Page)"/>
        <w:docPartUnique/>
      </w:docPartObj>
    </w:sdtPr>
    <w:sdtEndPr/>
    <w:sdtContent>
      <w:p w:rsidR="00012BB5" w:rsidRDefault="00F606EF">
        <w:pPr>
          <w:pStyle w:val="Footer"/>
          <w:jc w:val="right"/>
        </w:pPr>
        <w:r>
          <w:fldChar w:fldCharType="begin"/>
        </w:r>
        <w:r w:rsidR="002B432A">
          <w:instrText xml:space="preserve"> PAGE   \* MERGEFORMAT </w:instrText>
        </w:r>
        <w:r>
          <w:fldChar w:fldCharType="separate"/>
        </w:r>
        <w:r w:rsidR="00074BE3">
          <w:rPr>
            <w:noProof/>
          </w:rPr>
          <w:t>1</w:t>
        </w:r>
        <w:r>
          <w:rPr>
            <w:noProof/>
          </w:rPr>
          <w:fldChar w:fldCharType="end"/>
        </w:r>
      </w:p>
    </w:sdtContent>
  </w:sdt>
  <w:p w:rsidR="00012BB5" w:rsidRDefault="00012B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70D4" w:rsidRDefault="00F070D4" w:rsidP="001B1448">
      <w:pPr>
        <w:spacing w:after="0" w:line="240" w:lineRule="auto"/>
      </w:pPr>
      <w:r>
        <w:separator/>
      </w:r>
    </w:p>
  </w:footnote>
  <w:footnote w:type="continuationSeparator" w:id="0">
    <w:p w:rsidR="00F070D4" w:rsidRDefault="00F070D4" w:rsidP="001B14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71489"/>
    <w:multiLevelType w:val="hybridMultilevel"/>
    <w:tmpl w:val="555C37D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605CA"/>
    <w:multiLevelType w:val="hybridMultilevel"/>
    <w:tmpl w:val="804428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E04E10"/>
    <w:multiLevelType w:val="hybridMultilevel"/>
    <w:tmpl w:val="755CB76E"/>
    <w:numStyleLink w:val="Numbered"/>
  </w:abstractNum>
  <w:abstractNum w:abstractNumId="3" w15:restartNumberingAfterBreak="0">
    <w:nsid w:val="0ADA75DE"/>
    <w:multiLevelType w:val="hybridMultilevel"/>
    <w:tmpl w:val="EFFAE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A07699"/>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E17E3D"/>
    <w:multiLevelType w:val="multilevel"/>
    <w:tmpl w:val="B7FE0AC4"/>
    <w:styleLink w:val="Style1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58D3E0F"/>
    <w:multiLevelType w:val="multilevel"/>
    <w:tmpl w:val="0409001F"/>
    <w:styleLink w:val="Style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753528A"/>
    <w:multiLevelType w:val="hybridMultilevel"/>
    <w:tmpl w:val="755CB76E"/>
    <w:styleLink w:val="Numbered"/>
    <w:lvl w:ilvl="0" w:tplc="B08C8948">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2FE260A4">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0E4E15E2">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CFB87E54">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BB0436DC">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EB744818">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1C66F36E">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8E9EAE7E">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BC8CC59A">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F254FCB"/>
    <w:multiLevelType w:val="hybridMultilevel"/>
    <w:tmpl w:val="3ACA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495ACA"/>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2F3DC6"/>
    <w:multiLevelType w:val="multilevel"/>
    <w:tmpl w:val="54C2EC2A"/>
    <w:lvl w:ilvl="0">
      <w:start w:val="2"/>
      <w:numFmt w:val="decimal"/>
      <w:lvlText w:val="%1"/>
      <w:lvlJc w:val="left"/>
      <w:pPr>
        <w:ind w:left="525" w:hanging="525"/>
      </w:pPr>
      <w:rPr>
        <w:rFonts w:hint="default"/>
      </w:rPr>
    </w:lvl>
    <w:lvl w:ilvl="1">
      <w:start w:val="1"/>
      <w:numFmt w:val="decimal"/>
      <w:lvlText w:val="3.%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337C4958"/>
    <w:multiLevelType w:val="multilevel"/>
    <w:tmpl w:val="11287B7A"/>
    <w:styleLink w:val="Style1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4B7BF4"/>
    <w:multiLevelType w:val="multilevel"/>
    <w:tmpl w:val="0409001D"/>
    <w:styleLink w:val="Style5"/>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B6B2666"/>
    <w:multiLevelType w:val="hybridMultilevel"/>
    <w:tmpl w:val="60864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200D86"/>
    <w:multiLevelType w:val="multilevel"/>
    <w:tmpl w:val="0409001D"/>
    <w:styleLink w:val="Style7"/>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7C33CDB"/>
    <w:multiLevelType w:val="hybridMultilevel"/>
    <w:tmpl w:val="AE627CA6"/>
    <w:lvl w:ilvl="0" w:tplc="19F8925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7F845FB"/>
    <w:multiLevelType w:val="hybridMultilevel"/>
    <w:tmpl w:val="F24CF03A"/>
    <w:lvl w:ilvl="0" w:tplc="0409000F">
      <w:start w:val="1"/>
      <w:numFmt w:val="decimal"/>
      <w:lvlText w:val="%1."/>
      <w:lvlJc w:val="left"/>
      <w:pPr>
        <w:ind w:left="1095" w:hanging="375"/>
      </w:pPr>
      <w:rPr>
        <w:rFonts w:hint="default"/>
      </w:rPr>
    </w:lvl>
    <w:lvl w:ilvl="1" w:tplc="1DB612C8">
      <w:start w:val="8"/>
      <w:numFmt w:val="bullet"/>
      <w:lvlText w:val=""/>
      <w:lvlJc w:val="left"/>
      <w:pPr>
        <w:ind w:left="1800" w:hanging="360"/>
      </w:pPr>
      <w:rPr>
        <w:rFonts w:ascii="Symbol" w:eastAsiaTheme="minorEastAsia" w:hAnsi="Symbol"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8A6984"/>
    <w:multiLevelType w:val="multilevel"/>
    <w:tmpl w:val="06BA7124"/>
    <w:styleLink w:val="Style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3AD4CFA"/>
    <w:multiLevelType w:val="multilevel"/>
    <w:tmpl w:val="0409001D"/>
    <w:styleLink w:val="Style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6DE3B0C"/>
    <w:multiLevelType w:val="hybridMultilevel"/>
    <w:tmpl w:val="E7CAB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A76485"/>
    <w:multiLevelType w:val="multilevel"/>
    <w:tmpl w:val="D676E91E"/>
    <w:styleLink w:val="Style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23346A"/>
    <w:multiLevelType w:val="hybridMultilevel"/>
    <w:tmpl w:val="28084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564284"/>
    <w:multiLevelType w:val="hybridMultilevel"/>
    <w:tmpl w:val="1C02FAF2"/>
    <w:lvl w:ilvl="0" w:tplc="AD1455DC">
      <w:start w:val="1"/>
      <w:numFmt w:val="bullet"/>
      <w:lvlText w:val=""/>
      <w:lvlJc w:val="left"/>
      <w:pPr>
        <w:tabs>
          <w:tab w:val="num" w:pos="720"/>
        </w:tabs>
        <w:ind w:left="720" w:hanging="360"/>
      </w:pPr>
      <w:rPr>
        <w:rFonts w:ascii="Wingdings 2" w:hAnsi="Wingdings 2" w:hint="default"/>
      </w:rPr>
    </w:lvl>
    <w:lvl w:ilvl="1" w:tplc="6E124964" w:tentative="1">
      <w:start w:val="1"/>
      <w:numFmt w:val="bullet"/>
      <w:lvlText w:val=""/>
      <w:lvlJc w:val="left"/>
      <w:pPr>
        <w:tabs>
          <w:tab w:val="num" w:pos="1440"/>
        </w:tabs>
        <w:ind w:left="1440" w:hanging="360"/>
      </w:pPr>
      <w:rPr>
        <w:rFonts w:ascii="Wingdings 2" w:hAnsi="Wingdings 2" w:hint="default"/>
      </w:rPr>
    </w:lvl>
    <w:lvl w:ilvl="2" w:tplc="FABC9BDE" w:tentative="1">
      <w:start w:val="1"/>
      <w:numFmt w:val="bullet"/>
      <w:lvlText w:val=""/>
      <w:lvlJc w:val="left"/>
      <w:pPr>
        <w:tabs>
          <w:tab w:val="num" w:pos="2160"/>
        </w:tabs>
        <w:ind w:left="2160" w:hanging="360"/>
      </w:pPr>
      <w:rPr>
        <w:rFonts w:ascii="Wingdings 2" w:hAnsi="Wingdings 2" w:hint="default"/>
      </w:rPr>
    </w:lvl>
    <w:lvl w:ilvl="3" w:tplc="00447E30" w:tentative="1">
      <w:start w:val="1"/>
      <w:numFmt w:val="bullet"/>
      <w:lvlText w:val=""/>
      <w:lvlJc w:val="left"/>
      <w:pPr>
        <w:tabs>
          <w:tab w:val="num" w:pos="2880"/>
        </w:tabs>
        <w:ind w:left="2880" w:hanging="360"/>
      </w:pPr>
      <w:rPr>
        <w:rFonts w:ascii="Wingdings 2" w:hAnsi="Wingdings 2" w:hint="default"/>
      </w:rPr>
    </w:lvl>
    <w:lvl w:ilvl="4" w:tplc="5AEA377C" w:tentative="1">
      <w:start w:val="1"/>
      <w:numFmt w:val="bullet"/>
      <w:lvlText w:val=""/>
      <w:lvlJc w:val="left"/>
      <w:pPr>
        <w:tabs>
          <w:tab w:val="num" w:pos="3600"/>
        </w:tabs>
        <w:ind w:left="3600" w:hanging="360"/>
      </w:pPr>
      <w:rPr>
        <w:rFonts w:ascii="Wingdings 2" w:hAnsi="Wingdings 2" w:hint="default"/>
      </w:rPr>
    </w:lvl>
    <w:lvl w:ilvl="5" w:tplc="0DE2F5AA" w:tentative="1">
      <w:start w:val="1"/>
      <w:numFmt w:val="bullet"/>
      <w:lvlText w:val=""/>
      <w:lvlJc w:val="left"/>
      <w:pPr>
        <w:tabs>
          <w:tab w:val="num" w:pos="4320"/>
        </w:tabs>
        <w:ind w:left="4320" w:hanging="360"/>
      </w:pPr>
      <w:rPr>
        <w:rFonts w:ascii="Wingdings 2" w:hAnsi="Wingdings 2" w:hint="default"/>
      </w:rPr>
    </w:lvl>
    <w:lvl w:ilvl="6" w:tplc="2CA63A8E" w:tentative="1">
      <w:start w:val="1"/>
      <w:numFmt w:val="bullet"/>
      <w:lvlText w:val=""/>
      <w:lvlJc w:val="left"/>
      <w:pPr>
        <w:tabs>
          <w:tab w:val="num" w:pos="5040"/>
        </w:tabs>
        <w:ind w:left="5040" w:hanging="360"/>
      </w:pPr>
      <w:rPr>
        <w:rFonts w:ascii="Wingdings 2" w:hAnsi="Wingdings 2" w:hint="default"/>
      </w:rPr>
    </w:lvl>
    <w:lvl w:ilvl="7" w:tplc="E1529414" w:tentative="1">
      <w:start w:val="1"/>
      <w:numFmt w:val="bullet"/>
      <w:lvlText w:val=""/>
      <w:lvlJc w:val="left"/>
      <w:pPr>
        <w:tabs>
          <w:tab w:val="num" w:pos="5760"/>
        </w:tabs>
        <w:ind w:left="5760" w:hanging="360"/>
      </w:pPr>
      <w:rPr>
        <w:rFonts w:ascii="Wingdings 2" w:hAnsi="Wingdings 2" w:hint="default"/>
      </w:rPr>
    </w:lvl>
    <w:lvl w:ilvl="8" w:tplc="27820030"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6E6C0461"/>
    <w:multiLevelType w:val="multilevel"/>
    <w:tmpl w:val="0409001F"/>
    <w:styleLink w:val="Styl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15A4D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FE1D7D"/>
    <w:multiLevelType w:val="multilevel"/>
    <w:tmpl w:val="11287B7A"/>
    <w:styleLink w:val="Style16"/>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8EB29F7"/>
    <w:multiLevelType w:val="multilevel"/>
    <w:tmpl w:val="6C962BDC"/>
    <w:numStyleLink w:val="Style1"/>
  </w:abstractNum>
  <w:abstractNum w:abstractNumId="27" w15:restartNumberingAfterBreak="0">
    <w:nsid w:val="79DF362C"/>
    <w:multiLevelType w:val="multilevel"/>
    <w:tmpl w:val="6C962BDC"/>
    <w:styleLink w:val="Style1"/>
    <w:lvl w:ilvl="0">
      <w:start w:val="2"/>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5"/>
  </w:num>
  <w:num w:numId="2">
    <w:abstractNumId w:val="0"/>
  </w:num>
  <w:num w:numId="3">
    <w:abstractNumId w:val="24"/>
  </w:num>
  <w:num w:numId="4">
    <w:abstractNumId w:val="26"/>
  </w:num>
  <w:num w:numId="5">
    <w:abstractNumId w:val="16"/>
  </w:num>
  <w:num w:numId="6">
    <w:abstractNumId w:val="27"/>
  </w:num>
  <w:num w:numId="7">
    <w:abstractNumId w:val="10"/>
  </w:num>
  <w:num w:numId="8">
    <w:abstractNumId w:val="1"/>
  </w:num>
  <w:num w:numId="9">
    <w:abstractNumId w:val="22"/>
  </w:num>
  <w:num w:numId="10">
    <w:abstractNumId w:val="3"/>
  </w:num>
  <w:num w:numId="11">
    <w:abstractNumId w:val="8"/>
  </w:num>
  <w:num w:numId="12">
    <w:abstractNumId w:val="13"/>
  </w:num>
  <w:num w:numId="13">
    <w:abstractNumId w:val="9"/>
  </w:num>
  <w:num w:numId="14">
    <w:abstractNumId w:val="20"/>
  </w:num>
  <w:num w:numId="15">
    <w:abstractNumId w:val="12"/>
  </w:num>
  <w:num w:numId="16">
    <w:abstractNumId w:val="14"/>
  </w:num>
  <w:num w:numId="17">
    <w:abstractNumId w:val="5"/>
  </w:num>
  <w:num w:numId="18">
    <w:abstractNumId w:val="6"/>
  </w:num>
  <w:num w:numId="19">
    <w:abstractNumId w:val="11"/>
  </w:num>
  <w:num w:numId="20">
    <w:abstractNumId w:val="4"/>
  </w:num>
  <w:num w:numId="21">
    <w:abstractNumId w:val="25"/>
  </w:num>
  <w:num w:numId="22">
    <w:abstractNumId w:val="23"/>
  </w:num>
  <w:num w:numId="23">
    <w:abstractNumId w:val="17"/>
  </w:num>
  <w:num w:numId="24">
    <w:abstractNumId w:val="18"/>
  </w:num>
  <w:num w:numId="25">
    <w:abstractNumId w:val="21"/>
  </w:num>
  <w:num w:numId="26">
    <w:abstractNumId w:val="7"/>
  </w:num>
  <w:num w:numId="27">
    <w:abstractNumId w:val="2"/>
  </w:num>
  <w:num w:numId="28">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52B0A"/>
    <w:rsid w:val="00001314"/>
    <w:rsid w:val="00005E8E"/>
    <w:rsid w:val="00006760"/>
    <w:rsid w:val="00011D66"/>
    <w:rsid w:val="00012BB5"/>
    <w:rsid w:val="000132CA"/>
    <w:rsid w:val="000156BD"/>
    <w:rsid w:val="00021521"/>
    <w:rsid w:val="0002537A"/>
    <w:rsid w:val="00030B65"/>
    <w:rsid w:val="000318D3"/>
    <w:rsid w:val="00032A35"/>
    <w:rsid w:val="0003430D"/>
    <w:rsid w:val="00034BFF"/>
    <w:rsid w:val="00035711"/>
    <w:rsid w:val="0004352E"/>
    <w:rsid w:val="00050022"/>
    <w:rsid w:val="00050D46"/>
    <w:rsid w:val="00051161"/>
    <w:rsid w:val="00055CE5"/>
    <w:rsid w:val="00057CB9"/>
    <w:rsid w:val="00064F59"/>
    <w:rsid w:val="00066F8D"/>
    <w:rsid w:val="0007311C"/>
    <w:rsid w:val="000746F4"/>
    <w:rsid w:val="00074BE3"/>
    <w:rsid w:val="0007703A"/>
    <w:rsid w:val="00080F38"/>
    <w:rsid w:val="00086AF1"/>
    <w:rsid w:val="0009072E"/>
    <w:rsid w:val="000938A2"/>
    <w:rsid w:val="00093E21"/>
    <w:rsid w:val="00095445"/>
    <w:rsid w:val="000A1177"/>
    <w:rsid w:val="000A26F4"/>
    <w:rsid w:val="000A5290"/>
    <w:rsid w:val="000A7D94"/>
    <w:rsid w:val="000B23C6"/>
    <w:rsid w:val="000B261E"/>
    <w:rsid w:val="000B3A59"/>
    <w:rsid w:val="000C3291"/>
    <w:rsid w:val="000C35B3"/>
    <w:rsid w:val="000D486C"/>
    <w:rsid w:val="000D4D9B"/>
    <w:rsid w:val="000D516F"/>
    <w:rsid w:val="000D602B"/>
    <w:rsid w:val="000D68A1"/>
    <w:rsid w:val="000E09FD"/>
    <w:rsid w:val="000E2391"/>
    <w:rsid w:val="000E4681"/>
    <w:rsid w:val="000E5D85"/>
    <w:rsid w:val="000F0F7B"/>
    <w:rsid w:val="000F1267"/>
    <w:rsid w:val="000F1CD1"/>
    <w:rsid w:val="000F32E3"/>
    <w:rsid w:val="000F4FCA"/>
    <w:rsid w:val="000F625A"/>
    <w:rsid w:val="000F70C8"/>
    <w:rsid w:val="0010054E"/>
    <w:rsid w:val="00100DD9"/>
    <w:rsid w:val="001035C1"/>
    <w:rsid w:val="001050B0"/>
    <w:rsid w:val="0010549A"/>
    <w:rsid w:val="001056FB"/>
    <w:rsid w:val="0011278D"/>
    <w:rsid w:val="00113BA4"/>
    <w:rsid w:val="00120030"/>
    <w:rsid w:val="001208D4"/>
    <w:rsid w:val="00120DEC"/>
    <w:rsid w:val="00121114"/>
    <w:rsid w:val="001238A5"/>
    <w:rsid w:val="001258DB"/>
    <w:rsid w:val="00126B67"/>
    <w:rsid w:val="001356DB"/>
    <w:rsid w:val="00137B9B"/>
    <w:rsid w:val="00137F9F"/>
    <w:rsid w:val="001431D7"/>
    <w:rsid w:val="0014603D"/>
    <w:rsid w:val="001466C8"/>
    <w:rsid w:val="00151764"/>
    <w:rsid w:val="00151FAA"/>
    <w:rsid w:val="00152B0A"/>
    <w:rsid w:val="001535D9"/>
    <w:rsid w:val="00155BCC"/>
    <w:rsid w:val="00156D05"/>
    <w:rsid w:val="0016004A"/>
    <w:rsid w:val="00160F08"/>
    <w:rsid w:val="00162275"/>
    <w:rsid w:val="001634C0"/>
    <w:rsid w:val="001715C7"/>
    <w:rsid w:val="00176342"/>
    <w:rsid w:val="0017742F"/>
    <w:rsid w:val="00181A51"/>
    <w:rsid w:val="00184921"/>
    <w:rsid w:val="00185F78"/>
    <w:rsid w:val="00185FA3"/>
    <w:rsid w:val="0018696F"/>
    <w:rsid w:val="00193825"/>
    <w:rsid w:val="0019416C"/>
    <w:rsid w:val="001A01E1"/>
    <w:rsid w:val="001A09AA"/>
    <w:rsid w:val="001A3D2D"/>
    <w:rsid w:val="001A42D2"/>
    <w:rsid w:val="001A5E40"/>
    <w:rsid w:val="001A6893"/>
    <w:rsid w:val="001A7027"/>
    <w:rsid w:val="001A7DB5"/>
    <w:rsid w:val="001B1448"/>
    <w:rsid w:val="001B5E3C"/>
    <w:rsid w:val="001B5F83"/>
    <w:rsid w:val="001C046E"/>
    <w:rsid w:val="001C57B3"/>
    <w:rsid w:val="001C79C4"/>
    <w:rsid w:val="001C7BCB"/>
    <w:rsid w:val="001D1B08"/>
    <w:rsid w:val="001D347F"/>
    <w:rsid w:val="001D3BFA"/>
    <w:rsid w:val="001D70BF"/>
    <w:rsid w:val="001E0EE6"/>
    <w:rsid w:val="001E6DEE"/>
    <w:rsid w:val="001E7395"/>
    <w:rsid w:val="001E76FA"/>
    <w:rsid w:val="001F25C3"/>
    <w:rsid w:val="001F53E8"/>
    <w:rsid w:val="001F5E22"/>
    <w:rsid w:val="002027F4"/>
    <w:rsid w:val="002060E1"/>
    <w:rsid w:val="00210D7E"/>
    <w:rsid w:val="00212197"/>
    <w:rsid w:val="00212D11"/>
    <w:rsid w:val="00216143"/>
    <w:rsid w:val="002165FE"/>
    <w:rsid w:val="00223C0B"/>
    <w:rsid w:val="00224F37"/>
    <w:rsid w:val="002259B5"/>
    <w:rsid w:val="00230CCD"/>
    <w:rsid w:val="00231AEB"/>
    <w:rsid w:val="002343F2"/>
    <w:rsid w:val="00235BE8"/>
    <w:rsid w:val="00240959"/>
    <w:rsid w:val="0024252C"/>
    <w:rsid w:val="00246FC8"/>
    <w:rsid w:val="00251DF6"/>
    <w:rsid w:val="002528EE"/>
    <w:rsid w:val="002541BE"/>
    <w:rsid w:val="002639FD"/>
    <w:rsid w:val="00267CE2"/>
    <w:rsid w:val="00270719"/>
    <w:rsid w:val="0027222D"/>
    <w:rsid w:val="002722D6"/>
    <w:rsid w:val="00273B4A"/>
    <w:rsid w:val="00273D35"/>
    <w:rsid w:val="00275649"/>
    <w:rsid w:val="002768B9"/>
    <w:rsid w:val="00276BF4"/>
    <w:rsid w:val="002770DA"/>
    <w:rsid w:val="0028321B"/>
    <w:rsid w:val="0028360A"/>
    <w:rsid w:val="00292A63"/>
    <w:rsid w:val="00293613"/>
    <w:rsid w:val="00297AA6"/>
    <w:rsid w:val="002A4D9F"/>
    <w:rsid w:val="002B432A"/>
    <w:rsid w:val="002B45B5"/>
    <w:rsid w:val="002B5C09"/>
    <w:rsid w:val="002B6039"/>
    <w:rsid w:val="002C2DA0"/>
    <w:rsid w:val="002D0336"/>
    <w:rsid w:val="002D0E26"/>
    <w:rsid w:val="002D14DE"/>
    <w:rsid w:val="002D3505"/>
    <w:rsid w:val="002D3CD2"/>
    <w:rsid w:val="002D5447"/>
    <w:rsid w:val="002D6763"/>
    <w:rsid w:val="002D6F56"/>
    <w:rsid w:val="002E4FEB"/>
    <w:rsid w:val="002E5742"/>
    <w:rsid w:val="002E72A4"/>
    <w:rsid w:val="002F10B0"/>
    <w:rsid w:val="002F2045"/>
    <w:rsid w:val="002F2B94"/>
    <w:rsid w:val="002F6B5A"/>
    <w:rsid w:val="002F7A8E"/>
    <w:rsid w:val="00300B3D"/>
    <w:rsid w:val="003037DE"/>
    <w:rsid w:val="00305969"/>
    <w:rsid w:val="003103E1"/>
    <w:rsid w:val="0031088E"/>
    <w:rsid w:val="003127B7"/>
    <w:rsid w:val="0031480A"/>
    <w:rsid w:val="003308C3"/>
    <w:rsid w:val="003352AA"/>
    <w:rsid w:val="0034107A"/>
    <w:rsid w:val="00350ACC"/>
    <w:rsid w:val="00351B65"/>
    <w:rsid w:val="00351F25"/>
    <w:rsid w:val="003543D7"/>
    <w:rsid w:val="00356F15"/>
    <w:rsid w:val="0036155F"/>
    <w:rsid w:val="003617C2"/>
    <w:rsid w:val="00367ADA"/>
    <w:rsid w:val="00371CB5"/>
    <w:rsid w:val="00375282"/>
    <w:rsid w:val="00376A8C"/>
    <w:rsid w:val="00376E41"/>
    <w:rsid w:val="00380999"/>
    <w:rsid w:val="00383B64"/>
    <w:rsid w:val="00386805"/>
    <w:rsid w:val="00393228"/>
    <w:rsid w:val="00393A58"/>
    <w:rsid w:val="003956DB"/>
    <w:rsid w:val="003966AC"/>
    <w:rsid w:val="003977B2"/>
    <w:rsid w:val="00397D81"/>
    <w:rsid w:val="003A3718"/>
    <w:rsid w:val="003A421A"/>
    <w:rsid w:val="003A4AAD"/>
    <w:rsid w:val="003A5D62"/>
    <w:rsid w:val="003A7647"/>
    <w:rsid w:val="003B32A2"/>
    <w:rsid w:val="003B3974"/>
    <w:rsid w:val="003B71A5"/>
    <w:rsid w:val="003C0770"/>
    <w:rsid w:val="003C14A6"/>
    <w:rsid w:val="003C14F5"/>
    <w:rsid w:val="003C3F10"/>
    <w:rsid w:val="003C67BB"/>
    <w:rsid w:val="003C70C9"/>
    <w:rsid w:val="003D3480"/>
    <w:rsid w:val="003D5622"/>
    <w:rsid w:val="003E3AB5"/>
    <w:rsid w:val="003E708F"/>
    <w:rsid w:val="003F0A1B"/>
    <w:rsid w:val="003F1C75"/>
    <w:rsid w:val="003F476D"/>
    <w:rsid w:val="003F52D2"/>
    <w:rsid w:val="003F6747"/>
    <w:rsid w:val="003F71F2"/>
    <w:rsid w:val="003F73C3"/>
    <w:rsid w:val="00407CFD"/>
    <w:rsid w:val="00411803"/>
    <w:rsid w:val="00411C6C"/>
    <w:rsid w:val="00413E88"/>
    <w:rsid w:val="004211DB"/>
    <w:rsid w:val="00423072"/>
    <w:rsid w:val="00424B21"/>
    <w:rsid w:val="00425682"/>
    <w:rsid w:val="00433020"/>
    <w:rsid w:val="00435B02"/>
    <w:rsid w:val="0044012B"/>
    <w:rsid w:val="00442071"/>
    <w:rsid w:val="00442B29"/>
    <w:rsid w:val="00442E28"/>
    <w:rsid w:val="00443569"/>
    <w:rsid w:val="00444EC3"/>
    <w:rsid w:val="0044575E"/>
    <w:rsid w:val="00450D59"/>
    <w:rsid w:val="004531AC"/>
    <w:rsid w:val="00457672"/>
    <w:rsid w:val="00457C07"/>
    <w:rsid w:val="004635F8"/>
    <w:rsid w:val="0046563D"/>
    <w:rsid w:val="00465C07"/>
    <w:rsid w:val="00465DD0"/>
    <w:rsid w:val="00467389"/>
    <w:rsid w:val="0047024C"/>
    <w:rsid w:val="004739D3"/>
    <w:rsid w:val="00473EB6"/>
    <w:rsid w:val="00475D4C"/>
    <w:rsid w:val="00475D73"/>
    <w:rsid w:val="0047740A"/>
    <w:rsid w:val="00481A4C"/>
    <w:rsid w:val="004852D1"/>
    <w:rsid w:val="00485E34"/>
    <w:rsid w:val="00486B60"/>
    <w:rsid w:val="00497662"/>
    <w:rsid w:val="00497D7B"/>
    <w:rsid w:val="004A086B"/>
    <w:rsid w:val="004A4154"/>
    <w:rsid w:val="004A43B9"/>
    <w:rsid w:val="004A69C1"/>
    <w:rsid w:val="004B273B"/>
    <w:rsid w:val="004B2F49"/>
    <w:rsid w:val="004C2926"/>
    <w:rsid w:val="004C6CBB"/>
    <w:rsid w:val="004D6372"/>
    <w:rsid w:val="004E0BD5"/>
    <w:rsid w:val="004E2DBC"/>
    <w:rsid w:val="004E3250"/>
    <w:rsid w:val="004E4293"/>
    <w:rsid w:val="004E7512"/>
    <w:rsid w:val="004E766A"/>
    <w:rsid w:val="004F0E1B"/>
    <w:rsid w:val="004F4D2C"/>
    <w:rsid w:val="004F4D42"/>
    <w:rsid w:val="004F71E1"/>
    <w:rsid w:val="004F7316"/>
    <w:rsid w:val="00500C5E"/>
    <w:rsid w:val="00500E25"/>
    <w:rsid w:val="005029EF"/>
    <w:rsid w:val="00503ADD"/>
    <w:rsid w:val="00504001"/>
    <w:rsid w:val="00504A62"/>
    <w:rsid w:val="0051198F"/>
    <w:rsid w:val="005124A9"/>
    <w:rsid w:val="00525099"/>
    <w:rsid w:val="00525BEE"/>
    <w:rsid w:val="00527806"/>
    <w:rsid w:val="00531CF8"/>
    <w:rsid w:val="00533875"/>
    <w:rsid w:val="00535E23"/>
    <w:rsid w:val="00541081"/>
    <w:rsid w:val="005412AC"/>
    <w:rsid w:val="00545E4E"/>
    <w:rsid w:val="0055002B"/>
    <w:rsid w:val="005517F6"/>
    <w:rsid w:val="005520ED"/>
    <w:rsid w:val="00553391"/>
    <w:rsid w:val="00560826"/>
    <w:rsid w:val="005618DE"/>
    <w:rsid w:val="00562C06"/>
    <w:rsid w:val="005641C1"/>
    <w:rsid w:val="0057341E"/>
    <w:rsid w:val="00573D31"/>
    <w:rsid w:val="00573F7B"/>
    <w:rsid w:val="00574459"/>
    <w:rsid w:val="005756D6"/>
    <w:rsid w:val="005771D2"/>
    <w:rsid w:val="00580A1C"/>
    <w:rsid w:val="00583B1C"/>
    <w:rsid w:val="0058779A"/>
    <w:rsid w:val="00587AE9"/>
    <w:rsid w:val="00590811"/>
    <w:rsid w:val="00592FFA"/>
    <w:rsid w:val="00594848"/>
    <w:rsid w:val="00594D5D"/>
    <w:rsid w:val="00594F0F"/>
    <w:rsid w:val="00596DCE"/>
    <w:rsid w:val="005A0D62"/>
    <w:rsid w:val="005A12AD"/>
    <w:rsid w:val="005A3AC2"/>
    <w:rsid w:val="005A4BCB"/>
    <w:rsid w:val="005A571E"/>
    <w:rsid w:val="005B0777"/>
    <w:rsid w:val="005B6146"/>
    <w:rsid w:val="005C2FE6"/>
    <w:rsid w:val="005C6F3B"/>
    <w:rsid w:val="005C765A"/>
    <w:rsid w:val="005D347A"/>
    <w:rsid w:val="005D4F2E"/>
    <w:rsid w:val="005D674E"/>
    <w:rsid w:val="005D6A09"/>
    <w:rsid w:val="005D6AF9"/>
    <w:rsid w:val="005D7F5D"/>
    <w:rsid w:val="005E66F1"/>
    <w:rsid w:val="005F509D"/>
    <w:rsid w:val="00601FCC"/>
    <w:rsid w:val="0060532F"/>
    <w:rsid w:val="0060786B"/>
    <w:rsid w:val="0061157C"/>
    <w:rsid w:val="0061535F"/>
    <w:rsid w:val="00615B4F"/>
    <w:rsid w:val="00622780"/>
    <w:rsid w:val="00625C50"/>
    <w:rsid w:val="00627F83"/>
    <w:rsid w:val="0063205C"/>
    <w:rsid w:val="00633BF5"/>
    <w:rsid w:val="00636629"/>
    <w:rsid w:val="00640A91"/>
    <w:rsid w:val="00640EBD"/>
    <w:rsid w:val="00641079"/>
    <w:rsid w:val="006410DC"/>
    <w:rsid w:val="006415E8"/>
    <w:rsid w:val="006441C5"/>
    <w:rsid w:val="00644551"/>
    <w:rsid w:val="006464CC"/>
    <w:rsid w:val="006467D7"/>
    <w:rsid w:val="00646F5B"/>
    <w:rsid w:val="006512DB"/>
    <w:rsid w:val="006528BC"/>
    <w:rsid w:val="00653733"/>
    <w:rsid w:val="00657BE8"/>
    <w:rsid w:val="0066206A"/>
    <w:rsid w:val="0066226D"/>
    <w:rsid w:val="00662E44"/>
    <w:rsid w:val="00666135"/>
    <w:rsid w:val="00666695"/>
    <w:rsid w:val="0066760D"/>
    <w:rsid w:val="00675D51"/>
    <w:rsid w:val="00684051"/>
    <w:rsid w:val="0068690A"/>
    <w:rsid w:val="00687347"/>
    <w:rsid w:val="00690161"/>
    <w:rsid w:val="0069093F"/>
    <w:rsid w:val="00690C25"/>
    <w:rsid w:val="0069316D"/>
    <w:rsid w:val="00695414"/>
    <w:rsid w:val="00697C2E"/>
    <w:rsid w:val="006A09C9"/>
    <w:rsid w:val="006A0E68"/>
    <w:rsid w:val="006A1314"/>
    <w:rsid w:val="006A68C5"/>
    <w:rsid w:val="006A6E6B"/>
    <w:rsid w:val="006A7B25"/>
    <w:rsid w:val="006B531F"/>
    <w:rsid w:val="006B7273"/>
    <w:rsid w:val="006C16A3"/>
    <w:rsid w:val="006C3982"/>
    <w:rsid w:val="006C43BB"/>
    <w:rsid w:val="006C734E"/>
    <w:rsid w:val="006D2C82"/>
    <w:rsid w:val="006D5EC4"/>
    <w:rsid w:val="006D6ECB"/>
    <w:rsid w:val="006D7361"/>
    <w:rsid w:val="006E05F5"/>
    <w:rsid w:val="006E1477"/>
    <w:rsid w:val="006E1830"/>
    <w:rsid w:val="006E1E6E"/>
    <w:rsid w:val="006E1FF4"/>
    <w:rsid w:val="006E4ACC"/>
    <w:rsid w:val="006E7156"/>
    <w:rsid w:val="006F1517"/>
    <w:rsid w:val="006F405D"/>
    <w:rsid w:val="0070328D"/>
    <w:rsid w:val="0070582B"/>
    <w:rsid w:val="00707AA5"/>
    <w:rsid w:val="00714028"/>
    <w:rsid w:val="00715D91"/>
    <w:rsid w:val="00715FF0"/>
    <w:rsid w:val="00716724"/>
    <w:rsid w:val="00720CA4"/>
    <w:rsid w:val="00722F4E"/>
    <w:rsid w:val="007235C6"/>
    <w:rsid w:val="00726A9C"/>
    <w:rsid w:val="00726F2D"/>
    <w:rsid w:val="00727233"/>
    <w:rsid w:val="00733DF9"/>
    <w:rsid w:val="00737F18"/>
    <w:rsid w:val="0074165B"/>
    <w:rsid w:val="0074628E"/>
    <w:rsid w:val="007508ED"/>
    <w:rsid w:val="00750B7E"/>
    <w:rsid w:val="00752462"/>
    <w:rsid w:val="00755573"/>
    <w:rsid w:val="00756750"/>
    <w:rsid w:val="0076120A"/>
    <w:rsid w:val="00762E83"/>
    <w:rsid w:val="00762F7A"/>
    <w:rsid w:val="00763CB0"/>
    <w:rsid w:val="007642EE"/>
    <w:rsid w:val="007713EB"/>
    <w:rsid w:val="00772FF0"/>
    <w:rsid w:val="00774F48"/>
    <w:rsid w:val="00776224"/>
    <w:rsid w:val="007779D4"/>
    <w:rsid w:val="00780258"/>
    <w:rsid w:val="007814D7"/>
    <w:rsid w:val="00782F8C"/>
    <w:rsid w:val="00784A57"/>
    <w:rsid w:val="00784E98"/>
    <w:rsid w:val="00786125"/>
    <w:rsid w:val="007879CF"/>
    <w:rsid w:val="007936AB"/>
    <w:rsid w:val="00793AA6"/>
    <w:rsid w:val="00793CB1"/>
    <w:rsid w:val="007979D6"/>
    <w:rsid w:val="007A6036"/>
    <w:rsid w:val="007B114F"/>
    <w:rsid w:val="007B295F"/>
    <w:rsid w:val="007B6DF2"/>
    <w:rsid w:val="007C48E1"/>
    <w:rsid w:val="007D63DB"/>
    <w:rsid w:val="007E0326"/>
    <w:rsid w:val="007E0E52"/>
    <w:rsid w:val="007E30E4"/>
    <w:rsid w:val="007E4770"/>
    <w:rsid w:val="007E745F"/>
    <w:rsid w:val="007F1071"/>
    <w:rsid w:val="007F133D"/>
    <w:rsid w:val="007F3061"/>
    <w:rsid w:val="007F4292"/>
    <w:rsid w:val="007F58B3"/>
    <w:rsid w:val="0080053D"/>
    <w:rsid w:val="00801B20"/>
    <w:rsid w:val="0080258A"/>
    <w:rsid w:val="00802C5C"/>
    <w:rsid w:val="0080532E"/>
    <w:rsid w:val="00805A06"/>
    <w:rsid w:val="00805C3B"/>
    <w:rsid w:val="008075AC"/>
    <w:rsid w:val="008144AD"/>
    <w:rsid w:val="00815C4D"/>
    <w:rsid w:val="008214C6"/>
    <w:rsid w:val="0082340F"/>
    <w:rsid w:val="00823C2F"/>
    <w:rsid w:val="0083351D"/>
    <w:rsid w:val="008373E0"/>
    <w:rsid w:val="00837D43"/>
    <w:rsid w:val="008426C7"/>
    <w:rsid w:val="008433F1"/>
    <w:rsid w:val="00845226"/>
    <w:rsid w:val="00850D4B"/>
    <w:rsid w:val="00854D3C"/>
    <w:rsid w:val="008577DC"/>
    <w:rsid w:val="0086212F"/>
    <w:rsid w:val="008626E3"/>
    <w:rsid w:val="00865E27"/>
    <w:rsid w:val="00872F53"/>
    <w:rsid w:val="00875C8A"/>
    <w:rsid w:val="00877488"/>
    <w:rsid w:val="008860D6"/>
    <w:rsid w:val="00890FDB"/>
    <w:rsid w:val="00894FE7"/>
    <w:rsid w:val="0089604E"/>
    <w:rsid w:val="00896331"/>
    <w:rsid w:val="00896FC7"/>
    <w:rsid w:val="00897BC4"/>
    <w:rsid w:val="008A5A25"/>
    <w:rsid w:val="008A6482"/>
    <w:rsid w:val="008A766E"/>
    <w:rsid w:val="008B1AE2"/>
    <w:rsid w:val="008B310C"/>
    <w:rsid w:val="008B467C"/>
    <w:rsid w:val="008B6BC6"/>
    <w:rsid w:val="008C1CDE"/>
    <w:rsid w:val="008C3279"/>
    <w:rsid w:val="008C6B0D"/>
    <w:rsid w:val="008D1269"/>
    <w:rsid w:val="008D43BE"/>
    <w:rsid w:val="008D6F80"/>
    <w:rsid w:val="008E0969"/>
    <w:rsid w:val="008E34D5"/>
    <w:rsid w:val="008E34DC"/>
    <w:rsid w:val="008E6BE3"/>
    <w:rsid w:val="008F3498"/>
    <w:rsid w:val="008F689D"/>
    <w:rsid w:val="008F7B42"/>
    <w:rsid w:val="009035AA"/>
    <w:rsid w:val="00903C26"/>
    <w:rsid w:val="00904DB5"/>
    <w:rsid w:val="00910DC4"/>
    <w:rsid w:val="0091255C"/>
    <w:rsid w:val="0091286F"/>
    <w:rsid w:val="00913A70"/>
    <w:rsid w:val="0091471B"/>
    <w:rsid w:val="00916D26"/>
    <w:rsid w:val="00921E4D"/>
    <w:rsid w:val="00922E90"/>
    <w:rsid w:val="00926016"/>
    <w:rsid w:val="009322CE"/>
    <w:rsid w:val="00941249"/>
    <w:rsid w:val="00944AAC"/>
    <w:rsid w:val="00950208"/>
    <w:rsid w:val="009507F5"/>
    <w:rsid w:val="009540BC"/>
    <w:rsid w:val="009558E0"/>
    <w:rsid w:val="00960351"/>
    <w:rsid w:val="00963E30"/>
    <w:rsid w:val="00966061"/>
    <w:rsid w:val="0096738A"/>
    <w:rsid w:val="0097006F"/>
    <w:rsid w:val="00970DF2"/>
    <w:rsid w:val="0097261F"/>
    <w:rsid w:val="0097514B"/>
    <w:rsid w:val="0097517C"/>
    <w:rsid w:val="00975B96"/>
    <w:rsid w:val="009760FD"/>
    <w:rsid w:val="0098037C"/>
    <w:rsid w:val="009804B6"/>
    <w:rsid w:val="00983374"/>
    <w:rsid w:val="0098504C"/>
    <w:rsid w:val="009A1489"/>
    <w:rsid w:val="009B1003"/>
    <w:rsid w:val="009B5896"/>
    <w:rsid w:val="009C583F"/>
    <w:rsid w:val="009D0F56"/>
    <w:rsid w:val="009E14A9"/>
    <w:rsid w:val="009E151B"/>
    <w:rsid w:val="009E2C54"/>
    <w:rsid w:val="009E5536"/>
    <w:rsid w:val="009F4B54"/>
    <w:rsid w:val="009F5BE4"/>
    <w:rsid w:val="009F5FD2"/>
    <w:rsid w:val="00A04602"/>
    <w:rsid w:val="00A04BF8"/>
    <w:rsid w:val="00A06145"/>
    <w:rsid w:val="00A0652E"/>
    <w:rsid w:val="00A1501D"/>
    <w:rsid w:val="00A15A1E"/>
    <w:rsid w:val="00A16463"/>
    <w:rsid w:val="00A2005C"/>
    <w:rsid w:val="00A20994"/>
    <w:rsid w:val="00A24153"/>
    <w:rsid w:val="00A24F4E"/>
    <w:rsid w:val="00A2605E"/>
    <w:rsid w:val="00A302DA"/>
    <w:rsid w:val="00A308AB"/>
    <w:rsid w:val="00A311E8"/>
    <w:rsid w:val="00A3266A"/>
    <w:rsid w:val="00A37F45"/>
    <w:rsid w:val="00A41147"/>
    <w:rsid w:val="00A450C0"/>
    <w:rsid w:val="00A5315B"/>
    <w:rsid w:val="00A55CB7"/>
    <w:rsid w:val="00A55D1B"/>
    <w:rsid w:val="00A60A9D"/>
    <w:rsid w:val="00A60AA4"/>
    <w:rsid w:val="00A61181"/>
    <w:rsid w:val="00A63D6E"/>
    <w:rsid w:val="00A63E65"/>
    <w:rsid w:val="00A66917"/>
    <w:rsid w:val="00A70CB9"/>
    <w:rsid w:val="00A73676"/>
    <w:rsid w:val="00A74912"/>
    <w:rsid w:val="00A8023B"/>
    <w:rsid w:val="00A80630"/>
    <w:rsid w:val="00A86938"/>
    <w:rsid w:val="00A902B4"/>
    <w:rsid w:val="00A940F1"/>
    <w:rsid w:val="00AA16F0"/>
    <w:rsid w:val="00AA423E"/>
    <w:rsid w:val="00AA6968"/>
    <w:rsid w:val="00AA6F1D"/>
    <w:rsid w:val="00AA7CB9"/>
    <w:rsid w:val="00AB1056"/>
    <w:rsid w:val="00AB2500"/>
    <w:rsid w:val="00AB7A4B"/>
    <w:rsid w:val="00AC1A52"/>
    <w:rsid w:val="00AC2B2C"/>
    <w:rsid w:val="00AC34BE"/>
    <w:rsid w:val="00AC477C"/>
    <w:rsid w:val="00AC49B7"/>
    <w:rsid w:val="00AC776F"/>
    <w:rsid w:val="00AD12C4"/>
    <w:rsid w:val="00AD5F71"/>
    <w:rsid w:val="00AD6BEE"/>
    <w:rsid w:val="00AE1855"/>
    <w:rsid w:val="00AE76C1"/>
    <w:rsid w:val="00AF2ADE"/>
    <w:rsid w:val="00AF32A5"/>
    <w:rsid w:val="00AF3BBF"/>
    <w:rsid w:val="00AF7340"/>
    <w:rsid w:val="00B07320"/>
    <w:rsid w:val="00B12BCA"/>
    <w:rsid w:val="00B13E7B"/>
    <w:rsid w:val="00B16235"/>
    <w:rsid w:val="00B17215"/>
    <w:rsid w:val="00B21718"/>
    <w:rsid w:val="00B27F6E"/>
    <w:rsid w:val="00B32A7A"/>
    <w:rsid w:val="00B3607C"/>
    <w:rsid w:val="00B3668A"/>
    <w:rsid w:val="00B41C36"/>
    <w:rsid w:val="00B46414"/>
    <w:rsid w:val="00B465D3"/>
    <w:rsid w:val="00B46A3D"/>
    <w:rsid w:val="00B503C0"/>
    <w:rsid w:val="00B50E38"/>
    <w:rsid w:val="00B63138"/>
    <w:rsid w:val="00B670C6"/>
    <w:rsid w:val="00B81C64"/>
    <w:rsid w:val="00B83D6E"/>
    <w:rsid w:val="00B846AC"/>
    <w:rsid w:val="00B85608"/>
    <w:rsid w:val="00B864B8"/>
    <w:rsid w:val="00B878EC"/>
    <w:rsid w:val="00B90BF5"/>
    <w:rsid w:val="00B90E05"/>
    <w:rsid w:val="00B91127"/>
    <w:rsid w:val="00B95A4A"/>
    <w:rsid w:val="00B96860"/>
    <w:rsid w:val="00BA763F"/>
    <w:rsid w:val="00BA7F2F"/>
    <w:rsid w:val="00BB19E7"/>
    <w:rsid w:val="00BB28F4"/>
    <w:rsid w:val="00BB3267"/>
    <w:rsid w:val="00BB3755"/>
    <w:rsid w:val="00BB7BD0"/>
    <w:rsid w:val="00BC235A"/>
    <w:rsid w:val="00BC4574"/>
    <w:rsid w:val="00BC48A9"/>
    <w:rsid w:val="00BC511B"/>
    <w:rsid w:val="00BD2661"/>
    <w:rsid w:val="00BD2FB8"/>
    <w:rsid w:val="00BD3F8C"/>
    <w:rsid w:val="00BD406A"/>
    <w:rsid w:val="00BE322A"/>
    <w:rsid w:val="00BE5CAB"/>
    <w:rsid w:val="00BE6F90"/>
    <w:rsid w:val="00BE7E45"/>
    <w:rsid w:val="00BF0557"/>
    <w:rsid w:val="00BF093C"/>
    <w:rsid w:val="00BF1416"/>
    <w:rsid w:val="00BF1741"/>
    <w:rsid w:val="00BF2000"/>
    <w:rsid w:val="00BF781F"/>
    <w:rsid w:val="00C0120B"/>
    <w:rsid w:val="00C02AE2"/>
    <w:rsid w:val="00C054A6"/>
    <w:rsid w:val="00C065F9"/>
    <w:rsid w:val="00C06ADF"/>
    <w:rsid w:val="00C10B15"/>
    <w:rsid w:val="00C13312"/>
    <w:rsid w:val="00C13CC6"/>
    <w:rsid w:val="00C1509A"/>
    <w:rsid w:val="00C15327"/>
    <w:rsid w:val="00C15D78"/>
    <w:rsid w:val="00C16B24"/>
    <w:rsid w:val="00C204D5"/>
    <w:rsid w:val="00C21D01"/>
    <w:rsid w:val="00C239C2"/>
    <w:rsid w:val="00C242CF"/>
    <w:rsid w:val="00C248A7"/>
    <w:rsid w:val="00C2510A"/>
    <w:rsid w:val="00C25616"/>
    <w:rsid w:val="00C27DE1"/>
    <w:rsid w:val="00C308E9"/>
    <w:rsid w:val="00C30DBB"/>
    <w:rsid w:val="00C3339D"/>
    <w:rsid w:val="00C416B3"/>
    <w:rsid w:val="00C41AF4"/>
    <w:rsid w:val="00C4287F"/>
    <w:rsid w:val="00C4398D"/>
    <w:rsid w:val="00C46776"/>
    <w:rsid w:val="00C50E41"/>
    <w:rsid w:val="00C51BEC"/>
    <w:rsid w:val="00C521BC"/>
    <w:rsid w:val="00C531DB"/>
    <w:rsid w:val="00C57E7F"/>
    <w:rsid w:val="00C60E05"/>
    <w:rsid w:val="00C62C01"/>
    <w:rsid w:val="00C62D42"/>
    <w:rsid w:val="00C632F8"/>
    <w:rsid w:val="00C659F4"/>
    <w:rsid w:val="00C66E5E"/>
    <w:rsid w:val="00C67A23"/>
    <w:rsid w:val="00C75E60"/>
    <w:rsid w:val="00C77AAA"/>
    <w:rsid w:val="00C80126"/>
    <w:rsid w:val="00C84318"/>
    <w:rsid w:val="00C865FF"/>
    <w:rsid w:val="00C925BA"/>
    <w:rsid w:val="00C93399"/>
    <w:rsid w:val="00C9672D"/>
    <w:rsid w:val="00C969B7"/>
    <w:rsid w:val="00C972E1"/>
    <w:rsid w:val="00C97FE4"/>
    <w:rsid w:val="00CA0BB2"/>
    <w:rsid w:val="00CA103D"/>
    <w:rsid w:val="00CA581B"/>
    <w:rsid w:val="00CB08D3"/>
    <w:rsid w:val="00CB2FA8"/>
    <w:rsid w:val="00CB54AC"/>
    <w:rsid w:val="00CC06EA"/>
    <w:rsid w:val="00CC0740"/>
    <w:rsid w:val="00CC42A0"/>
    <w:rsid w:val="00CC592E"/>
    <w:rsid w:val="00CC5AC8"/>
    <w:rsid w:val="00CC6785"/>
    <w:rsid w:val="00CD2118"/>
    <w:rsid w:val="00CD302C"/>
    <w:rsid w:val="00CD62C3"/>
    <w:rsid w:val="00CE38A8"/>
    <w:rsid w:val="00CE6CEB"/>
    <w:rsid w:val="00CE746F"/>
    <w:rsid w:val="00CE787A"/>
    <w:rsid w:val="00CE7B0B"/>
    <w:rsid w:val="00CF1A27"/>
    <w:rsid w:val="00CF54AE"/>
    <w:rsid w:val="00CF7543"/>
    <w:rsid w:val="00D00284"/>
    <w:rsid w:val="00D01ED7"/>
    <w:rsid w:val="00D06A91"/>
    <w:rsid w:val="00D1058F"/>
    <w:rsid w:val="00D156F5"/>
    <w:rsid w:val="00D164DD"/>
    <w:rsid w:val="00D17F87"/>
    <w:rsid w:val="00D2037B"/>
    <w:rsid w:val="00D2053B"/>
    <w:rsid w:val="00D206BC"/>
    <w:rsid w:val="00D2291D"/>
    <w:rsid w:val="00D30FC1"/>
    <w:rsid w:val="00D327AD"/>
    <w:rsid w:val="00D3304A"/>
    <w:rsid w:val="00D345D7"/>
    <w:rsid w:val="00D37B7E"/>
    <w:rsid w:val="00D37C9B"/>
    <w:rsid w:val="00D37CE5"/>
    <w:rsid w:val="00D40DAF"/>
    <w:rsid w:val="00D42A6B"/>
    <w:rsid w:val="00D44041"/>
    <w:rsid w:val="00D4472B"/>
    <w:rsid w:val="00D5797F"/>
    <w:rsid w:val="00D60734"/>
    <w:rsid w:val="00D65750"/>
    <w:rsid w:val="00D661B6"/>
    <w:rsid w:val="00D666FD"/>
    <w:rsid w:val="00D71B61"/>
    <w:rsid w:val="00D73E11"/>
    <w:rsid w:val="00D743FA"/>
    <w:rsid w:val="00D75721"/>
    <w:rsid w:val="00D76436"/>
    <w:rsid w:val="00D80C7A"/>
    <w:rsid w:val="00D80C9C"/>
    <w:rsid w:val="00D814B5"/>
    <w:rsid w:val="00D8172E"/>
    <w:rsid w:val="00D82110"/>
    <w:rsid w:val="00D83D51"/>
    <w:rsid w:val="00D908C2"/>
    <w:rsid w:val="00D91627"/>
    <w:rsid w:val="00D91C1A"/>
    <w:rsid w:val="00D91D67"/>
    <w:rsid w:val="00D92453"/>
    <w:rsid w:val="00D9417C"/>
    <w:rsid w:val="00DA0B9C"/>
    <w:rsid w:val="00DA1DF0"/>
    <w:rsid w:val="00DA2A0B"/>
    <w:rsid w:val="00DA5EF7"/>
    <w:rsid w:val="00DB1048"/>
    <w:rsid w:val="00DB511F"/>
    <w:rsid w:val="00DB53BB"/>
    <w:rsid w:val="00DB5AB3"/>
    <w:rsid w:val="00DB6A82"/>
    <w:rsid w:val="00DC0592"/>
    <w:rsid w:val="00DC12C9"/>
    <w:rsid w:val="00DC4B1D"/>
    <w:rsid w:val="00DC4D88"/>
    <w:rsid w:val="00DC61EE"/>
    <w:rsid w:val="00DD1E57"/>
    <w:rsid w:val="00DD1F2E"/>
    <w:rsid w:val="00DD34A3"/>
    <w:rsid w:val="00DD6A4A"/>
    <w:rsid w:val="00DE3335"/>
    <w:rsid w:val="00DE48F0"/>
    <w:rsid w:val="00DE6F03"/>
    <w:rsid w:val="00DE719B"/>
    <w:rsid w:val="00DE7E12"/>
    <w:rsid w:val="00DE7F2A"/>
    <w:rsid w:val="00DF0BE3"/>
    <w:rsid w:val="00DF172D"/>
    <w:rsid w:val="00DF5B34"/>
    <w:rsid w:val="00DF5B6F"/>
    <w:rsid w:val="00DF68E0"/>
    <w:rsid w:val="00DF71D0"/>
    <w:rsid w:val="00E00E21"/>
    <w:rsid w:val="00E01BD9"/>
    <w:rsid w:val="00E04207"/>
    <w:rsid w:val="00E04892"/>
    <w:rsid w:val="00E057C6"/>
    <w:rsid w:val="00E076F9"/>
    <w:rsid w:val="00E10CB7"/>
    <w:rsid w:val="00E17525"/>
    <w:rsid w:val="00E1778F"/>
    <w:rsid w:val="00E2476B"/>
    <w:rsid w:val="00E26ACC"/>
    <w:rsid w:val="00E278DA"/>
    <w:rsid w:val="00E302EB"/>
    <w:rsid w:val="00E31AC6"/>
    <w:rsid w:val="00E34B61"/>
    <w:rsid w:val="00E418C8"/>
    <w:rsid w:val="00E432BF"/>
    <w:rsid w:val="00E44269"/>
    <w:rsid w:val="00E45486"/>
    <w:rsid w:val="00E51017"/>
    <w:rsid w:val="00E5167E"/>
    <w:rsid w:val="00E52199"/>
    <w:rsid w:val="00E560A7"/>
    <w:rsid w:val="00E577B4"/>
    <w:rsid w:val="00E605B3"/>
    <w:rsid w:val="00E61724"/>
    <w:rsid w:val="00E62335"/>
    <w:rsid w:val="00E724FF"/>
    <w:rsid w:val="00E80D22"/>
    <w:rsid w:val="00E82169"/>
    <w:rsid w:val="00E8279D"/>
    <w:rsid w:val="00E84C09"/>
    <w:rsid w:val="00E84D4C"/>
    <w:rsid w:val="00E86554"/>
    <w:rsid w:val="00E8692A"/>
    <w:rsid w:val="00E87772"/>
    <w:rsid w:val="00E921E5"/>
    <w:rsid w:val="00E97272"/>
    <w:rsid w:val="00EA03DC"/>
    <w:rsid w:val="00EA0A27"/>
    <w:rsid w:val="00EA0C81"/>
    <w:rsid w:val="00EA3B7B"/>
    <w:rsid w:val="00EA4356"/>
    <w:rsid w:val="00EB3414"/>
    <w:rsid w:val="00EB3621"/>
    <w:rsid w:val="00EB3F8F"/>
    <w:rsid w:val="00EC08D4"/>
    <w:rsid w:val="00EC1E6B"/>
    <w:rsid w:val="00EC26FF"/>
    <w:rsid w:val="00EC3A22"/>
    <w:rsid w:val="00EC3C2F"/>
    <w:rsid w:val="00EC4DEE"/>
    <w:rsid w:val="00EC7B8D"/>
    <w:rsid w:val="00EC7EDD"/>
    <w:rsid w:val="00ED0625"/>
    <w:rsid w:val="00ED2E4B"/>
    <w:rsid w:val="00ED3661"/>
    <w:rsid w:val="00ED39FF"/>
    <w:rsid w:val="00ED4780"/>
    <w:rsid w:val="00EE04AA"/>
    <w:rsid w:val="00EE0801"/>
    <w:rsid w:val="00EE255F"/>
    <w:rsid w:val="00EE67FE"/>
    <w:rsid w:val="00EE7001"/>
    <w:rsid w:val="00EF3706"/>
    <w:rsid w:val="00EF4159"/>
    <w:rsid w:val="00EF6A73"/>
    <w:rsid w:val="00F03791"/>
    <w:rsid w:val="00F070D4"/>
    <w:rsid w:val="00F07537"/>
    <w:rsid w:val="00F1285C"/>
    <w:rsid w:val="00F14058"/>
    <w:rsid w:val="00F150A1"/>
    <w:rsid w:val="00F15258"/>
    <w:rsid w:val="00F23A43"/>
    <w:rsid w:val="00F23F48"/>
    <w:rsid w:val="00F2765F"/>
    <w:rsid w:val="00F300F3"/>
    <w:rsid w:val="00F33566"/>
    <w:rsid w:val="00F36BB8"/>
    <w:rsid w:val="00F400EE"/>
    <w:rsid w:val="00F468F9"/>
    <w:rsid w:val="00F52076"/>
    <w:rsid w:val="00F606EF"/>
    <w:rsid w:val="00F64A57"/>
    <w:rsid w:val="00F76783"/>
    <w:rsid w:val="00F81E7D"/>
    <w:rsid w:val="00F8720D"/>
    <w:rsid w:val="00F90FE1"/>
    <w:rsid w:val="00F91A01"/>
    <w:rsid w:val="00F91C4A"/>
    <w:rsid w:val="00F92913"/>
    <w:rsid w:val="00F9331F"/>
    <w:rsid w:val="00F945E7"/>
    <w:rsid w:val="00F9530F"/>
    <w:rsid w:val="00F9595C"/>
    <w:rsid w:val="00F95F0D"/>
    <w:rsid w:val="00FA4BF2"/>
    <w:rsid w:val="00FA5818"/>
    <w:rsid w:val="00FA6C36"/>
    <w:rsid w:val="00FA7AF6"/>
    <w:rsid w:val="00FA7FED"/>
    <w:rsid w:val="00FB0F12"/>
    <w:rsid w:val="00FB2436"/>
    <w:rsid w:val="00FB3598"/>
    <w:rsid w:val="00FB7343"/>
    <w:rsid w:val="00FB76E8"/>
    <w:rsid w:val="00FB7F74"/>
    <w:rsid w:val="00FC01C2"/>
    <w:rsid w:val="00FC14E7"/>
    <w:rsid w:val="00FC1712"/>
    <w:rsid w:val="00FC5C78"/>
    <w:rsid w:val="00FC749D"/>
    <w:rsid w:val="00FD5F11"/>
    <w:rsid w:val="00FD6928"/>
    <w:rsid w:val="00FE4C00"/>
    <w:rsid w:val="00FF1A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52C3B1-D2B4-4A4F-9355-6BCF3EBA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1C2"/>
  </w:style>
  <w:style w:type="paragraph" w:styleId="Heading1">
    <w:name w:val="heading 1"/>
    <w:basedOn w:val="Normal"/>
    <w:next w:val="Normal"/>
    <w:link w:val="Heading1Char"/>
    <w:uiPriority w:val="9"/>
    <w:qFormat/>
    <w:rsid w:val="002D3505"/>
    <w:pPr>
      <w:keepNext/>
      <w:keepLines/>
      <w:spacing w:before="480" w:after="0"/>
      <w:outlineLvl w:val="0"/>
    </w:pPr>
    <w:rPr>
      <w:rFonts w:asciiTheme="majorHAnsi" w:eastAsiaTheme="majorEastAsia" w:hAnsiTheme="majorHAnsi" w:cstheme="majorBidi"/>
      <w:b/>
      <w:bCs/>
      <w:color w:val="365F91" w:themeColor="accent1" w:themeShade="BF"/>
      <w:sz w:val="28"/>
      <w:szCs w:val="28"/>
      <w:lang w:val="en-CA" w:eastAsia="en-CA"/>
    </w:rPr>
  </w:style>
  <w:style w:type="paragraph" w:styleId="Heading2">
    <w:name w:val="heading 2"/>
    <w:basedOn w:val="Normal"/>
    <w:next w:val="Normal"/>
    <w:link w:val="Heading2Char"/>
    <w:uiPriority w:val="9"/>
    <w:semiHidden/>
    <w:unhideWhenUsed/>
    <w:qFormat/>
    <w:rsid w:val="00A70C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70C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4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76D"/>
    <w:rPr>
      <w:rFonts w:ascii="Tahoma" w:hAnsi="Tahoma" w:cs="Tahoma"/>
      <w:sz w:val="16"/>
      <w:szCs w:val="16"/>
    </w:rPr>
  </w:style>
  <w:style w:type="paragraph" w:styleId="ListParagraph">
    <w:name w:val="List Paragraph"/>
    <w:basedOn w:val="Normal"/>
    <w:uiPriority w:val="34"/>
    <w:qFormat/>
    <w:rsid w:val="001E6DEE"/>
    <w:pPr>
      <w:ind w:left="720"/>
      <w:contextualSpacing/>
    </w:pPr>
  </w:style>
  <w:style w:type="paragraph" w:customStyle="1" w:styleId="Aaoeeu">
    <w:name w:val="Aaoeeu"/>
    <w:rsid w:val="001E6DEE"/>
    <w:pPr>
      <w:widowControl w:val="0"/>
      <w:spacing w:after="0" w:line="240" w:lineRule="auto"/>
    </w:pPr>
    <w:rPr>
      <w:rFonts w:ascii="Times New Roman" w:eastAsia="Times New Roman" w:hAnsi="Times New Roman" w:cs="Times New Roman"/>
      <w:sz w:val="20"/>
      <w:szCs w:val="20"/>
      <w:lang w:eastAsia="tr-TR"/>
    </w:rPr>
  </w:style>
  <w:style w:type="paragraph" w:customStyle="1" w:styleId="Eaoaeaa">
    <w:name w:val="Eaoae?aa"/>
    <w:basedOn w:val="Aaoeeu"/>
    <w:rsid w:val="001E6DEE"/>
    <w:pPr>
      <w:tabs>
        <w:tab w:val="center" w:pos="4153"/>
        <w:tab w:val="right" w:pos="8306"/>
      </w:tabs>
    </w:pPr>
  </w:style>
  <w:style w:type="paragraph" w:customStyle="1" w:styleId="Default">
    <w:name w:val="Default"/>
    <w:rsid w:val="00BF0557"/>
    <w:pPr>
      <w:autoSpaceDE w:val="0"/>
      <w:autoSpaceDN w:val="0"/>
      <w:adjustRightInd w:val="0"/>
      <w:spacing w:after="0" w:line="240" w:lineRule="auto"/>
    </w:pPr>
    <w:rPr>
      <w:rFonts w:ascii="Trade Gothic LT Std" w:hAnsi="Trade Gothic LT Std" w:cs="Trade Gothic LT Std"/>
      <w:color w:val="000000"/>
      <w:sz w:val="24"/>
      <w:szCs w:val="24"/>
    </w:rPr>
  </w:style>
  <w:style w:type="paragraph" w:customStyle="1" w:styleId="Pa2">
    <w:name w:val="Pa2"/>
    <w:basedOn w:val="Default"/>
    <w:next w:val="Default"/>
    <w:uiPriority w:val="99"/>
    <w:rsid w:val="00BF0557"/>
    <w:pPr>
      <w:spacing w:line="241" w:lineRule="atLeast"/>
    </w:pPr>
    <w:rPr>
      <w:rFonts w:cstheme="minorBidi"/>
      <w:color w:val="auto"/>
    </w:rPr>
  </w:style>
  <w:style w:type="table" w:styleId="TableGrid">
    <w:name w:val="Table Grid"/>
    <w:basedOn w:val="TableNormal"/>
    <w:uiPriority w:val="39"/>
    <w:rsid w:val="003E3A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2D3505"/>
    <w:rPr>
      <w:rFonts w:asciiTheme="majorHAnsi" w:eastAsiaTheme="majorEastAsia" w:hAnsiTheme="majorHAnsi" w:cstheme="majorBidi"/>
      <w:b/>
      <w:bCs/>
      <w:color w:val="365F91" w:themeColor="accent1" w:themeShade="BF"/>
      <w:sz w:val="28"/>
      <w:szCs w:val="28"/>
      <w:lang w:val="en-CA" w:eastAsia="en-CA"/>
    </w:rPr>
  </w:style>
  <w:style w:type="paragraph" w:styleId="Caption">
    <w:name w:val="caption"/>
    <w:basedOn w:val="Normal"/>
    <w:next w:val="Normal"/>
    <w:uiPriority w:val="35"/>
    <w:unhideWhenUsed/>
    <w:qFormat/>
    <w:rsid w:val="002D3505"/>
    <w:pPr>
      <w:spacing w:line="240" w:lineRule="auto"/>
    </w:pPr>
    <w:rPr>
      <w:b/>
      <w:bCs/>
      <w:color w:val="4F81BD" w:themeColor="accent1"/>
      <w:sz w:val="18"/>
      <w:szCs w:val="18"/>
      <w:lang w:val="en-CA" w:eastAsia="en-CA"/>
    </w:rPr>
  </w:style>
  <w:style w:type="character" w:styleId="Emphasis">
    <w:name w:val="Emphasis"/>
    <w:basedOn w:val="DefaultParagraphFont"/>
    <w:uiPriority w:val="20"/>
    <w:qFormat/>
    <w:rsid w:val="00FB2436"/>
    <w:rPr>
      <w:i/>
      <w:iCs/>
    </w:rPr>
  </w:style>
  <w:style w:type="character" w:customStyle="1" w:styleId="apple-converted-space">
    <w:name w:val="apple-converted-space"/>
    <w:basedOn w:val="DefaultParagraphFont"/>
    <w:rsid w:val="00FB2436"/>
  </w:style>
  <w:style w:type="character" w:customStyle="1" w:styleId="Heading2Char">
    <w:name w:val="Heading 2 Char"/>
    <w:basedOn w:val="DefaultParagraphFont"/>
    <w:link w:val="Heading2"/>
    <w:uiPriority w:val="9"/>
    <w:semiHidden/>
    <w:rsid w:val="00A70CB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70CB9"/>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A70CB9"/>
    <w:rPr>
      <w:color w:val="0000FF"/>
      <w:u w:val="single"/>
    </w:rPr>
  </w:style>
  <w:style w:type="paragraph" w:styleId="NormalWeb">
    <w:name w:val="Normal (Web)"/>
    <w:basedOn w:val="Normal"/>
    <w:uiPriority w:val="99"/>
    <w:unhideWhenUsed/>
    <w:rsid w:val="00A70C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text">
    <w:name w:val="reference-text"/>
    <w:basedOn w:val="DefaultParagraphFont"/>
    <w:rsid w:val="00845226"/>
  </w:style>
  <w:style w:type="character" w:styleId="HTMLCite">
    <w:name w:val="HTML Cite"/>
    <w:basedOn w:val="DefaultParagraphFont"/>
    <w:uiPriority w:val="99"/>
    <w:semiHidden/>
    <w:unhideWhenUsed/>
    <w:rsid w:val="00845226"/>
    <w:rPr>
      <w:i/>
      <w:iCs/>
    </w:rPr>
  </w:style>
  <w:style w:type="paragraph" w:styleId="Header">
    <w:name w:val="header"/>
    <w:basedOn w:val="Normal"/>
    <w:link w:val="HeaderChar"/>
    <w:uiPriority w:val="99"/>
    <w:semiHidden/>
    <w:unhideWhenUsed/>
    <w:rsid w:val="001B14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1448"/>
  </w:style>
  <w:style w:type="paragraph" w:styleId="Footer">
    <w:name w:val="footer"/>
    <w:basedOn w:val="Normal"/>
    <w:link w:val="FooterChar"/>
    <w:uiPriority w:val="99"/>
    <w:unhideWhenUsed/>
    <w:rsid w:val="001B1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48"/>
  </w:style>
  <w:style w:type="character" w:customStyle="1" w:styleId="autoren">
    <w:name w:val="autoren"/>
    <w:basedOn w:val="DefaultParagraphFont"/>
    <w:rsid w:val="00210D7E"/>
  </w:style>
  <w:style w:type="character" w:customStyle="1" w:styleId="color">
    <w:name w:val="color"/>
    <w:basedOn w:val="DefaultParagraphFont"/>
    <w:rsid w:val="00210D7E"/>
  </w:style>
  <w:style w:type="numbering" w:customStyle="1" w:styleId="Style1">
    <w:name w:val="Style1"/>
    <w:uiPriority w:val="99"/>
    <w:rsid w:val="009F5BE4"/>
    <w:pPr>
      <w:numPr>
        <w:numId w:val="6"/>
      </w:numPr>
    </w:pPr>
  </w:style>
  <w:style w:type="table" w:customStyle="1" w:styleId="GridTable4-Accent61">
    <w:name w:val="Grid Table 4 - Accent 61"/>
    <w:basedOn w:val="TableNormal"/>
    <w:uiPriority w:val="49"/>
    <w:rsid w:val="00376A8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1">
    <w:name w:val="Grid Table 6 Colorful1"/>
    <w:basedOn w:val="TableNormal"/>
    <w:uiPriority w:val="51"/>
    <w:rsid w:val="001208D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61">
    <w:name w:val="List Table 1 Light - Accent 61"/>
    <w:basedOn w:val="TableNormal"/>
    <w:uiPriority w:val="46"/>
    <w:rsid w:val="007E4770"/>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6Colorful1">
    <w:name w:val="List Table 6 Colorful1"/>
    <w:basedOn w:val="TableNormal"/>
    <w:uiPriority w:val="51"/>
    <w:rsid w:val="007E477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1">
    <w:name w:val="List Table 31"/>
    <w:basedOn w:val="TableNormal"/>
    <w:uiPriority w:val="48"/>
    <w:rsid w:val="007E477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5Dark-Accent51">
    <w:name w:val="Grid Table 5 Dark - Accent 51"/>
    <w:basedOn w:val="TableNormal"/>
    <w:uiPriority w:val="50"/>
    <w:rsid w:val="007E47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styleId="PlaceholderText">
    <w:name w:val="Placeholder Text"/>
    <w:basedOn w:val="DefaultParagraphFont"/>
    <w:uiPriority w:val="99"/>
    <w:semiHidden/>
    <w:rsid w:val="007E4770"/>
    <w:rPr>
      <w:color w:val="808080"/>
    </w:rPr>
  </w:style>
  <w:style w:type="table" w:customStyle="1" w:styleId="GridTable21">
    <w:name w:val="Grid Table 21"/>
    <w:basedOn w:val="TableNormal"/>
    <w:uiPriority w:val="47"/>
    <w:rsid w:val="007E477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1">
    <w:name w:val="Grid Table 1 Light1"/>
    <w:basedOn w:val="TableNormal"/>
    <w:uiPriority w:val="46"/>
    <w:rsid w:val="007E477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tyle2">
    <w:name w:val="Style2"/>
    <w:uiPriority w:val="99"/>
    <w:rsid w:val="007E4770"/>
    <w:pPr>
      <w:numPr>
        <w:numId w:val="13"/>
      </w:numPr>
    </w:pPr>
  </w:style>
  <w:style w:type="table" w:customStyle="1" w:styleId="PlainTable41">
    <w:name w:val="Plain Table 41"/>
    <w:basedOn w:val="TableNormal"/>
    <w:uiPriority w:val="44"/>
    <w:rsid w:val="007E477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61">
    <w:name w:val="Grid Table 1 Light - Accent 61"/>
    <w:basedOn w:val="TableNormal"/>
    <w:uiPriority w:val="46"/>
    <w:rsid w:val="007E4770"/>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7Colorful-Accent61">
    <w:name w:val="Grid Table 7 Colorful - Accent 61"/>
    <w:basedOn w:val="TableNormal"/>
    <w:uiPriority w:val="52"/>
    <w:rsid w:val="007E4770"/>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5Dark-Accent61">
    <w:name w:val="Grid Table 5 Dark - Accent 61"/>
    <w:basedOn w:val="TableNormal"/>
    <w:uiPriority w:val="50"/>
    <w:rsid w:val="007E47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numbering" w:customStyle="1" w:styleId="Style3">
    <w:name w:val="Style3"/>
    <w:uiPriority w:val="99"/>
    <w:rsid w:val="007E4770"/>
    <w:pPr>
      <w:numPr>
        <w:numId w:val="14"/>
      </w:numPr>
    </w:pPr>
  </w:style>
  <w:style w:type="numbering" w:customStyle="1" w:styleId="Style5">
    <w:name w:val="Style5"/>
    <w:uiPriority w:val="99"/>
    <w:rsid w:val="007E4770"/>
    <w:pPr>
      <w:numPr>
        <w:numId w:val="15"/>
      </w:numPr>
    </w:pPr>
  </w:style>
  <w:style w:type="numbering" w:customStyle="1" w:styleId="Style7">
    <w:name w:val="Style7"/>
    <w:uiPriority w:val="99"/>
    <w:rsid w:val="007E4770"/>
    <w:pPr>
      <w:numPr>
        <w:numId w:val="16"/>
      </w:numPr>
    </w:pPr>
  </w:style>
  <w:style w:type="numbering" w:customStyle="1" w:styleId="Style12">
    <w:name w:val="Style12"/>
    <w:uiPriority w:val="99"/>
    <w:rsid w:val="007E4770"/>
    <w:pPr>
      <w:numPr>
        <w:numId w:val="17"/>
      </w:numPr>
    </w:pPr>
  </w:style>
  <w:style w:type="numbering" w:customStyle="1" w:styleId="Style14">
    <w:name w:val="Style14"/>
    <w:uiPriority w:val="99"/>
    <w:rsid w:val="007E4770"/>
    <w:pPr>
      <w:numPr>
        <w:numId w:val="18"/>
      </w:numPr>
    </w:pPr>
  </w:style>
  <w:style w:type="numbering" w:customStyle="1" w:styleId="Style15">
    <w:name w:val="Style15"/>
    <w:uiPriority w:val="99"/>
    <w:rsid w:val="007E4770"/>
    <w:pPr>
      <w:numPr>
        <w:numId w:val="19"/>
      </w:numPr>
    </w:pPr>
  </w:style>
  <w:style w:type="numbering" w:customStyle="1" w:styleId="Style4">
    <w:name w:val="Style4"/>
    <w:uiPriority w:val="99"/>
    <w:rsid w:val="007E4770"/>
    <w:pPr>
      <w:numPr>
        <w:numId w:val="20"/>
      </w:numPr>
    </w:pPr>
  </w:style>
  <w:style w:type="numbering" w:customStyle="1" w:styleId="Style16">
    <w:name w:val="Style16"/>
    <w:uiPriority w:val="99"/>
    <w:rsid w:val="007E4770"/>
    <w:pPr>
      <w:numPr>
        <w:numId w:val="21"/>
      </w:numPr>
    </w:pPr>
  </w:style>
  <w:style w:type="numbering" w:customStyle="1" w:styleId="Style6">
    <w:name w:val="Style6"/>
    <w:uiPriority w:val="99"/>
    <w:rsid w:val="007E4770"/>
    <w:pPr>
      <w:numPr>
        <w:numId w:val="22"/>
      </w:numPr>
    </w:pPr>
  </w:style>
  <w:style w:type="numbering" w:customStyle="1" w:styleId="Style8">
    <w:name w:val="Style8"/>
    <w:uiPriority w:val="99"/>
    <w:rsid w:val="007E4770"/>
    <w:pPr>
      <w:numPr>
        <w:numId w:val="23"/>
      </w:numPr>
    </w:pPr>
  </w:style>
  <w:style w:type="numbering" w:customStyle="1" w:styleId="Style9">
    <w:name w:val="Style9"/>
    <w:uiPriority w:val="99"/>
    <w:rsid w:val="007E4770"/>
    <w:pPr>
      <w:numPr>
        <w:numId w:val="24"/>
      </w:numPr>
    </w:pPr>
  </w:style>
  <w:style w:type="character" w:styleId="FollowedHyperlink">
    <w:name w:val="FollowedHyperlink"/>
    <w:basedOn w:val="DefaultParagraphFont"/>
    <w:uiPriority w:val="99"/>
    <w:semiHidden/>
    <w:unhideWhenUsed/>
    <w:rsid w:val="007E4770"/>
    <w:rPr>
      <w:color w:val="800080" w:themeColor="followedHyperlink"/>
      <w:u w:val="single"/>
    </w:rPr>
  </w:style>
  <w:style w:type="table" w:customStyle="1" w:styleId="PlainTable21">
    <w:name w:val="Plain Table 21"/>
    <w:basedOn w:val="TableNormal"/>
    <w:uiPriority w:val="42"/>
    <w:rsid w:val="0063662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63662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4531AC"/>
    <w:rPr>
      <w:sz w:val="16"/>
      <w:szCs w:val="16"/>
    </w:rPr>
  </w:style>
  <w:style w:type="paragraph" w:styleId="CommentText">
    <w:name w:val="annotation text"/>
    <w:basedOn w:val="Normal"/>
    <w:link w:val="CommentTextChar"/>
    <w:uiPriority w:val="99"/>
    <w:semiHidden/>
    <w:unhideWhenUsed/>
    <w:rsid w:val="004531AC"/>
    <w:pPr>
      <w:spacing w:line="240" w:lineRule="auto"/>
    </w:pPr>
    <w:rPr>
      <w:sz w:val="20"/>
      <w:szCs w:val="20"/>
    </w:rPr>
  </w:style>
  <w:style w:type="character" w:customStyle="1" w:styleId="CommentTextChar">
    <w:name w:val="Comment Text Char"/>
    <w:basedOn w:val="DefaultParagraphFont"/>
    <w:link w:val="CommentText"/>
    <w:uiPriority w:val="99"/>
    <w:semiHidden/>
    <w:rsid w:val="004531AC"/>
    <w:rPr>
      <w:sz w:val="20"/>
      <w:szCs w:val="20"/>
    </w:rPr>
  </w:style>
  <w:style w:type="paragraph" w:styleId="CommentSubject">
    <w:name w:val="annotation subject"/>
    <w:basedOn w:val="CommentText"/>
    <w:next w:val="CommentText"/>
    <w:link w:val="CommentSubjectChar"/>
    <w:uiPriority w:val="99"/>
    <w:semiHidden/>
    <w:unhideWhenUsed/>
    <w:rsid w:val="004531AC"/>
    <w:rPr>
      <w:b/>
      <w:bCs/>
    </w:rPr>
  </w:style>
  <w:style w:type="character" w:customStyle="1" w:styleId="CommentSubjectChar">
    <w:name w:val="Comment Subject Char"/>
    <w:basedOn w:val="CommentTextChar"/>
    <w:link w:val="CommentSubject"/>
    <w:uiPriority w:val="99"/>
    <w:semiHidden/>
    <w:rsid w:val="004531AC"/>
    <w:rPr>
      <w:b/>
      <w:bCs/>
      <w:sz w:val="20"/>
      <w:szCs w:val="20"/>
    </w:rPr>
  </w:style>
  <w:style w:type="paragraph" w:customStyle="1" w:styleId="Body">
    <w:name w:val="Body"/>
    <w:rsid w:val="00FC749D"/>
    <w:pPr>
      <w:pBdr>
        <w:top w:val="nil"/>
        <w:left w:val="nil"/>
        <w:bottom w:val="nil"/>
        <w:right w:val="nil"/>
        <w:between w:val="nil"/>
        <w:bar w:val="nil"/>
      </w:pBdr>
    </w:pPr>
    <w:rPr>
      <w:rFonts w:ascii="Calibri" w:eastAsia="Arial Unicode MS" w:hAnsi="Calibri" w:cs="Arial Unicode MS"/>
      <w:color w:val="000000"/>
      <w:u w:color="000000"/>
      <w:bdr w:val="nil"/>
      <w:lang w:val="de-DE"/>
    </w:rPr>
  </w:style>
  <w:style w:type="numbering" w:customStyle="1" w:styleId="Numbered">
    <w:name w:val="Numbered"/>
    <w:rsid w:val="00BD2661"/>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248882">
      <w:bodyDiv w:val="1"/>
      <w:marLeft w:val="0"/>
      <w:marRight w:val="0"/>
      <w:marTop w:val="0"/>
      <w:marBottom w:val="0"/>
      <w:divBdr>
        <w:top w:val="none" w:sz="0" w:space="0" w:color="auto"/>
        <w:left w:val="none" w:sz="0" w:space="0" w:color="auto"/>
        <w:bottom w:val="none" w:sz="0" w:space="0" w:color="auto"/>
        <w:right w:val="none" w:sz="0" w:space="0" w:color="auto"/>
      </w:divBdr>
      <w:divsChild>
        <w:div w:id="1362440541">
          <w:marLeft w:val="0"/>
          <w:marRight w:val="0"/>
          <w:marTop w:val="0"/>
          <w:marBottom w:val="0"/>
          <w:divBdr>
            <w:top w:val="none" w:sz="0" w:space="0" w:color="auto"/>
            <w:left w:val="none" w:sz="0" w:space="0" w:color="auto"/>
            <w:bottom w:val="none" w:sz="0" w:space="0" w:color="auto"/>
            <w:right w:val="none" w:sz="0" w:space="0" w:color="auto"/>
          </w:divBdr>
          <w:divsChild>
            <w:div w:id="1418359711">
              <w:marLeft w:val="0"/>
              <w:marRight w:val="0"/>
              <w:marTop w:val="0"/>
              <w:marBottom w:val="0"/>
              <w:divBdr>
                <w:top w:val="none" w:sz="0" w:space="0" w:color="auto"/>
                <w:left w:val="none" w:sz="0" w:space="0" w:color="auto"/>
                <w:bottom w:val="none" w:sz="0" w:space="0" w:color="auto"/>
                <w:right w:val="none" w:sz="0" w:space="0" w:color="auto"/>
              </w:divBdr>
            </w:div>
          </w:divsChild>
        </w:div>
        <w:div w:id="292297970">
          <w:marLeft w:val="0"/>
          <w:marRight w:val="0"/>
          <w:marTop w:val="0"/>
          <w:marBottom w:val="0"/>
          <w:divBdr>
            <w:top w:val="none" w:sz="0" w:space="0" w:color="auto"/>
            <w:left w:val="none" w:sz="0" w:space="0" w:color="auto"/>
            <w:bottom w:val="none" w:sz="0" w:space="0" w:color="auto"/>
            <w:right w:val="none" w:sz="0" w:space="0" w:color="auto"/>
          </w:divBdr>
          <w:divsChild>
            <w:div w:id="77282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189418">
      <w:bodyDiv w:val="1"/>
      <w:marLeft w:val="0"/>
      <w:marRight w:val="0"/>
      <w:marTop w:val="0"/>
      <w:marBottom w:val="0"/>
      <w:divBdr>
        <w:top w:val="none" w:sz="0" w:space="0" w:color="auto"/>
        <w:left w:val="none" w:sz="0" w:space="0" w:color="auto"/>
        <w:bottom w:val="none" w:sz="0" w:space="0" w:color="auto"/>
        <w:right w:val="none" w:sz="0" w:space="0" w:color="auto"/>
      </w:divBdr>
    </w:div>
    <w:div w:id="471875131">
      <w:bodyDiv w:val="1"/>
      <w:marLeft w:val="0"/>
      <w:marRight w:val="0"/>
      <w:marTop w:val="0"/>
      <w:marBottom w:val="0"/>
      <w:divBdr>
        <w:top w:val="none" w:sz="0" w:space="0" w:color="auto"/>
        <w:left w:val="none" w:sz="0" w:space="0" w:color="auto"/>
        <w:bottom w:val="none" w:sz="0" w:space="0" w:color="auto"/>
        <w:right w:val="none" w:sz="0" w:space="0" w:color="auto"/>
      </w:divBdr>
    </w:div>
    <w:div w:id="536739925">
      <w:bodyDiv w:val="1"/>
      <w:marLeft w:val="0"/>
      <w:marRight w:val="0"/>
      <w:marTop w:val="0"/>
      <w:marBottom w:val="0"/>
      <w:divBdr>
        <w:top w:val="none" w:sz="0" w:space="0" w:color="auto"/>
        <w:left w:val="none" w:sz="0" w:space="0" w:color="auto"/>
        <w:bottom w:val="none" w:sz="0" w:space="0" w:color="auto"/>
        <w:right w:val="none" w:sz="0" w:space="0" w:color="auto"/>
      </w:divBdr>
    </w:div>
    <w:div w:id="806820498">
      <w:bodyDiv w:val="1"/>
      <w:marLeft w:val="0"/>
      <w:marRight w:val="0"/>
      <w:marTop w:val="0"/>
      <w:marBottom w:val="0"/>
      <w:divBdr>
        <w:top w:val="none" w:sz="0" w:space="0" w:color="auto"/>
        <w:left w:val="none" w:sz="0" w:space="0" w:color="auto"/>
        <w:bottom w:val="none" w:sz="0" w:space="0" w:color="auto"/>
        <w:right w:val="none" w:sz="0" w:space="0" w:color="auto"/>
      </w:divBdr>
      <w:divsChild>
        <w:div w:id="1635986091">
          <w:marLeft w:val="0"/>
          <w:marRight w:val="0"/>
          <w:marTop w:val="0"/>
          <w:marBottom w:val="0"/>
          <w:divBdr>
            <w:top w:val="none" w:sz="0" w:space="0" w:color="auto"/>
            <w:left w:val="none" w:sz="0" w:space="0" w:color="auto"/>
            <w:bottom w:val="none" w:sz="0" w:space="0" w:color="auto"/>
            <w:right w:val="none" w:sz="0" w:space="0" w:color="auto"/>
          </w:divBdr>
        </w:div>
        <w:div w:id="1699425921">
          <w:marLeft w:val="0"/>
          <w:marRight w:val="0"/>
          <w:marTop w:val="0"/>
          <w:marBottom w:val="0"/>
          <w:divBdr>
            <w:top w:val="none" w:sz="0" w:space="0" w:color="auto"/>
            <w:left w:val="none" w:sz="0" w:space="0" w:color="auto"/>
            <w:bottom w:val="none" w:sz="0" w:space="0" w:color="auto"/>
            <w:right w:val="none" w:sz="0" w:space="0" w:color="auto"/>
          </w:divBdr>
        </w:div>
        <w:div w:id="522327442">
          <w:marLeft w:val="0"/>
          <w:marRight w:val="0"/>
          <w:marTop w:val="0"/>
          <w:marBottom w:val="0"/>
          <w:divBdr>
            <w:top w:val="none" w:sz="0" w:space="0" w:color="auto"/>
            <w:left w:val="none" w:sz="0" w:space="0" w:color="auto"/>
            <w:bottom w:val="none" w:sz="0" w:space="0" w:color="auto"/>
            <w:right w:val="none" w:sz="0" w:space="0" w:color="auto"/>
          </w:divBdr>
        </w:div>
        <w:div w:id="593242481">
          <w:marLeft w:val="0"/>
          <w:marRight w:val="0"/>
          <w:marTop w:val="0"/>
          <w:marBottom w:val="0"/>
          <w:divBdr>
            <w:top w:val="none" w:sz="0" w:space="0" w:color="auto"/>
            <w:left w:val="none" w:sz="0" w:space="0" w:color="auto"/>
            <w:bottom w:val="none" w:sz="0" w:space="0" w:color="auto"/>
            <w:right w:val="none" w:sz="0" w:space="0" w:color="auto"/>
          </w:divBdr>
        </w:div>
        <w:div w:id="1952012100">
          <w:marLeft w:val="0"/>
          <w:marRight w:val="0"/>
          <w:marTop w:val="0"/>
          <w:marBottom w:val="0"/>
          <w:divBdr>
            <w:top w:val="none" w:sz="0" w:space="0" w:color="auto"/>
            <w:left w:val="none" w:sz="0" w:space="0" w:color="auto"/>
            <w:bottom w:val="none" w:sz="0" w:space="0" w:color="auto"/>
            <w:right w:val="none" w:sz="0" w:space="0" w:color="auto"/>
          </w:divBdr>
        </w:div>
        <w:div w:id="1570731674">
          <w:marLeft w:val="0"/>
          <w:marRight w:val="0"/>
          <w:marTop w:val="0"/>
          <w:marBottom w:val="0"/>
          <w:divBdr>
            <w:top w:val="none" w:sz="0" w:space="0" w:color="auto"/>
            <w:left w:val="none" w:sz="0" w:space="0" w:color="auto"/>
            <w:bottom w:val="none" w:sz="0" w:space="0" w:color="auto"/>
            <w:right w:val="none" w:sz="0" w:space="0" w:color="auto"/>
          </w:divBdr>
        </w:div>
      </w:divsChild>
    </w:div>
    <w:div w:id="879976465">
      <w:bodyDiv w:val="1"/>
      <w:marLeft w:val="0"/>
      <w:marRight w:val="0"/>
      <w:marTop w:val="0"/>
      <w:marBottom w:val="0"/>
      <w:divBdr>
        <w:top w:val="none" w:sz="0" w:space="0" w:color="auto"/>
        <w:left w:val="none" w:sz="0" w:space="0" w:color="auto"/>
        <w:bottom w:val="none" w:sz="0" w:space="0" w:color="auto"/>
        <w:right w:val="none" w:sz="0" w:space="0" w:color="auto"/>
      </w:divBdr>
    </w:div>
    <w:div w:id="1045911559">
      <w:bodyDiv w:val="1"/>
      <w:marLeft w:val="0"/>
      <w:marRight w:val="0"/>
      <w:marTop w:val="0"/>
      <w:marBottom w:val="0"/>
      <w:divBdr>
        <w:top w:val="none" w:sz="0" w:space="0" w:color="auto"/>
        <w:left w:val="none" w:sz="0" w:space="0" w:color="auto"/>
        <w:bottom w:val="none" w:sz="0" w:space="0" w:color="auto"/>
        <w:right w:val="none" w:sz="0" w:space="0" w:color="auto"/>
      </w:divBdr>
    </w:div>
    <w:div w:id="1377583262">
      <w:bodyDiv w:val="1"/>
      <w:marLeft w:val="0"/>
      <w:marRight w:val="0"/>
      <w:marTop w:val="0"/>
      <w:marBottom w:val="0"/>
      <w:divBdr>
        <w:top w:val="none" w:sz="0" w:space="0" w:color="auto"/>
        <w:left w:val="none" w:sz="0" w:space="0" w:color="auto"/>
        <w:bottom w:val="none" w:sz="0" w:space="0" w:color="auto"/>
        <w:right w:val="none" w:sz="0" w:space="0" w:color="auto"/>
      </w:divBdr>
    </w:div>
    <w:div w:id="1543513176">
      <w:bodyDiv w:val="1"/>
      <w:marLeft w:val="0"/>
      <w:marRight w:val="0"/>
      <w:marTop w:val="0"/>
      <w:marBottom w:val="0"/>
      <w:divBdr>
        <w:top w:val="none" w:sz="0" w:space="0" w:color="auto"/>
        <w:left w:val="none" w:sz="0" w:space="0" w:color="auto"/>
        <w:bottom w:val="none" w:sz="0" w:space="0" w:color="auto"/>
        <w:right w:val="none" w:sz="0" w:space="0" w:color="auto"/>
      </w:divBdr>
    </w:div>
    <w:div w:id="1574241081">
      <w:bodyDiv w:val="1"/>
      <w:marLeft w:val="0"/>
      <w:marRight w:val="0"/>
      <w:marTop w:val="0"/>
      <w:marBottom w:val="0"/>
      <w:divBdr>
        <w:top w:val="none" w:sz="0" w:space="0" w:color="auto"/>
        <w:left w:val="none" w:sz="0" w:space="0" w:color="auto"/>
        <w:bottom w:val="none" w:sz="0" w:space="0" w:color="auto"/>
        <w:right w:val="none" w:sz="0" w:space="0" w:color="auto"/>
      </w:divBdr>
    </w:div>
    <w:div w:id="1690370623">
      <w:bodyDiv w:val="1"/>
      <w:marLeft w:val="0"/>
      <w:marRight w:val="0"/>
      <w:marTop w:val="0"/>
      <w:marBottom w:val="0"/>
      <w:divBdr>
        <w:top w:val="none" w:sz="0" w:space="0" w:color="auto"/>
        <w:left w:val="none" w:sz="0" w:space="0" w:color="auto"/>
        <w:bottom w:val="none" w:sz="0" w:space="0" w:color="auto"/>
        <w:right w:val="none" w:sz="0" w:space="0" w:color="auto"/>
      </w:divBdr>
    </w:div>
    <w:div w:id="1693873796">
      <w:bodyDiv w:val="1"/>
      <w:marLeft w:val="0"/>
      <w:marRight w:val="0"/>
      <w:marTop w:val="0"/>
      <w:marBottom w:val="0"/>
      <w:divBdr>
        <w:top w:val="none" w:sz="0" w:space="0" w:color="auto"/>
        <w:left w:val="none" w:sz="0" w:space="0" w:color="auto"/>
        <w:bottom w:val="none" w:sz="0" w:space="0" w:color="auto"/>
        <w:right w:val="none" w:sz="0" w:space="0" w:color="auto"/>
      </w:divBdr>
    </w:div>
    <w:div w:id="196846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lcha.diribi@sphmmc.edu.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yoclinic.org/diseases-conditions/mesenteric-ischemia/basics/definition/CON-20035882" TargetMode="Externa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0">
                <a:latin typeface="Times New Roman" panose="02020603050405020304" pitchFamily="18" charset="0"/>
                <a:cs typeface="Times New Roman" panose="02020603050405020304" pitchFamily="18" charset="0"/>
              </a:rPr>
              <a:t>sign and symptoms</a:t>
            </a:r>
          </a:p>
        </c:rich>
      </c:tx>
      <c:layout>
        <c:manualLayout>
          <c:xMode val="edge"/>
          <c:yMode val="edge"/>
          <c:x val="0.18697121786336168"/>
          <c:y val="7.3102558589550629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0"/>
      <c:rotY val="0"/>
      <c:depthPercent val="60"/>
      <c:rAngAx val="0"/>
      <c:perspective val="5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9533501020705771"/>
          <c:y val="0.1687698412698414"/>
          <c:w val="0.67855387868183203"/>
          <c:h val="0.66030402449693792"/>
        </c:manualLayout>
      </c:layout>
      <c:bar3DChart>
        <c:barDir val="bar"/>
        <c:grouping val="clustered"/>
        <c:varyColors val="0"/>
        <c:ser>
          <c:idx val="0"/>
          <c:order val="0"/>
          <c:tx>
            <c:strRef>
              <c:f>Sheet1!$B$1</c:f>
              <c:strCache>
                <c:ptCount val="1"/>
                <c:pt idx="0">
                  <c:v>number of patients</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Sheet1!$A$2:$A$11</c:f>
              <c:strCache>
                <c:ptCount val="10"/>
                <c:pt idx="0">
                  <c:v>abdominal pain</c:v>
                </c:pt>
                <c:pt idx="1">
                  <c:v>vomitting</c:v>
                </c:pt>
                <c:pt idx="2">
                  <c:v>abdominal distension</c:v>
                </c:pt>
                <c:pt idx="3">
                  <c:v>failure to pass feces and flatus</c:v>
                </c:pt>
                <c:pt idx="4">
                  <c:v>tachypnea</c:v>
                </c:pt>
                <c:pt idx="5">
                  <c:v>tachycardia </c:v>
                </c:pt>
                <c:pt idx="6">
                  <c:v>hypotension/UNRBP</c:v>
                </c:pt>
                <c:pt idx="7">
                  <c:v>subjective fever</c:v>
                </c:pt>
                <c:pt idx="8">
                  <c:v>objetive fever</c:v>
                </c:pt>
                <c:pt idx="9">
                  <c:v>blood per rectum </c:v>
                </c:pt>
              </c:strCache>
            </c:strRef>
          </c:cat>
          <c:val>
            <c:numRef>
              <c:f>Sheet1!$B$2:$B$11</c:f>
              <c:numCache>
                <c:formatCode>General</c:formatCode>
                <c:ptCount val="10"/>
                <c:pt idx="0">
                  <c:v>8</c:v>
                </c:pt>
                <c:pt idx="1">
                  <c:v>8</c:v>
                </c:pt>
                <c:pt idx="2">
                  <c:v>8</c:v>
                </c:pt>
                <c:pt idx="3">
                  <c:v>6</c:v>
                </c:pt>
                <c:pt idx="4">
                  <c:v>6</c:v>
                </c:pt>
                <c:pt idx="5">
                  <c:v>6</c:v>
                </c:pt>
                <c:pt idx="6">
                  <c:v>4</c:v>
                </c:pt>
                <c:pt idx="7">
                  <c:v>3</c:v>
                </c:pt>
                <c:pt idx="8">
                  <c:v>2</c:v>
                </c:pt>
                <c:pt idx="9">
                  <c:v>1</c:v>
                </c:pt>
              </c:numCache>
            </c:numRef>
          </c:val>
        </c:ser>
        <c:dLbls>
          <c:showLegendKey val="0"/>
          <c:showVal val="1"/>
          <c:showCatName val="0"/>
          <c:showSerName val="0"/>
          <c:showPercent val="0"/>
          <c:showBubbleSize val="0"/>
        </c:dLbls>
        <c:gapWidth val="65"/>
        <c:shape val="box"/>
        <c:axId val="354234384"/>
        <c:axId val="354234776"/>
        <c:axId val="0"/>
      </c:bar3DChart>
      <c:catAx>
        <c:axId val="35423438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54234776"/>
        <c:crosses val="autoZero"/>
        <c:auto val="1"/>
        <c:lblAlgn val="ctr"/>
        <c:lblOffset val="100"/>
        <c:noMultiLvlLbl val="0"/>
      </c:catAx>
      <c:valAx>
        <c:axId val="35423477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35423438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937A8-15AC-4341-B820-3DBCFBC5A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13395</TotalTime>
  <Pages>1</Pages>
  <Words>2561</Words>
  <Characters>14599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hp-6570b</dc:creator>
  <cp:keywords/>
  <dc:description/>
  <cp:lastModifiedBy>Debeleta</cp:lastModifiedBy>
  <cp:revision>729</cp:revision>
  <cp:lastPrinted>2016-12-29T20:45:00Z</cp:lastPrinted>
  <dcterms:created xsi:type="dcterms:W3CDTF">2015-12-22T16:24:00Z</dcterms:created>
  <dcterms:modified xsi:type="dcterms:W3CDTF">2018-03-22T19:05:00Z</dcterms:modified>
</cp:coreProperties>
</file>