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133BC9" w:rsidRDefault="00B3082B" w:rsidP="00133BC9">
      <w:pPr>
        <w:pStyle w:val="NormalWeb"/>
        <w:spacing w:before="0" w:beforeAutospacing="0" w:after="0" w:afterAutospacing="0"/>
        <w:jc w:val="both"/>
        <w:rPr>
          <w:rStyle w:val="Strong"/>
          <w:color w:val="1C1E29"/>
        </w:rPr>
      </w:pPr>
      <w:r>
        <w:rPr>
          <w:b/>
        </w:rPr>
        <w:t xml:space="preserve">Abstract Title: </w:t>
      </w:r>
      <w:r w:rsidR="00133BC9">
        <w:rPr>
          <w:rStyle w:val="Strong"/>
          <w:color w:val="1C1E29"/>
        </w:rPr>
        <w:t>Dementia Qatar; Bringing Dementia Care at Doorsteps; Enhancing Care  </w:t>
      </w:r>
    </w:p>
    <w:p w:rsidR="00DF04E3" w:rsidRDefault="00DF04E3" w:rsidP="00495C76">
      <w:pPr>
        <w:jc w:val="center"/>
        <w:rPr>
          <w:rFonts w:ascii="Times New Roman" w:hAnsi="Times New Roman" w:cs="Times New Roman"/>
          <w:b/>
          <w:sz w:val="24"/>
          <w:szCs w:val="24"/>
        </w:rPr>
      </w:pPr>
    </w:p>
    <w:p w:rsidR="00DF04E3" w:rsidRDefault="0028059F" w:rsidP="00DF04E3">
      <w:pPr>
        <w:pStyle w:val="HTMLPreformatted"/>
        <w:jc w:val="center"/>
        <w:rPr>
          <w:rFonts w:ascii="Times New Roman" w:hAnsi="Times New Roman" w:cs="Times New Roman"/>
          <w:sz w:val="24"/>
          <w:lang w:eastAsia="zh-TW"/>
        </w:rPr>
      </w:pPr>
      <w:r w:rsidRPr="0028059F">
        <w:rPr>
          <w:rFonts w:ascii="Times New Roman" w:hAnsi="Times New Roman" w:cs="Times New Roman"/>
          <w:sz w:val="24"/>
          <w:u w:val="single"/>
        </w:rPr>
        <w:t>First A. Author, Second B. Author, Jr., Third C. Author</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133BC9">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133BC9">
        <w:rPr>
          <w:rFonts w:ascii="Times New Roman" w:hAnsi="Times New Roman" w:cs="Times New Roman"/>
          <w:i/>
          <w:iCs/>
          <w:sz w:val="24"/>
        </w:rPr>
        <w:t>Dr</w:t>
      </w:r>
      <w:r w:rsidR="00E02E1F">
        <w:rPr>
          <w:rFonts w:ascii="Times New Roman" w:hAnsi="Times New Roman" w:cs="Times New Roman"/>
          <w:i/>
          <w:iCs/>
          <w:sz w:val="24"/>
        </w:rPr>
        <w:t xml:space="preserve"> Hanadi </w:t>
      </w:r>
      <w:r w:rsidR="00133BC9">
        <w:rPr>
          <w:rFonts w:ascii="Times New Roman" w:hAnsi="Times New Roman" w:cs="Times New Roman"/>
          <w:i/>
          <w:iCs/>
          <w:sz w:val="24"/>
        </w:rPr>
        <w:t xml:space="preserve">Khamis </w:t>
      </w:r>
      <w:r w:rsidR="00E02E1F">
        <w:rPr>
          <w:rFonts w:ascii="Times New Roman" w:hAnsi="Times New Roman" w:cs="Times New Roman"/>
          <w:i/>
          <w:iCs/>
          <w:sz w:val="24"/>
        </w:rPr>
        <w:t xml:space="preserve">Al Hamad, </w:t>
      </w:r>
      <w:r w:rsidR="00133BC9">
        <w:rPr>
          <w:rFonts w:ascii="Times New Roman" w:hAnsi="Times New Roman" w:cs="Times New Roman"/>
          <w:i/>
          <w:iCs/>
          <w:sz w:val="24"/>
        </w:rPr>
        <w:t xml:space="preserve">Hamad Medical Corporation, Qatar </w:t>
      </w:r>
    </w:p>
    <w:p w:rsidR="00DF04E3" w:rsidRPr="00435234" w:rsidRDefault="00DF04E3" w:rsidP="00133BC9">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133BC9">
        <w:rPr>
          <w:rFonts w:ascii="Times New Roman" w:hAnsi="Times New Roman" w:cs="Times New Roman"/>
          <w:i/>
          <w:iCs/>
          <w:sz w:val="24"/>
        </w:rPr>
        <w:t xml:space="preserve">Dr. Mani </w:t>
      </w:r>
      <w:r w:rsidR="005002BA">
        <w:rPr>
          <w:rFonts w:ascii="Times New Roman" w:hAnsi="Times New Roman" w:cs="Times New Roman"/>
          <w:i/>
          <w:iCs/>
          <w:sz w:val="24"/>
        </w:rPr>
        <w:t>Chandran,</w:t>
      </w:r>
      <w:r w:rsidR="00133BC9">
        <w:rPr>
          <w:rFonts w:ascii="Times New Roman" w:hAnsi="Times New Roman" w:cs="Times New Roman"/>
          <w:i/>
          <w:iCs/>
          <w:sz w:val="24"/>
        </w:rPr>
        <w:t xml:space="preserve"> Hamad Medical Corporation, Qatar</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133BC9" w:rsidRPr="00133BC9">
        <w:t xml:space="preserve"> </w:t>
      </w:r>
      <w:r w:rsidR="00133BC9" w:rsidRPr="00133BC9">
        <w:rPr>
          <w:i/>
          <w:iCs/>
        </w:rPr>
        <w:t>Dr</w:t>
      </w:r>
      <w:r w:rsidR="00133BC9">
        <w:t xml:space="preserve"> </w:t>
      </w:r>
      <w:r w:rsidR="00133BC9" w:rsidRPr="00133BC9">
        <w:rPr>
          <w:rFonts w:ascii="Times New Roman" w:hAnsi="Times New Roman" w:cs="Times New Roman"/>
          <w:i/>
          <w:iCs/>
          <w:sz w:val="24"/>
        </w:rPr>
        <w:t xml:space="preserve">Naseer Ahmad </w:t>
      </w:r>
      <w:r w:rsidR="005002BA" w:rsidRPr="00133BC9">
        <w:rPr>
          <w:rFonts w:ascii="Times New Roman" w:hAnsi="Times New Roman" w:cs="Times New Roman"/>
          <w:i/>
          <w:iCs/>
          <w:sz w:val="24"/>
        </w:rPr>
        <w:t>Masoodi,</w:t>
      </w:r>
      <w:r w:rsidR="00133BC9">
        <w:rPr>
          <w:rFonts w:ascii="Times New Roman" w:hAnsi="Times New Roman" w:cs="Times New Roman"/>
          <w:i/>
          <w:iCs/>
          <w:sz w:val="24"/>
        </w:rPr>
        <w:t xml:space="preserve"> Hamad Medical Corporation, Qatar </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133BC9" w:rsidRDefault="00133BC9" w:rsidP="00133BC9">
      <w:pPr>
        <w:pStyle w:val="NormalWeb"/>
        <w:spacing w:before="0" w:beforeAutospacing="0" w:after="0" w:afterAutospacing="0"/>
        <w:jc w:val="both"/>
        <w:rPr>
          <w:color w:val="1C1E29"/>
        </w:rPr>
      </w:pPr>
      <w:r>
        <w:rPr>
          <w:color w:val="1C1E29"/>
        </w:rPr>
        <w:t xml:space="preserve">Dementia remains the biggest Health and Social Care Crisis of the 21st Century and is an important cause of disability and dependence. With an increase in ageing population and the absence of a cure, the focus is on risk reduction, early diagnosis and intervention across the globe. </w:t>
      </w:r>
    </w:p>
    <w:p w:rsidR="00133BC9" w:rsidRDefault="00133BC9" w:rsidP="00133BC9">
      <w:pPr>
        <w:pStyle w:val="NormalWeb"/>
        <w:spacing w:before="0" w:beforeAutospacing="0" w:after="0" w:afterAutospacing="0"/>
        <w:jc w:val="both"/>
        <w:rPr>
          <w:color w:val="1C1E29"/>
        </w:rPr>
      </w:pPr>
      <w:r>
        <w:rPr>
          <w:color w:val="1C1E29"/>
        </w:rPr>
        <w:t xml:space="preserve">In Qatar, population estimates project elderly population (65+) to grow significantly to 30% over the next three decades. This could contribute to a growth in dementia prevalence which will have a significant impact on the Health and Social care sectors. Qatar National Dementia Plan (QNDP) which sets out the vision for future services for dementia patients and their carers promotes the need for early diagnosis of dementia, but stigma and reduced awareness has posed a significant barrier to achieving this. With a well-established Primary Health Care model in Qatar which provides easy accessibility of service in a less stigmatizing environment, it was decided to establish an Integrated Memory Clinic in the Primary Health Care Corporation (PHCC) with input from Specialist Geriatric Services from the Tertiary Health Care sector to serve the complex needs of the elderly population presenting with memory concerns. </w:t>
      </w:r>
    </w:p>
    <w:p w:rsidR="00133BC9" w:rsidRDefault="00133BC9" w:rsidP="00133BC9">
      <w:pPr>
        <w:pStyle w:val="NormalWeb"/>
        <w:spacing w:before="0" w:beforeAutospacing="0" w:after="0" w:afterAutospacing="0"/>
        <w:jc w:val="both"/>
        <w:rPr>
          <w:color w:val="1C1E29"/>
        </w:rPr>
      </w:pPr>
    </w:p>
    <w:p w:rsidR="00133BC9" w:rsidRPr="00EC0788" w:rsidRDefault="00133BC9" w:rsidP="00133BC9">
      <w:pPr>
        <w:pStyle w:val="NormalWeb"/>
        <w:spacing w:before="0" w:beforeAutospacing="0" w:after="0" w:afterAutospacing="0"/>
        <w:jc w:val="both"/>
        <w:rPr>
          <w:b/>
          <w:bCs/>
          <w:color w:val="1C1E29"/>
        </w:rPr>
      </w:pPr>
      <w:r w:rsidRPr="00EC0788">
        <w:rPr>
          <w:b/>
          <w:bCs/>
          <w:color w:val="1C1E29"/>
        </w:rPr>
        <w:t>A</w:t>
      </w:r>
      <w:r>
        <w:rPr>
          <w:b/>
          <w:bCs/>
          <w:color w:val="1C1E29"/>
        </w:rPr>
        <w:t>im</w:t>
      </w:r>
    </w:p>
    <w:p w:rsidR="00133BC9" w:rsidRDefault="00133BC9" w:rsidP="00133BC9">
      <w:pPr>
        <w:pStyle w:val="NormalWeb"/>
        <w:spacing w:before="0" w:beforeAutospacing="0" w:after="0" w:afterAutospacing="0"/>
        <w:jc w:val="both"/>
        <w:rPr>
          <w:color w:val="1C1E29"/>
        </w:rPr>
      </w:pPr>
      <w:r>
        <w:rPr>
          <w:color w:val="1C1E29"/>
        </w:rPr>
        <w:t>To establish an integrated memory assessment clinic in the PHCC with Specialist input from Tertiary Health Care Sector.</w:t>
      </w:r>
    </w:p>
    <w:p w:rsidR="00133BC9" w:rsidRDefault="00133BC9" w:rsidP="00133BC9">
      <w:pPr>
        <w:pStyle w:val="NormalWeb"/>
        <w:spacing w:before="0" w:beforeAutospacing="0" w:after="0" w:afterAutospacing="0"/>
        <w:jc w:val="both"/>
        <w:rPr>
          <w:color w:val="1C1E29"/>
        </w:rPr>
      </w:pPr>
    </w:p>
    <w:p w:rsidR="00133BC9" w:rsidRPr="00EC0788" w:rsidRDefault="00133BC9" w:rsidP="00133BC9">
      <w:pPr>
        <w:pStyle w:val="NormalWeb"/>
        <w:spacing w:before="0" w:beforeAutospacing="0" w:after="0" w:afterAutospacing="0"/>
        <w:jc w:val="both"/>
        <w:rPr>
          <w:b/>
          <w:bCs/>
          <w:color w:val="1C1E29"/>
        </w:rPr>
      </w:pPr>
      <w:r w:rsidRPr="00EC0788">
        <w:rPr>
          <w:b/>
          <w:bCs/>
          <w:color w:val="1C1E29"/>
        </w:rPr>
        <w:t>M</w:t>
      </w:r>
      <w:r>
        <w:rPr>
          <w:b/>
          <w:bCs/>
          <w:color w:val="1C1E29"/>
        </w:rPr>
        <w:t>ethod</w:t>
      </w:r>
    </w:p>
    <w:p w:rsidR="00133BC9" w:rsidRDefault="00133BC9" w:rsidP="00133BC9">
      <w:pPr>
        <w:pStyle w:val="NormalWeb"/>
        <w:spacing w:before="0" w:beforeAutospacing="0" w:after="0" w:afterAutospacing="0"/>
        <w:jc w:val="both"/>
        <w:rPr>
          <w:color w:val="1C1E29"/>
        </w:rPr>
      </w:pPr>
      <w:r>
        <w:rPr>
          <w:color w:val="1C1E29"/>
        </w:rPr>
        <w:t>Establishment of Memory clinics with specialist input from Geriatric Psychiatrist, Geriatrician and multidisciplinary team from the Tertiary Health Care Sector in the three major PHCC across the 3 Zones of the country -North, Central and West</w:t>
      </w:r>
    </w:p>
    <w:p w:rsidR="00133BC9" w:rsidRDefault="00133BC9" w:rsidP="00133BC9">
      <w:pPr>
        <w:pStyle w:val="NormalWeb"/>
        <w:spacing w:before="0" w:beforeAutospacing="0" w:after="0" w:afterAutospacing="0"/>
        <w:jc w:val="both"/>
        <w:rPr>
          <w:color w:val="1C1E29"/>
        </w:rPr>
      </w:pPr>
    </w:p>
    <w:p w:rsidR="00133BC9" w:rsidRPr="00EC0788" w:rsidRDefault="00133BC9" w:rsidP="00133BC9">
      <w:pPr>
        <w:pStyle w:val="NormalWeb"/>
        <w:spacing w:before="0" w:beforeAutospacing="0" w:after="0" w:afterAutospacing="0"/>
        <w:jc w:val="both"/>
        <w:rPr>
          <w:b/>
          <w:bCs/>
          <w:color w:val="1C1E29"/>
        </w:rPr>
      </w:pPr>
      <w:r w:rsidRPr="00EC0788">
        <w:rPr>
          <w:b/>
          <w:bCs/>
          <w:color w:val="1C1E29"/>
        </w:rPr>
        <w:t>R</w:t>
      </w:r>
      <w:r>
        <w:rPr>
          <w:b/>
          <w:bCs/>
          <w:color w:val="1C1E29"/>
        </w:rPr>
        <w:t xml:space="preserve">esults </w:t>
      </w:r>
    </w:p>
    <w:p w:rsidR="00133BC9" w:rsidRDefault="00133BC9" w:rsidP="00133BC9">
      <w:pPr>
        <w:pStyle w:val="NormalWeb"/>
        <w:spacing w:before="0" w:beforeAutospacing="0" w:after="0" w:afterAutospacing="0"/>
        <w:jc w:val="both"/>
        <w:rPr>
          <w:color w:val="1C1E29"/>
        </w:rPr>
      </w:pPr>
      <w:r>
        <w:rPr>
          <w:color w:val="1C1E29"/>
        </w:rPr>
        <w:t xml:space="preserve">Since the establishment of two memory clinics six months ago and the third one a month </w:t>
      </w:r>
      <w:r w:rsidR="005002BA">
        <w:rPr>
          <w:color w:val="1C1E29"/>
        </w:rPr>
        <w:t>ago,</w:t>
      </w:r>
      <w:r>
        <w:rPr>
          <w:color w:val="1C1E29"/>
        </w:rPr>
        <w:t xml:space="preserve"> there have been 136 face to face </w:t>
      </w:r>
      <w:r w:rsidR="005002BA">
        <w:rPr>
          <w:color w:val="1C1E29"/>
        </w:rPr>
        <w:t>contacts.</w:t>
      </w:r>
      <w:r>
        <w:rPr>
          <w:color w:val="1C1E29"/>
        </w:rPr>
        <w:t xml:space="preserve"> Author will present further details about this innovative service and the future expansion plans.</w:t>
      </w:r>
    </w:p>
    <w:p w:rsidR="00133BC9" w:rsidRDefault="00133BC9" w:rsidP="00133BC9">
      <w:pPr>
        <w:pStyle w:val="NormalWeb"/>
        <w:spacing w:before="0" w:beforeAutospacing="0" w:after="0" w:afterAutospacing="0"/>
        <w:jc w:val="both"/>
        <w:rPr>
          <w:color w:val="1C1E29"/>
        </w:rPr>
      </w:pPr>
    </w:p>
    <w:p w:rsidR="00133BC9" w:rsidRPr="00414735" w:rsidRDefault="00133BC9" w:rsidP="00133BC9">
      <w:pPr>
        <w:spacing w:line="360" w:lineRule="auto"/>
        <w:jc w:val="both"/>
        <w:rPr>
          <w:rFonts w:ascii="Arial" w:hAnsi="Arial" w:cs="Arial"/>
        </w:rPr>
      </w:pPr>
    </w:p>
    <w:p w:rsidR="002350BC" w:rsidRPr="00133BC9" w:rsidRDefault="002350BC" w:rsidP="00DF04E3">
      <w:pPr>
        <w:pStyle w:val="HTMLPreformatted"/>
        <w:jc w:val="both"/>
        <w:rPr>
          <w:rFonts w:ascii="Times New Roman" w:hAnsi="Times New Roman" w:cs="Times New Roman"/>
          <w:sz w:val="24"/>
          <w:lang w:val="en-IN"/>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6703B" w:rsidRPr="00B6703B">
        <w:rPr>
          <w:rFonts w:ascii="Times New Roman" w:hAnsi="Times New Roman" w:cs="Times New Roman"/>
          <w:i/>
          <w:sz w:val="24"/>
        </w:rPr>
        <w:t>F</w:t>
      </w:r>
      <w:r w:rsidRPr="0028059F">
        <w:rPr>
          <w:rFonts w:ascii="Times New Roman" w:hAnsi="Times New Roman" w:cs="Times New Roman"/>
          <w:i/>
          <w:sz w:val="24"/>
        </w:rPr>
        <w:t>our key words or phrases in alphabetical order, separated by commas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Pr="00133BC9" w:rsidRDefault="00133BC9" w:rsidP="00DF04E3">
      <w:pPr>
        <w:pStyle w:val="HTMLPreformatted"/>
        <w:jc w:val="both"/>
        <w:rPr>
          <w:rFonts w:asciiTheme="majorBidi" w:hAnsiTheme="majorBidi" w:cstheme="majorBidi"/>
          <w:iCs/>
          <w:sz w:val="24"/>
          <w:szCs w:val="24"/>
        </w:rPr>
      </w:pPr>
      <w:proofErr w:type="spellStart"/>
      <w:r w:rsidRPr="00133BC9">
        <w:rPr>
          <w:rFonts w:asciiTheme="majorBidi" w:hAnsiTheme="majorBidi" w:cstheme="majorBidi"/>
          <w:color w:val="333333"/>
          <w:sz w:val="24"/>
          <w:szCs w:val="24"/>
          <w:shd w:val="clear" w:color="auto" w:fill="FFFFFF"/>
        </w:rPr>
        <w:t>Dr.</w:t>
      </w:r>
      <w:proofErr w:type="spellEnd"/>
      <w:r w:rsidRPr="00133BC9">
        <w:rPr>
          <w:rFonts w:asciiTheme="majorBidi" w:hAnsiTheme="majorBidi" w:cstheme="majorBidi"/>
          <w:color w:val="333333"/>
          <w:sz w:val="24"/>
          <w:szCs w:val="24"/>
          <w:shd w:val="clear" w:color="auto" w:fill="FFFFFF"/>
        </w:rPr>
        <w:t xml:space="preserve"> Hanadi Al Hamad is a </w:t>
      </w:r>
      <w:r w:rsidR="005002BA" w:rsidRPr="00133BC9">
        <w:rPr>
          <w:rFonts w:asciiTheme="majorBidi" w:hAnsiTheme="majorBidi" w:cstheme="majorBidi"/>
          <w:color w:val="333333"/>
          <w:sz w:val="24"/>
          <w:szCs w:val="24"/>
          <w:shd w:val="clear" w:color="auto" w:fill="FFFFFF"/>
        </w:rPr>
        <w:t>Board-Certified</w:t>
      </w:r>
      <w:r w:rsidRPr="00133BC9">
        <w:rPr>
          <w:rFonts w:asciiTheme="majorBidi" w:hAnsiTheme="majorBidi" w:cstheme="majorBidi"/>
          <w:color w:val="333333"/>
          <w:sz w:val="24"/>
          <w:szCs w:val="24"/>
          <w:shd w:val="clear" w:color="auto" w:fill="FFFFFF"/>
        </w:rPr>
        <w:t xml:space="preserve"> Senior Consultant in Internal Medicine specialized in Geriatrics. She also completed MSC in Health Care Management from RCSI and Diploma in Senior Clinical Leader’s Program from Harvard University.</w:t>
      </w:r>
      <w:r w:rsidRPr="00133BC9">
        <w:rPr>
          <w:rFonts w:asciiTheme="majorBidi" w:hAnsiTheme="majorBidi" w:cstheme="majorBidi"/>
          <w:sz w:val="24"/>
          <w:szCs w:val="24"/>
        </w:rPr>
        <w:t xml:space="preserve"> </w:t>
      </w:r>
      <w:proofErr w:type="spellStart"/>
      <w:r w:rsidRPr="00133BC9">
        <w:rPr>
          <w:rFonts w:asciiTheme="majorBidi" w:hAnsiTheme="majorBidi" w:cstheme="majorBidi"/>
          <w:sz w:val="24"/>
          <w:szCs w:val="24"/>
        </w:rPr>
        <w:t>Dr.</w:t>
      </w:r>
      <w:proofErr w:type="spellEnd"/>
      <w:r w:rsidRPr="00133BC9">
        <w:rPr>
          <w:rFonts w:asciiTheme="majorBidi" w:hAnsiTheme="majorBidi" w:cstheme="majorBidi"/>
          <w:sz w:val="24"/>
          <w:szCs w:val="24"/>
        </w:rPr>
        <w:t xml:space="preserve"> </w:t>
      </w:r>
      <w:proofErr w:type="spellStart"/>
      <w:r w:rsidRPr="00133BC9">
        <w:rPr>
          <w:rFonts w:asciiTheme="majorBidi" w:hAnsiTheme="majorBidi" w:cstheme="majorBidi"/>
          <w:sz w:val="24"/>
          <w:szCs w:val="24"/>
        </w:rPr>
        <w:t>Alhmad</w:t>
      </w:r>
      <w:proofErr w:type="spellEnd"/>
      <w:r w:rsidRPr="00133BC9">
        <w:rPr>
          <w:rFonts w:asciiTheme="majorBidi" w:hAnsiTheme="majorBidi" w:cstheme="majorBidi"/>
          <w:sz w:val="24"/>
          <w:szCs w:val="24"/>
        </w:rPr>
        <w:t xml:space="preserve"> has worked in HMC in various roles; currently she is the chair of geriatrics and long-term care department and Medical director of </w:t>
      </w:r>
      <w:proofErr w:type="spellStart"/>
      <w:r w:rsidRPr="00133BC9">
        <w:rPr>
          <w:rFonts w:asciiTheme="majorBidi" w:hAnsiTheme="majorBidi" w:cstheme="majorBidi"/>
          <w:sz w:val="24"/>
          <w:szCs w:val="24"/>
        </w:rPr>
        <w:t>Rumaillah</w:t>
      </w:r>
      <w:proofErr w:type="spellEnd"/>
      <w:r w:rsidRPr="00133BC9">
        <w:rPr>
          <w:rFonts w:asciiTheme="majorBidi" w:hAnsiTheme="majorBidi" w:cstheme="majorBidi"/>
          <w:sz w:val="24"/>
          <w:szCs w:val="24"/>
        </w:rPr>
        <w:t xml:space="preserve"> hospital and Qatar Rehab Institute. </w:t>
      </w:r>
      <w:r w:rsidRPr="00133BC9">
        <w:rPr>
          <w:rFonts w:asciiTheme="majorBidi" w:hAnsiTheme="majorBidi" w:cstheme="majorBidi"/>
          <w:color w:val="333333"/>
          <w:sz w:val="24"/>
          <w:szCs w:val="24"/>
          <w:shd w:val="clear" w:color="auto" w:fill="FFFFFF"/>
        </w:rPr>
        <w:t xml:space="preserve">She is the WHO representative for State of Qatar for Elderly People Care, Global Dementia Observatory (GDO) Focal Point, and an Executive member of European Association of Medicine of Ageing. </w:t>
      </w:r>
      <w:r w:rsidRPr="00133BC9">
        <w:rPr>
          <w:rFonts w:asciiTheme="majorBidi" w:hAnsiTheme="majorBidi" w:cstheme="majorBidi"/>
          <w:sz w:val="24"/>
          <w:szCs w:val="24"/>
        </w:rPr>
        <w:t xml:space="preserve">As part of the National Health Strategy 2017-2022 of the Ministry of Public Health, she has been nominated to be the National Lead for the ‘Healthy Ageing’ priority area.  </w:t>
      </w: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133BC9" w:rsidRPr="00133BC9" w:rsidRDefault="00133BC9" w:rsidP="00133BC9">
      <w:pPr>
        <w:pStyle w:val="CV2"/>
        <w:numPr>
          <w:ilvl w:val="1"/>
          <w:numId w:val="5"/>
        </w:numPr>
        <w:spacing w:after="0" w:line="276" w:lineRule="auto"/>
        <w:rPr>
          <w:rFonts w:asciiTheme="majorBidi" w:hAnsiTheme="majorBidi" w:cstheme="majorBidi"/>
          <w:szCs w:val="24"/>
        </w:rPr>
      </w:pPr>
      <w:r w:rsidRPr="00133BC9">
        <w:rPr>
          <w:rFonts w:asciiTheme="majorBidi" w:hAnsiTheme="majorBidi" w:cstheme="majorBidi"/>
          <w:szCs w:val="24"/>
        </w:rPr>
        <w:t>A Wearable wound moisture sensor as an indicator for wound dressing change: Observational study of wound moisture and status, PMID: 26561281</w:t>
      </w:r>
    </w:p>
    <w:p w:rsidR="00133BC9" w:rsidRPr="00133BC9" w:rsidRDefault="00133BC9" w:rsidP="00133BC9">
      <w:pPr>
        <w:pStyle w:val="CV2"/>
        <w:numPr>
          <w:ilvl w:val="1"/>
          <w:numId w:val="5"/>
        </w:numPr>
        <w:spacing w:after="0" w:line="276" w:lineRule="auto"/>
        <w:rPr>
          <w:rFonts w:asciiTheme="majorBidi" w:hAnsiTheme="majorBidi" w:cstheme="majorBidi"/>
          <w:szCs w:val="24"/>
        </w:rPr>
      </w:pPr>
      <w:r w:rsidRPr="00133BC9">
        <w:rPr>
          <w:rFonts w:asciiTheme="majorBidi" w:hAnsiTheme="majorBidi" w:cstheme="majorBidi"/>
          <w:szCs w:val="24"/>
        </w:rPr>
        <w:t>Vitamin D deficiency among the elderly: insights from, PMID:24625101</w:t>
      </w:r>
    </w:p>
    <w:p w:rsidR="00133BC9" w:rsidRPr="00133BC9" w:rsidRDefault="00133BC9" w:rsidP="00133BC9">
      <w:pPr>
        <w:pStyle w:val="CV2"/>
        <w:numPr>
          <w:ilvl w:val="1"/>
          <w:numId w:val="5"/>
        </w:numPr>
        <w:spacing w:after="0" w:line="276" w:lineRule="auto"/>
        <w:rPr>
          <w:rFonts w:asciiTheme="majorBidi" w:hAnsiTheme="majorBidi" w:cstheme="majorBidi"/>
          <w:szCs w:val="24"/>
        </w:rPr>
      </w:pPr>
      <w:r w:rsidRPr="00133BC9">
        <w:rPr>
          <w:rFonts w:asciiTheme="majorBidi" w:hAnsiTheme="majorBidi" w:cstheme="majorBidi"/>
          <w:szCs w:val="24"/>
        </w:rPr>
        <w:t>Association of corneal nerve fiber measures with cognitive function in dementia, PMID:31019993</w:t>
      </w:r>
    </w:p>
    <w:p w:rsidR="00133BC9" w:rsidRPr="00133BC9" w:rsidRDefault="00133BC9" w:rsidP="00133BC9">
      <w:pPr>
        <w:pStyle w:val="CV2"/>
        <w:numPr>
          <w:ilvl w:val="1"/>
          <w:numId w:val="5"/>
        </w:numPr>
        <w:spacing w:after="0" w:line="276" w:lineRule="auto"/>
        <w:rPr>
          <w:rFonts w:asciiTheme="majorBidi" w:hAnsiTheme="majorBidi" w:cstheme="majorBidi"/>
          <w:szCs w:val="24"/>
        </w:rPr>
      </w:pPr>
      <w:r w:rsidRPr="00133BC9">
        <w:rPr>
          <w:rFonts w:asciiTheme="majorBidi" w:hAnsiTheme="majorBidi" w:cstheme="majorBidi"/>
          <w:szCs w:val="24"/>
        </w:rPr>
        <w:t>Improving monitoring of diabetic complications in home care patients-BMJ Open Quality, PMID:29450271</w:t>
      </w:r>
    </w:p>
    <w:p w:rsidR="00133BC9" w:rsidRPr="00133BC9" w:rsidRDefault="00133BC9" w:rsidP="00133BC9">
      <w:pPr>
        <w:pStyle w:val="CV2"/>
        <w:numPr>
          <w:ilvl w:val="1"/>
          <w:numId w:val="5"/>
        </w:numPr>
        <w:spacing w:line="276" w:lineRule="auto"/>
        <w:rPr>
          <w:rFonts w:asciiTheme="majorBidi" w:hAnsiTheme="majorBidi" w:cstheme="majorBidi"/>
          <w:szCs w:val="24"/>
        </w:rPr>
      </w:pPr>
      <w:r w:rsidRPr="00133BC9">
        <w:rPr>
          <w:rFonts w:asciiTheme="majorBidi" w:hAnsiTheme="majorBidi" w:cstheme="majorBidi"/>
          <w:szCs w:val="24"/>
        </w:rPr>
        <w:t xml:space="preserve">“Implementation of pressure ulcer prevention and management in elderly patients: a retrospective study in tertiary care hospital in </w:t>
      </w:r>
      <w:r w:rsidR="005002BA" w:rsidRPr="00133BC9">
        <w:rPr>
          <w:rFonts w:asciiTheme="majorBidi" w:hAnsiTheme="majorBidi" w:cstheme="majorBidi"/>
          <w:szCs w:val="24"/>
        </w:rPr>
        <w:t>Qatar “</w:t>
      </w:r>
      <w:r w:rsidRPr="00133BC9">
        <w:rPr>
          <w:rFonts w:asciiTheme="majorBidi" w:hAnsiTheme="majorBidi" w:cstheme="majorBidi"/>
          <w:szCs w:val="24"/>
        </w:rPr>
        <w:t>, PMID:31608745</w:t>
      </w:r>
    </w:p>
    <w:p w:rsidR="003803D1" w:rsidRPr="00133BC9" w:rsidRDefault="003803D1" w:rsidP="00DF04E3">
      <w:pPr>
        <w:pStyle w:val="HTMLPreformatted"/>
        <w:jc w:val="both"/>
        <w:rPr>
          <w:rFonts w:ascii="Times New Roman" w:hAnsi="Times New Roman" w:cs="Times New Roman"/>
          <w:iCs/>
          <w:sz w:val="24"/>
          <w:lang w:val="en-US"/>
        </w:rPr>
      </w:pPr>
    </w:p>
    <w:p w:rsidR="00B3082B" w:rsidRDefault="005002BA" w:rsidP="00B3082B">
      <w:pPr>
        <w:pStyle w:val="HTMLPreformatted"/>
        <w:jc w:val="both"/>
        <w:rPr>
          <w:rFonts w:ascii="Times New Roman" w:hAnsi="Times New Roman" w:cs="Times New Roman"/>
          <w:b/>
          <w:iCs/>
          <w:sz w:val="24"/>
        </w:rPr>
      </w:pPr>
      <w:r>
        <w:rPr>
          <w:noProof/>
        </w:rPr>
        <w:drawing>
          <wp:inline distT="0" distB="0" distL="0" distR="0" wp14:anchorId="4A1A77B0" wp14:editId="746E8016">
            <wp:extent cx="1352550" cy="1600200"/>
            <wp:effectExtent l="0" t="0" r="0" b="0"/>
            <wp:docPr id="1" name="Picture 1" descr="C:\Users\mmomal\AppData\Local\Microsoft\Windows\INetCache\Content.MSO\79F9CB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momal\AppData\Local\Microsoft\Windows\INetCache\Content.MSO\79F9CB3E.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550" cy="1600200"/>
                    </a:xfrm>
                    <a:prstGeom prst="rect">
                      <a:avLst/>
                    </a:prstGeom>
                    <a:noFill/>
                    <a:ln>
                      <a:noFill/>
                    </a:ln>
                  </pic:spPr>
                </pic:pic>
              </a:graphicData>
            </a:graphic>
          </wp:inline>
        </w:drawing>
      </w:r>
      <w:bookmarkStart w:id="0" w:name="_GoBack"/>
      <w:bookmarkEnd w:id="0"/>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87E64"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5002BA">
        <w:rPr>
          <w:rFonts w:ascii="Times New Roman" w:hAnsi="Times New Roman" w:cs="Times New Roman"/>
          <w:iCs/>
          <w:sz w:val="24"/>
        </w:rPr>
        <w:t xml:space="preserve"> </w:t>
      </w:r>
      <w:r w:rsidR="005002BA" w:rsidRPr="005002BA">
        <w:rPr>
          <w:rFonts w:ascii="Times New Roman" w:hAnsi="Times New Roman" w:cs="Times New Roman"/>
          <w:iCs/>
          <w:sz w:val="24"/>
          <w:highlight w:val="yellow"/>
        </w:rPr>
        <w:t>halhamad2@hamad.qa</w:t>
      </w:r>
      <w:r w:rsidR="005002BA">
        <w:rPr>
          <w:rFonts w:ascii="Times New Roman" w:hAnsi="Times New Roman" w:cs="Times New Roman"/>
          <w:iCs/>
          <w:sz w:val="24"/>
        </w:rPr>
        <w:t xml:space="preserve"> </w:t>
      </w:r>
    </w:p>
    <w:p w:rsidR="00B87E64" w:rsidRPr="00B87E64" w:rsidRDefault="00B87E64" w:rsidP="00B87E64">
      <w:pPr>
        <w:pStyle w:val="HTMLPreformatted"/>
        <w:rPr>
          <w:rFonts w:ascii="Times New Roman" w:hAnsi="Times New Roman" w:cs="Times New Roman"/>
          <w:b/>
          <w:iCs/>
          <w:sz w:val="24"/>
        </w:rPr>
      </w:pPr>
      <w:r w:rsidRPr="00B87E64">
        <w:rPr>
          <w:rFonts w:ascii="Times New Roman" w:hAnsi="Times New Roman" w:cs="Times New Roman"/>
          <w:b/>
          <w:iCs/>
          <w:sz w:val="24"/>
        </w:rPr>
        <w:t xml:space="preserve">Presenting author details </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 xml:space="preserve">Full name: </w:t>
      </w:r>
      <w:proofErr w:type="spellStart"/>
      <w:r w:rsidR="005002BA">
        <w:rPr>
          <w:rFonts w:ascii="Times New Roman" w:hAnsi="Times New Roman" w:cs="Times New Roman"/>
          <w:iCs/>
          <w:sz w:val="24"/>
        </w:rPr>
        <w:t>Dr.</w:t>
      </w:r>
      <w:proofErr w:type="spellEnd"/>
      <w:r w:rsidR="00133BC9">
        <w:rPr>
          <w:rFonts w:ascii="Times New Roman" w:hAnsi="Times New Roman" w:cs="Times New Roman"/>
          <w:iCs/>
          <w:sz w:val="24"/>
        </w:rPr>
        <w:t xml:space="preserve"> Hanadi Khamis Al Hamad</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Contact number:</w:t>
      </w:r>
      <w:r w:rsidR="00133BC9">
        <w:rPr>
          <w:rFonts w:ascii="Times New Roman" w:hAnsi="Times New Roman" w:cs="Times New Roman"/>
          <w:iCs/>
          <w:sz w:val="24"/>
        </w:rPr>
        <w:t xml:space="preserve"> 00974</w:t>
      </w:r>
      <w:r w:rsidR="005002BA">
        <w:rPr>
          <w:rFonts w:ascii="Times New Roman" w:hAnsi="Times New Roman" w:cs="Times New Roman"/>
          <w:iCs/>
          <w:sz w:val="24"/>
        </w:rPr>
        <w:t>44393392</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Twitter account:</w:t>
      </w:r>
      <w:r w:rsidR="005002BA">
        <w:rPr>
          <w:rFonts w:ascii="Times New Roman" w:hAnsi="Times New Roman" w:cs="Times New Roman"/>
          <w:iCs/>
          <w:sz w:val="24"/>
        </w:rPr>
        <w:t xml:space="preserve"> NA</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Linked In account:</w:t>
      </w:r>
      <w:r w:rsidR="005002BA">
        <w:rPr>
          <w:rFonts w:ascii="Times New Roman" w:hAnsi="Times New Roman" w:cs="Times New Roman"/>
          <w:iCs/>
          <w:sz w:val="24"/>
        </w:rPr>
        <w:t xml:space="preserve"> NA </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Session name/ number:</w:t>
      </w:r>
      <w:r w:rsidR="005002BA">
        <w:rPr>
          <w:rFonts w:ascii="Times New Roman" w:hAnsi="Times New Roman" w:cs="Times New Roman"/>
          <w:iCs/>
          <w:sz w:val="24"/>
        </w:rPr>
        <w:t xml:space="preserve"> </w:t>
      </w:r>
      <w:proofErr w:type="gramStart"/>
      <w:r w:rsidR="005002BA">
        <w:rPr>
          <w:rFonts w:ascii="Times New Roman" w:hAnsi="Times New Roman" w:cs="Times New Roman"/>
          <w:iCs/>
          <w:sz w:val="24"/>
        </w:rPr>
        <w:t>( We</w:t>
      </w:r>
      <w:proofErr w:type="gramEnd"/>
      <w:r w:rsidR="005002BA">
        <w:rPr>
          <w:rFonts w:ascii="Times New Roman" w:hAnsi="Times New Roman" w:cs="Times New Roman"/>
          <w:iCs/>
          <w:sz w:val="24"/>
        </w:rPr>
        <w:t xml:space="preserve"> will be guided by your expertise to which session this will go)</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Category: (</w:t>
      </w:r>
      <w:r w:rsidRPr="005002BA">
        <w:rPr>
          <w:rFonts w:ascii="Times New Roman" w:hAnsi="Times New Roman" w:cs="Times New Roman"/>
          <w:iCs/>
          <w:sz w:val="24"/>
          <w:highlight w:val="yellow"/>
        </w:rPr>
        <w:t>Oral presentation</w:t>
      </w:r>
      <w:r w:rsidRPr="00B87E64">
        <w:rPr>
          <w:rFonts w:ascii="Times New Roman" w:hAnsi="Times New Roman" w:cs="Times New Roman"/>
          <w:iCs/>
          <w:sz w:val="24"/>
        </w:rPr>
        <w:t>)</w:t>
      </w:r>
    </w:p>
    <w:p w:rsidR="00B3082B" w:rsidRPr="00DF04E3" w:rsidRDefault="00B3082B" w:rsidP="00B3082B">
      <w:pPr>
        <w:pStyle w:val="HTMLPreformatted"/>
        <w:jc w:val="right"/>
        <w:rPr>
          <w:rFonts w:ascii="Times New Roman" w:hAnsi="Times New Roman" w:cs="Times New Roman"/>
          <w:iCs/>
          <w:sz w:val="24"/>
        </w:rPr>
      </w:pPr>
      <w:r>
        <w:rPr>
          <w:rFonts w:ascii="Times New Roman" w:hAnsi="Times New Roman" w:cs="Times New Roman"/>
          <w:iCs/>
          <w:sz w:val="24"/>
        </w:rPr>
        <w:lastRenderedPageBreak/>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3BC9" w:rsidRDefault="00133BC9" w:rsidP="00495C76">
      <w:pPr>
        <w:spacing w:after="0" w:line="240" w:lineRule="auto"/>
      </w:pPr>
      <w:r>
        <w:separator/>
      </w:r>
    </w:p>
  </w:endnote>
  <w:endnote w:type="continuationSeparator" w:id="0">
    <w:p w:rsidR="00133BC9" w:rsidRDefault="00133BC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02BA" w:rsidRDefault="005002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02BA" w:rsidRDefault="005002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02BA" w:rsidRDefault="005002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3BC9" w:rsidRDefault="00133BC9" w:rsidP="00495C76">
      <w:pPr>
        <w:spacing w:after="0" w:line="240" w:lineRule="auto"/>
      </w:pPr>
      <w:r>
        <w:separator/>
      </w:r>
    </w:p>
  </w:footnote>
  <w:footnote w:type="continuationSeparator" w:id="0">
    <w:p w:rsidR="00133BC9" w:rsidRDefault="00133BC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02BA" w:rsidRDefault="005002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BC9" w:rsidRDefault="00133BC9"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133BC9" w:rsidRDefault="00133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02BA" w:rsidRDefault="005002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FF737C"/>
    <w:multiLevelType w:val="multilevel"/>
    <w:tmpl w:val="0CD6C900"/>
    <w:lvl w:ilvl="0">
      <w:start w:val="1"/>
      <w:numFmt w:val="decimal"/>
      <w:lvlText w:val="%1."/>
      <w:lvlJc w:val="left"/>
      <w:pPr>
        <w:ind w:left="360" w:hanging="360"/>
      </w:pPr>
    </w:lvl>
    <w:lvl w:ilvl="1">
      <w:start w:val="1"/>
      <w:numFmt w:val="decimal"/>
      <w:lvlText w:val="%1.%2."/>
      <w:lvlJc w:val="left"/>
      <w:pPr>
        <w:ind w:left="1062" w:hanging="432"/>
      </w:pPr>
      <w:rPr>
        <w:color w:val="auto"/>
        <w:lang w:val="en-G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34366FD"/>
    <w:multiLevelType w:val="multilevel"/>
    <w:tmpl w:val="897036C6"/>
    <w:lvl w:ilvl="0">
      <w:start w:val="1"/>
      <w:numFmt w:val="decimal"/>
      <w:lvlText w:val="%1."/>
      <w:lvlJc w:val="left"/>
      <w:pPr>
        <w:ind w:left="360" w:hanging="360"/>
      </w:pPr>
    </w:lvl>
    <w:lvl w:ilvl="1">
      <w:start w:val="1"/>
      <w:numFmt w:val="bullet"/>
      <w:lvlText w:val=""/>
      <w:lvlJc w:val="left"/>
      <w:pPr>
        <w:ind w:left="1062" w:hanging="432"/>
      </w:pPr>
      <w:rPr>
        <w:rFonts w:ascii="Symbol" w:hAnsi="Symbol" w:hint="default"/>
        <w:color w:val="auto"/>
        <w:lang w:val="en-G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B2F4524"/>
    <w:multiLevelType w:val="multilevel"/>
    <w:tmpl w:val="6BB0B92C"/>
    <w:lvl w:ilvl="0">
      <w:start w:val="1"/>
      <w:numFmt w:val="upperLetter"/>
      <w:pStyle w:val="CV1"/>
      <w:lvlText w:val="%1."/>
      <w:lvlJc w:val="left"/>
      <w:pPr>
        <w:tabs>
          <w:tab w:val="num" w:pos="720"/>
        </w:tabs>
        <w:ind w:left="720" w:hanging="720"/>
      </w:pPr>
      <w:rPr>
        <w:b/>
        <w:i w:val="0"/>
        <w:sz w:val="24"/>
        <w:u w:val="none"/>
      </w:rPr>
    </w:lvl>
    <w:lvl w:ilvl="1">
      <w:start w:val="1"/>
      <w:numFmt w:val="decimal"/>
      <w:pStyle w:val="CV2"/>
      <w:lvlText w:val="%2."/>
      <w:lvlJc w:val="left"/>
      <w:pPr>
        <w:tabs>
          <w:tab w:val="num" w:pos="720"/>
        </w:tabs>
        <w:ind w:left="720" w:hanging="720"/>
      </w:pPr>
      <w:rPr>
        <w:b w:val="0"/>
        <w:i w:val="0"/>
        <w:sz w:val="24"/>
        <w:u w:val="none"/>
      </w:rPr>
    </w:lvl>
    <w:lvl w:ilvl="2">
      <w:start w:val="1"/>
      <w:numFmt w:val="lowerLetter"/>
      <w:pStyle w:val="CV3"/>
      <w:lvlText w:val="%3."/>
      <w:lvlJc w:val="left"/>
      <w:pPr>
        <w:tabs>
          <w:tab w:val="num" w:pos="1440"/>
        </w:tabs>
        <w:ind w:left="1440" w:hanging="720"/>
      </w:pPr>
      <w:rPr>
        <w:rFonts w:ascii="Georgia" w:hAnsi="Georgia" w:hint="default"/>
        <w:b w:val="0"/>
        <w:i w:val="0"/>
        <w:sz w:val="20"/>
      </w:rPr>
    </w:lvl>
    <w:lvl w:ilvl="3">
      <w:start w:val="1"/>
      <w:numFmt w:val="decimal"/>
      <w:lvlText w:val="(%4)"/>
      <w:lvlJc w:val="left"/>
      <w:pPr>
        <w:tabs>
          <w:tab w:val="num" w:pos="1800"/>
        </w:tabs>
        <w:ind w:left="1440" w:hanging="360"/>
      </w:pPr>
    </w:lvl>
    <w:lvl w:ilvl="4">
      <w:start w:val="1"/>
      <w:numFmt w:val="lowerLetter"/>
      <w:lvlText w:val="(%5)"/>
      <w:lvlJc w:val="left"/>
      <w:pPr>
        <w:tabs>
          <w:tab w:val="num" w:pos="2160"/>
        </w:tabs>
        <w:ind w:left="1800" w:hanging="360"/>
      </w:pPr>
    </w:lvl>
    <w:lvl w:ilvl="5">
      <w:start w:val="1"/>
      <w:numFmt w:val="lowerRoman"/>
      <w:lvlText w:val="(%6)"/>
      <w:lvlJc w:val="left"/>
      <w:pPr>
        <w:tabs>
          <w:tab w:val="num" w:pos="2880"/>
        </w:tabs>
        <w:ind w:left="2160" w:hanging="360"/>
      </w:pPr>
    </w:lvl>
    <w:lvl w:ilvl="6">
      <w:start w:val="1"/>
      <w:numFmt w:val="decimal"/>
      <w:lvlText w:val="%7."/>
      <w:lvlJc w:val="left"/>
      <w:pPr>
        <w:tabs>
          <w:tab w:val="num" w:pos="2880"/>
        </w:tabs>
        <w:ind w:left="2520" w:hanging="360"/>
      </w:pPr>
    </w:lvl>
    <w:lvl w:ilvl="7">
      <w:start w:val="1"/>
      <w:numFmt w:val="lowerLetter"/>
      <w:lvlText w:val="%8."/>
      <w:lvlJc w:val="left"/>
      <w:pPr>
        <w:tabs>
          <w:tab w:val="num" w:pos="3240"/>
        </w:tabs>
        <w:ind w:left="2880" w:hanging="360"/>
      </w:pPr>
    </w:lvl>
    <w:lvl w:ilvl="8">
      <w:start w:val="1"/>
      <w:numFmt w:val="lowerRoman"/>
      <w:lvlText w:val="%9."/>
      <w:lvlJc w:val="left"/>
      <w:pPr>
        <w:tabs>
          <w:tab w:val="num" w:pos="3960"/>
        </w:tabs>
        <w:ind w:left="3240" w:hanging="360"/>
      </w:pPr>
    </w:lvl>
  </w:abstractNum>
  <w:abstractNum w:abstractNumId="3"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33BC9"/>
    <w:rsid w:val="002350BC"/>
    <w:rsid w:val="002438B1"/>
    <w:rsid w:val="0028059F"/>
    <w:rsid w:val="002F4DF0"/>
    <w:rsid w:val="00333E31"/>
    <w:rsid w:val="003803D1"/>
    <w:rsid w:val="0038483D"/>
    <w:rsid w:val="003F28C1"/>
    <w:rsid w:val="00435234"/>
    <w:rsid w:val="00495C76"/>
    <w:rsid w:val="004F0EF8"/>
    <w:rsid w:val="005002BA"/>
    <w:rsid w:val="00627419"/>
    <w:rsid w:val="006C057D"/>
    <w:rsid w:val="00B3082B"/>
    <w:rsid w:val="00B6703B"/>
    <w:rsid w:val="00B87E64"/>
    <w:rsid w:val="00BA654F"/>
    <w:rsid w:val="00CE511D"/>
    <w:rsid w:val="00DF04E3"/>
    <w:rsid w:val="00E02E1F"/>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1EE3C0"/>
  <w15:docId w15:val="{BD45B77F-A706-4048-A79A-0012A73B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unhideWhenUsed/>
    <w:rsid w:val="00133BC9"/>
    <w:pPr>
      <w:spacing w:before="100" w:beforeAutospacing="1" w:after="100" w:afterAutospacing="1" w:line="240" w:lineRule="auto"/>
    </w:pPr>
    <w:rPr>
      <w:rFonts w:ascii="Times New Roman" w:eastAsia="Times New Roman" w:hAnsi="Times New Roman" w:cs="Times New Roman"/>
      <w:sz w:val="24"/>
      <w:szCs w:val="24"/>
      <w:lang w:eastAsia="en-GB" w:bidi="hi-IN"/>
    </w:rPr>
  </w:style>
  <w:style w:type="character" w:styleId="Strong">
    <w:name w:val="Strong"/>
    <w:basedOn w:val="DefaultParagraphFont"/>
    <w:uiPriority w:val="22"/>
    <w:qFormat/>
    <w:rsid w:val="00133BC9"/>
    <w:rPr>
      <w:b/>
      <w:bCs/>
    </w:rPr>
  </w:style>
  <w:style w:type="paragraph" w:customStyle="1" w:styleId="CV1">
    <w:name w:val="CV 1"/>
    <w:basedOn w:val="Normal"/>
    <w:uiPriority w:val="99"/>
    <w:rsid w:val="00133BC9"/>
    <w:pPr>
      <w:numPr>
        <w:numId w:val="3"/>
      </w:numPr>
      <w:spacing w:before="240" w:after="240" w:line="240" w:lineRule="auto"/>
    </w:pPr>
    <w:rPr>
      <w:rFonts w:ascii="Courier New" w:eastAsia="Times New Roman" w:hAnsi="Courier New" w:cs="Times New Roman"/>
      <w:b/>
      <w:sz w:val="24"/>
      <w:szCs w:val="20"/>
      <w:u w:val="single"/>
      <w:lang w:val="en-US"/>
    </w:rPr>
  </w:style>
  <w:style w:type="paragraph" w:customStyle="1" w:styleId="CV2">
    <w:name w:val="CV 2"/>
    <w:basedOn w:val="Normal"/>
    <w:uiPriority w:val="99"/>
    <w:rsid w:val="00133BC9"/>
    <w:pPr>
      <w:numPr>
        <w:ilvl w:val="1"/>
        <w:numId w:val="3"/>
      </w:numPr>
      <w:spacing w:after="240" w:line="240" w:lineRule="auto"/>
    </w:pPr>
    <w:rPr>
      <w:rFonts w:ascii="Courier New" w:eastAsia="Times New Roman" w:hAnsi="Courier New" w:cs="Times New Roman"/>
      <w:sz w:val="24"/>
      <w:szCs w:val="20"/>
      <w:lang w:val="en-US"/>
    </w:rPr>
  </w:style>
  <w:style w:type="paragraph" w:customStyle="1" w:styleId="CV3">
    <w:name w:val="CV 3"/>
    <w:basedOn w:val="Normal"/>
    <w:uiPriority w:val="99"/>
    <w:rsid w:val="00133BC9"/>
    <w:pPr>
      <w:numPr>
        <w:ilvl w:val="2"/>
        <w:numId w:val="3"/>
      </w:numPr>
      <w:spacing w:after="0" w:line="240" w:lineRule="auto"/>
    </w:pPr>
    <w:rPr>
      <w:rFonts w:ascii="Courier New" w:eastAsia="Times New Roman" w:hAnsi="Courier New"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0404060">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Muhammad Momal</cp:lastModifiedBy>
  <cp:revision>2</cp:revision>
  <dcterms:created xsi:type="dcterms:W3CDTF">2019-12-31T10:00:00Z</dcterms:created>
  <dcterms:modified xsi:type="dcterms:W3CDTF">2019-12-31T10:00:00Z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3f5887-035d-4765-8d10-97aaac8deb4a_Enabled">
    <vt:lpwstr>True</vt:lpwstr>
  </property>
  <property fmtid="{D5CDD505-2E9C-101B-9397-08002B2CF9AE}" pid="3" name="MSIP_Label_573f5887-035d-4765-8d10-97aaac8deb4a_SiteId">
    <vt:lpwstr>f08ae827-76a0-4eda-8325-df208f3835ab</vt:lpwstr>
  </property>
  <property fmtid="{D5CDD505-2E9C-101B-9397-08002B2CF9AE}" pid="4" name="MSIP_Label_573f5887-035d-4765-8d10-97aaac8deb4a_Owner">
    <vt:lpwstr>MMomal@hamad.qa</vt:lpwstr>
  </property>
  <property fmtid="{D5CDD505-2E9C-101B-9397-08002B2CF9AE}" pid="5" name="MSIP_Label_573f5887-035d-4765-8d10-97aaac8deb4a_SetDate">
    <vt:lpwstr>2019-12-31T10:00:24.9153566Z</vt:lpwstr>
  </property>
  <property fmtid="{D5CDD505-2E9C-101B-9397-08002B2CF9AE}" pid="6" name="MSIP_Label_573f5887-035d-4765-8d10-97aaac8deb4a_Name">
    <vt:lpwstr>Public</vt:lpwstr>
  </property>
  <property fmtid="{D5CDD505-2E9C-101B-9397-08002B2CF9AE}" pid="7" name="MSIP_Label_573f5887-035d-4765-8d10-97aaac8deb4a_Application">
    <vt:lpwstr>Microsoft Azure Information Protection</vt:lpwstr>
  </property>
  <property fmtid="{D5CDD505-2E9C-101B-9397-08002B2CF9AE}" pid="8" name="MSIP_Label_573f5887-035d-4765-8d10-97aaac8deb4a_ActionId">
    <vt:lpwstr>b137f0ec-7d51-4a2f-9a1c-1bb8a3aeb44a</vt:lpwstr>
  </property>
  <property fmtid="{D5CDD505-2E9C-101B-9397-08002B2CF9AE}" pid="9" name="MSIP_Label_573f5887-035d-4765-8d10-97aaac8deb4a_Extended_MSFT_Method">
    <vt:lpwstr>Automatic</vt:lpwstr>
  </property>
  <property fmtid="{D5CDD505-2E9C-101B-9397-08002B2CF9AE}" pid="10" name="Sensitivity">
    <vt:lpwstr>Public</vt:lpwstr>
  </property>
</Properties>
</file>