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EA328" w14:textId="4D6C3927" w:rsidR="0042086D" w:rsidRPr="00106B63" w:rsidRDefault="0042086D" w:rsidP="00F31849">
      <w:pPr>
        <w:pStyle w:val="Covertitle"/>
        <w:ind w:left="-284"/>
        <w:rPr>
          <w:b w:val="0"/>
          <w:bCs w:val="0"/>
          <w:color w:val="auto"/>
          <w:sz w:val="20"/>
          <w:szCs w:val="20"/>
          <w:lang w:val="en-US"/>
        </w:rPr>
      </w:pPr>
      <w:bookmarkStart w:id="0" w:name="_Hlk34155155"/>
      <w:bookmarkStart w:id="1" w:name="_Hlk34155058"/>
      <w:r w:rsidRPr="00106B63">
        <w:rPr>
          <w:color w:val="auto"/>
          <w:sz w:val="20"/>
          <w:szCs w:val="20"/>
          <w:lang w:val="en-US"/>
        </w:rPr>
        <w:t xml:space="preserve">Congress: </w:t>
      </w:r>
      <w:r w:rsidRPr="00106B63">
        <w:rPr>
          <w:b w:val="0"/>
          <w:bCs w:val="0"/>
          <w:color w:val="auto"/>
          <w:sz w:val="20"/>
          <w:szCs w:val="20"/>
          <w:lang w:val="en-US"/>
        </w:rPr>
        <w:t xml:space="preserve">International Webinar </w:t>
      </w:r>
      <w:r w:rsidR="00D5635D" w:rsidRPr="00106B63">
        <w:rPr>
          <w:b w:val="0"/>
          <w:bCs w:val="0"/>
          <w:color w:val="auto"/>
          <w:sz w:val="20"/>
          <w:szCs w:val="20"/>
          <w:lang w:val="en-US"/>
        </w:rPr>
        <w:t>C</w:t>
      </w:r>
      <w:r w:rsidRPr="00106B63">
        <w:rPr>
          <w:b w:val="0"/>
          <w:bCs w:val="0"/>
          <w:color w:val="auto"/>
          <w:sz w:val="20"/>
          <w:szCs w:val="20"/>
          <w:lang w:val="en-US"/>
        </w:rPr>
        <w:t xml:space="preserve">ongress on </w:t>
      </w:r>
      <w:r w:rsidR="00D5635D" w:rsidRPr="00106B63">
        <w:rPr>
          <w:b w:val="0"/>
          <w:bCs w:val="0"/>
          <w:color w:val="auto"/>
          <w:sz w:val="20"/>
          <w:szCs w:val="20"/>
          <w:lang w:val="en-US"/>
        </w:rPr>
        <w:t>E</w:t>
      </w:r>
      <w:r w:rsidRPr="00106B63">
        <w:rPr>
          <w:b w:val="0"/>
          <w:bCs w:val="0"/>
          <w:color w:val="auto"/>
          <w:sz w:val="20"/>
          <w:szCs w:val="20"/>
          <w:lang w:val="en-US"/>
        </w:rPr>
        <w:t xml:space="preserve">pidemiology and </w:t>
      </w:r>
      <w:r w:rsidR="00D5635D" w:rsidRPr="00106B63">
        <w:rPr>
          <w:b w:val="0"/>
          <w:bCs w:val="0"/>
          <w:color w:val="auto"/>
          <w:sz w:val="20"/>
          <w:szCs w:val="20"/>
          <w:lang w:val="en-US"/>
        </w:rPr>
        <w:t>P</w:t>
      </w:r>
      <w:r w:rsidRPr="00106B63">
        <w:rPr>
          <w:b w:val="0"/>
          <w:bCs w:val="0"/>
          <w:color w:val="auto"/>
          <w:sz w:val="20"/>
          <w:szCs w:val="20"/>
          <w:lang w:val="en-US"/>
        </w:rPr>
        <w:t xml:space="preserve">ublic </w:t>
      </w:r>
      <w:r w:rsidR="00D5635D" w:rsidRPr="00106B63">
        <w:rPr>
          <w:b w:val="0"/>
          <w:bCs w:val="0"/>
          <w:color w:val="auto"/>
          <w:sz w:val="20"/>
          <w:szCs w:val="20"/>
          <w:lang w:val="en-US"/>
        </w:rPr>
        <w:t>H</w:t>
      </w:r>
      <w:r w:rsidRPr="00106B63">
        <w:rPr>
          <w:b w:val="0"/>
          <w:bCs w:val="0"/>
          <w:color w:val="auto"/>
          <w:sz w:val="20"/>
          <w:szCs w:val="20"/>
          <w:lang w:val="en-US"/>
        </w:rPr>
        <w:t>ealth</w:t>
      </w:r>
    </w:p>
    <w:p w14:paraId="2BED27B8" w14:textId="00451E31" w:rsidR="0042086D" w:rsidRPr="00106B63" w:rsidRDefault="0042086D" w:rsidP="00F31849">
      <w:pPr>
        <w:pStyle w:val="Covertitle"/>
        <w:ind w:left="-284"/>
        <w:rPr>
          <w:b w:val="0"/>
          <w:bCs w:val="0"/>
          <w:color w:val="auto"/>
          <w:sz w:val="20"/>
          <w:szCs w:val="20"/>
          <w:lang w:val="en-US"/>
        </w:rPr>
      </w:pPr>
      <w:r w:rsidRPr="00106B63">
        <w:rPr>
          <w:color w:val="auto"/>
          <w:sz w:val="20"/>
          <w:szCs w:val="20"/>
          <w:lang w:val="en-US"/>
        </w:rPr>
        <w:t xml:space="preserve">Date: </w:t>
      </w:r>
      <w:r w:rsidRPr="00106B63">
        <w:rPr>
          <w:b w:val="0"/>
          <w:bCs w:val="0"/>
          <w:color w:val="auto"/>
          <w:sz w:val="20"/>
          <w:szCs w:val="20"/>
          <w:lang w:val="en-US"/>
        </w:rPr>
        <w:t xml:space="preserve">December </w:t>
      </w:r>
      <w:r w:rsidR="007B68D7" w:rsidRPr="00106B63">
        <w:rPr>
          <w:b w:val="0"/>
          <w:bCs w:val="0"/>
          <w:color w:val="auto"/>
          <w:sz w:val="20"/>
          <w:szCs w:val="20"/>
          <w:lang w:val="en-US"/>
        </w:rPr>
        <w:t>14‒15</w:t>
      </w:r>
      <w:r w:rsidR="007B68D7">
        <w:rPr>
          <w:b w:val="0"/>
          <w:bCs w:val="0"/>
          <w:color w:val="auto"/>
          <w:sz w:val="20"/>
          <w:szCs w:val="20"/>
          <w:lang w:val="en-US"/>
        </w:rPr>
        <w:t>,</w:t>
      </w:r>
      <w:r w:rsidR="007B68D7" w:rsidRPr="00106B63">
        <w:rPr>
          <w:b w:val="0"/>
          <w:bCs w:val="0"/>
          <w:color w:val="auto"/>
          <w:sz w:val="20"/>
          <w:szCs w:val="20"/>
          <w:lang w:val="en-US"/>
        </w:rPr>
        <w:t xml:space="preserve"> </w:t>
      </w:r>
      <w:r w:rsidRPr="00106B63">
        <w:rPr>
          <w:b w:val="0"/>
          <w:bCs w:val="0"/>
          <w:color w:val="auto"/>
          <w:sz w:val="20"/>
          <w:szCs w:val="20"/>
          <w:lang w:val="en-US"/>
        </w:rPr>
        <w:t>2020 (online)</w:t>
      </w:r>
    </w:p>
    <w:p w14:paraId="2B4C0F19" w14:textId="77777777" w:rsidR="0042086D" w:rsidRPr="00106B63" w:rsidRDefault="0042086D" w:rsidP="00F31849">
      <w:pPr>
        <w:pStyle w:val="Covertitle"/>
        <w:ind w:left="-284"/>
        <w:rPr>
          <w:color w:val="337AB7"/>
          <w:sz w:val="22"/>
          <w:szCs w:val="22"/>
          <w:lang w:val="en-US"/>
        </w:rPr>
      </w:pPr>
      <w:bookmarkStart w:id="2" w:name="_GoBack"/>
      <w:bookmarkEnd w:id="2"/>
    </w:p>
    <w:p w14:paraId="4BCC9626" w14:textId="03A49FEC" w:rsidR="00F31849" w:rsidRPr="00106B63" w:rsidRDefault="00902095" w:rsidP="00F31849">
      <w:pPr>
        <w:pStyle w:val="Covertitle"/>
        <w:ind w:left="-284"/>
        <w:rPr>
          <w:color w:val="337AB7"/>
          <w:sz w:val="28"/>
          <w:szCs w:val="28"/>
          <w:lang w:val="en-US"/>
        </w:rPr>
      </w:pPr>
      <w:r w:rsidRPr="00106B63">
        <w:rPr>
          <w:color w:val="337AB7"/>
          <w:sz w:val="28"/>
          <w:szCs w:val="28"/>
          <w:lang w:val="en-US"/>
        </w:rPr>
        <w:t xml:space="preserve">A </w:t>
      </w:r>
      <w:r w:rsidR="007B68D7">
        <w:rPr>
          <w:color w:val="337AB7"/>
          <w:sz w:val="28"/>
          <w:szCs w:val="28"/>
          <w:lang w:val="en-US"/>
        </w:rPr>
        <w:t>S</w:t>
      </w:r>
      <w:r w:rsidRPr="00106B63">
        <w:rPr>
          <w:color w:val="337AB7"/>
          <w:sz w:val="28"/>
          <w:szCs w:val="28"/>
          <w:lang w:val="en-US"/>
        </w:rPr>
        <w:t xml:space="preserve">ystematic </w:t>
      </w:r>
      <w:r w:rsidR="007B68D7">
        <w:rPr>
          <w:color w:val="337AB7"/>
          <w:sz w:val="28"/>
          <w:szCs w:val="28"/>
          <w:lang w:val="en-US"/>
        </w:rPr>
        <w:t>L</w:t>
      </w:r>
      <w:r w:rsidRPr="00106B63">
        <w:rPr>
          <w:color w:val="337AB7"/>
          <w:sz w:val="28"/>
          <w:szCs w:val="28"/>
          <w:lang w:val="en-US"/>
        </w:rPr>
        <w:t xml:space="preserve">iterature </w:t>
      </w:r>
      <w:r w:rsidR="007B68D7">
        <w:rPr>
          <w:color w:val="337AB7"/>
          <w:sz w:val="28"/>
          <w:szCs w:val="28"/>
          <w:lang w:val="en-US"/>
        </w:rPr>
        <w:t>R</w:t>
      </w:r>
      <w:r w:rsidRPr="00106B63">
        <w:rPr>
          <w:color w:val="337AB7"/>
          <w:sz w:val="28"/>
          <w:szCs w:val="28"/>
          <w:lang w:val="en-US"/>
        </w:rPr>
        <w:t xml:space="preserve">eview of the </w:t>
      </w:r>
      <w:r w:rsidR="007B68D7">
        <w:rPr>
          <w:color w:val="337AB7"/>
          <w:sz w:val="28"/>
          <w:szCs w:val="28"/>
          <w:lang w:val="en-US"/>
        </w:rPr>
        <w:t>E</w:t>
      </w:r>
      <w:r w:rsidRPr="00106B63">
        <w:rPr>
          <w:color w:val="337AB7"/>
          <w:sz w:val="28"/>
          <w:szCs w:val="28"/>
          <w:lang w:val="en-US"/>
        </w:rPr>
        <w:t>pidemiolog</w:t>
      </w:r>
      <w:r w:rsidR="00325186" w:rsidRPr="00106B63">
        <w:rPr>
          <w:color w:val="337AB7"/>
          <w:sz w:val="28"/>
          <w:szCs w:val="28"/>
          <w:lang w:val="en-US"/>
        </w:rPr>
        <w:t>y</w:t>
      </w:r>
      <w:r w:rsidRPr="00106B63">
        <w:rPr>
          <w:color w:val="337AB7"/>
          <w:sz w:val="28"/>
          <w:szCs w:val="28"/>
          <w:lang w:val="en-US"/>
        </w:rPr>
        <w:t xml:space="preserve">, </w:t>
      </w:r>
      <w:r w:rsidR="007B68D7">
        <w:rPr>
          <w:color w:val="337AB7"/>
          <w:sz w:val="28"/>
          <w:szCs w:val="28"/>
          <w:lang w:val="en-US"/>
        </w:rPr>
        <w:t>H</w:t>
      </w:r>
      <w:r w:rsidR="004A21A0" w:rsidRPr="00106B63">
        <w:rPr>
          <w:color w:val="337AB7"/>
          <w:sz w:val="28"/>
          <w:szCs w:val="28"/>
          <w:lang w:val="en-US"/>
        </w:rPr>
        <w:t>ealth-</w:t>
      </w:r>
      <w:r w:rsidR="007B68D7">
        <w:rPr>
          <w:color w:val="337AB7"/>
          <w:sz w:val="28"/>
          <w:szCs w:val="28"/>
          <w:lang w:val="en-US"/>
        </w:rPr>
        <w:t>R</w:t>
      </w:r>
      <w:r w:rsidR="004A21A0" w:rsidRPr="00106B63">
        <w:rPr>
          <w:color w:val="337AB7"/>
          <w:sz w:val="28"/>
          <w:szCs w:val="28"/>
          <w:lang w:val="en-US"/>
        </w:rPr>
        <w:t xml:space="preserve">elated </w:t>
      </w:r>
      <w:r w:rsidR="007B68D7">
        <w:rPr>
          <w:color w:val="337AB7"/>
          <w:sz w:val="28"/>
          <w:szCs w:val="28"/>
          <w:lang w:val="en-US"/>
        </w:rPr>
        <w:t>Q</w:t>
      </w:r>
      <w:r w:rsidRPr="00106B63">
        <w:rPr>
          <w:color w:val="337AB7"/>
          <w:sz w:val="28"/>
          <w:szCs w:val="28"/>
          <w:lang w:val="en-US"/>
        </w:rPr>
        <w:t>uality</w:t>
      </w:r>
      <w:r w:rsidR="00106B63">
        <w:rPr>
          <w:color w:val="337AB7"/>
          <w:sz w:val="28"/>
          <w:szCs w:val="28"/>
          <w:lang w:val="en-US"/>
        </w:rPr>
        <w:t xml:space="preserve"> </w:t>
      </w:r>
      <w:r w:rsidRPr="00106B63">
        <w:rPr>
          <w:color w:val="337AB7"/>
          <w:sz w:val="28"/>
          <w:szCs w:val="28"/>
          <w:lang w:val="en-US"/>
        </w:rPr>
        <w:t>of</w:t>
      </w:r>
      <w:r w:rsidR="00106B63">
        <w:rPr>
          <w:color w:val="337AB7"/>
          <w:sz w:val="28"/>
          <w:szCs w:val="28"/>
          <w:lang w:val="en-US"/>
        </w:rPr>
        <w:t xml:space="preserve"> </w:t>
      </w:r>
      <w:r w:rsidR="007B68D7">
        <w:rPr>
          <w:color w:val="337AB7"/>
          <w:sz w:val="28"/>
          <w:szCs w:val="28"/>
          <w:lang w:val="en-US"/>
        </w:rPr>
        <w:t>L</w:t>
      </w:r>
      <w:r w:rsidRPr="00106B63">
        <w:rPr>
          <w:color w:val="337AB7"/>
          <w:sz w:val="28"/>
          <w:szCs w:val="28"/>
          <w:lang w:val="en-US"/>
        </w:rPr>
        <w:t xml:space="preserve">ife, </w:t>
      </w:r>
      <w:r w:rsidR="004D6F2D" w:rsidRPr="00106B63">
        <w:rPr>
          <w:color w:val="337AB7"/>
          <w:sz w:val="28"/>
          <w:szCs w:val="28"/>
          <w:lang w:val="en-US"/>
        </w:rPr>
        <w:t xml:space="preserve">and </w:t>
      </w:r>
      <w:r w:rsidR="007B68D7">
        <w:rPr>
          <w:color w:val="337AB7"/>
          <w:sz w:val="28"/>
          <w:szCs w:val="28"/>
          <w:lang w:val="en-US"/>
        </w:rPr>
        <w:t>E</w:t>
      </w:r>
      <w:r w:rsidR="00B12BF8" w:rsidRPr="00106B63">
        <w:rPr>
          <w:color w:val="337AB7"/>
          <w:sz w:val="28"/>
          <w:szCs w:val="28"/>
          <w:lang w:val="en-US"/>
        </w:rPr>
        <w:t>conomic</w:t>
      </w:r>
      <w:r w:rsidR="004D6F2D" w:rsidRPr="00106B63">
        <w:rPr>
          <w:color w:val="337AB7"/>
          <w:sz w:val="28"/>
          <w:szCs w:val="28"/>
          <w:lang w:val="en-US"/>
        </w:rPr>
        <w:t xml:space="preserve"> </w:t>
      </w:r>
      <w:r w:rsidR="007B68D7">
        <w:rPr>
          <w:color w:val="337AB7"/>
          <w:sz w:val="28"/>
          <w:szCs w:val="28"/>
          <w:lang w:val="en-US"/>
        </w:rPr>
        <w:t>B</w:t>
      </w:r>
      <w:r w:rsidR="004D6F2D" w:rsidRPr="00106B63">
        <w:rPr>
          <w:color w:val="337AB7"/>
          <w:sz w:val="28"/>
          <w:szCs w:val="28"/>
          <w:lang w:val="en-US"/>
        </w:rPr>
        <w:t>urden</w:t>
      </w:r>
      <w:r w:rsidR="00D124EE" w:rsidRPr="00106B63">
        <w:rPr>
          <w:color w:val="337AB7"/>
          <w:sz w:val="28"/>
          <w:szCs w:val="28"/>
          <w:lang w:val="en-US"/>
        </w:rPr>
        <w:t>,</w:t>
      </w:r>
      <w:r w:rsidR="00B12BF8" w:rsidRPr="00106B63">
        <w:rPr>
          <w:color w:val="337AB7"/>
          <w:sz w:val="28"/>
          <w:szCs w:val="28"/>
          <w:lang w:val="en-US"/>
        </w:rPr>
        <w:t xml:space="preserve"> </w:t>
      </w:r>
      <w:r w:rsidR="007B68D7">
        <w:rPr>
          <w:color w:val="337AB7"/>
          <w:sz w:val="28"/>
          <w:szCs w:val="28"/>
          <w:lang w:val="en-US"/>
        </w:rPr>
        <w:t>I</w:t>
      </w:r>
      <w:r w:rsidR="001B7E63" w:rsidRPr="00106B63">
        <w:rPr>
          <w:color w:val="337AB7"/>
          <w:sz w:val="28"/>
          <w:szCs w:val="28"/>
          <w:lang w:val="en-US"/>
        </w:rPr>
        <w:t xml:space="preserve">ncluding </w:t>
      </w:r>
      <w:r w:rsidR="007B68D7">
        <w:rPr>
          <w:color w:val="337AB7"/>
          <w:sz w:val="28"/>
          <w:szCs w:val="28"/>
          <w:lang w:val="en-US"/>
        </w:rPr>
        <w:t>D</w:t>
      </w:r>
      <w:r w:rsidR="001B7E63" w:rsidRPr="00106B63">
        <w:rPr>
          <w:color w:val="337AB7"/>
          <w:sz w:val="28"/>
          <w:szCs w:val="28"/>
          <w:lang w:val="en-US"/>
        </w:rPr>
        <w:t xml:space="preserve">isease </w:t>
      </w:r>
      <w:r w:rsidR="007B68D7">
        <w:rPr>
          <w:color w:val="337AB7"/>
          <w:sz w:val="28"/>
          <w:szCs w:val="28"/>
          <w:lang w:val="en-US"/>
        </w:rPr>
        <w:t>P</w:t>
      </w:r>
      <w:r w:rsidR="001B7E63" w:rsidRPr="00106B63">
        <w:rPr>
          <w:color w:val="337AB7"/>
          <w:sz w:val="28"/>
          <w:szCs w:val="28"/>
          <w:lang w:val="en-US"/>
        </w:rPr>
        <w:t xml:space="preserve">athways and </w:t>
      </w:r>
      <w:r w:rsidR="007B68D7">
        <w:rPr>
          <w:color w:val="337AB7"/>
          <w:sz w:val="28"/>
          <w:szCs w:val="28"/>
          <w:lang w:val="en-US"/>
        </w:rPr>
        <w:t>T</w:t>
      </w:r>
      <w:r w:rsidR="001B7E63" w:rsidRPr="00106B63">
        <w:rPr>
          <w:color w:val="337AB7"/>
          <w:sz w:val="28"/>
          <w:szCs w:val="28"/>
          <w:lang w:val="en-US"/>
        </w:rPr>
        <w:t xml:space="preserve">reatment </w:t>
      </w:r>
      <w:r w:rsidR="007B68D7">
        <w:rPr>
          <w:color w:val="337AB7"/>
          <w:sz w:val="28"/>
          <w:szCs w:val="28"/>
          <w:lang w:val="en-US"/>
        </w:rPr>
        <w:t>P</w:t>
      </w:r>
      <w:r w:rsidR="001B7E63" w:rsidRPr="00106B63">
        <w:rPr>
          <w:color w:val="337AB7"/>
          <w:sz w:val="28"/>
          <w:szCs w:val="28"/>
          <w:lang w:val="en-US"/>
        </w:rPr>
        <w:t xml:space="preserve">atterns </w:t>
      </w:r>
      <w:r w:rsidR="006A0EE2" w:rsidRPr="00106B63">
        <w:rPr>
          <w:color w:val="337AB7"/>
          <w:sz w:val="28"/>
          <w:szCs w:val="28"/>
          <w:lang w:val="en-US"/>
        </w:rPr>
        <w:t xml:space="preserve">of </w:t>
      </w:r>
      <w:r w:rsidR="007B68D7">
        <w:rPr>
          <w:color w:val="337AB7"/>
          <w:sz w:val="28"/>
          <w:szCs w:val="28"/>
          <w:lang w:val="en-US"/>
        </w:rPr>
        <w:t>R</w:t>
      </w:r>
      <w:r w:rsidRPr="00106B63">
        <w:rPr>
          <w:color w:val="337AB7"/>
          <w:sz w:val="28"/>
          <w:szCs w:val="28"/>
          <w:lang w:val="en-US"/>
        </w:rPr>
        <w:t>elapsed</w:t>
      </w:r>
      <w:r w:rsidR="009072F9" w:rsidRPr="00106B63">
        <w:rPr>
          <w:color w:val="337AB7"/>
          <w:sz w:val="28"/>
          <w:szCs w:val="28"/>
          <w:lang w:val="en-US"/>
        </w:rPr>
        <w:t>/</w:t>
      </w:r>
      <w:r w:rsidR="007B68D7">
        <w:rPr>
          <w:color w:val="337AB7"/>
          <w:sz w:val="28"/>
          <w:szCs w:val="28"/>
          <w:lang w:val="en-US"/>
        </w:rPr>
        <w:t>R</w:t>
      </w:r>
      <w:r w:rsidRPr="00106B63">
        <w:rPr>
          <w:color w:val="337AB7"/>
          <w:sz w:val="28"/>
          <w:szCs w:val="28"/>
          <w:lang w:val="en-US"/>
        </w:rPr>
        <w:t xml:space="preserve">efractory </w:t>
      </w:r>
      <w:r w:rsidR="007B68D7">
        <w:rPr>
          <w:color w:val="337AB7"/>
          <w:sz w:val="28"/>
          <w:szCs w:val="28"/>
          <w:lang w:val="en-US"/>
        </w:rPr>
        <w:t>C</w:t>
      </w:r>
      <w:r w:rsidRPr="00106B63">
        <w:rPr>
          <w:color w:val="337AB7"/>
          <w:sz w:val="28"/>
          <w:szCs w:val="28"/>
          <w:lang w:val="en-US"/>
        </w:rPr>
        <w:t xml:space="preserve">lassical Hodgkin </w:t>
      </w:r>
      <w:r w:rsidR="007B68D7">
        <w:rPr>
          <w:color w:val="337AB7"/>
          <w:sz w:val="28"/>
          <w:szCs w:val="28"/>
          <w:lang w:val="en-US"/>
        </w:rPr>
        <w:t>L</w:t>
      </w:r>
      <w:r w:rsidRPr="00106B63">
        <w:rPr>
          <w:color w:val="337AB7"/>
          <w:sz w:val="28"/>
          <w:szCs w:val="28"/>
          <w:lang w:val="en-US"/>
        </w:rPr>
        <w:t>ymphoma</w:t>
      </w:r>
      <w:bookmarkEnd w:id="0"/>
      <w:bookmarkEnd w:id="1"/>
    </w:p>
    <w:p w14:paraId="140B4188" w14:textId="74E47ADD" w:rsidR="00F31849" w:rsidRPr="00106B63" w:rsidRDefault="00F31849" w:rsidP="00F31849">
      <w:pPr>
        <w:pStyle w:val="Covertitle"/>
        <w:ind w:left="-284"/>
        <w:rPr>
          <w:b w:val="0"/>
          <w:bCs w:val="0"/>
          <w:color w:val="337AB7"/>
          <w:sz w:val="20"/>
          <w:szCs w:val="20"/>
          <w:lang w:val="en-US"/>
        </w:rPr>
      </w:pPr>
      <w:bookmarkStart w:id="3" w:name="_Hlk48902104"/>
      <w:r w:rsidRPr="00305E2F">
        <w:rPr>
          <w:b w:val="0"/>
          <w:bCs w:val="0"/>
          <w:sz w:val="20"/>
          <w:szCs w:val="20"/>
          <w:lang w:val="en-US"/>
        </w:rPr>
        <w:t>Monika Raut,</w:t>
      </w:r>
      <w:r w:rsidR="009072F9" w:rsidRPr="00305E2F">
        <w:rPr>
          <w:b w:val="0"/>
          <w:bCs w:val="0"/>
          <w:sz w:val="20"/>
          <w:szCs w:val="20"/>
          <w:vertAlign w:val="superscript"/>
          <w:lang w:val="en-US"/>
        </w:rPr>
        <w:t>1</w:t>
      </w:r>
      <w:r w:rsidRPr="00305E2F">
        <w:rPr>
          <w:b w:val="0"/>
          <w:bCs w:val="0"/>
          <w:sz w:val="20"/>
          <w:szCs w:val="20"/>
          <w:lang w:val="en-US"/>
        </w:rPr>
        <w:t xml:space="preserve"> Rebekah Borse,</w:t>
      </w:r>
      <w:r w:rsidR="00E97181" w:rsidRPr="00305E2F">
        <w:rPr>
          <w:b w:val="0"/>
          <w:bCs w:val="0"/>
          <w:sz w:val="20"/>
          <w:szCs w:val="20"/>
          <w:vertAlign w:val="superscript"/>
          <w:lang w:val="en-US"/>
        </w:rPr>
        <w:t>2</w:t>
      </w:r>
      <w:r w:rsidRPr="00305E2F">
        <w:rPr>
          <w:b w:val="0"/>
          <w:bCs w:val="0"/>
          <w:sz w:val="20"/>
          <w:szCs w:val="20"/>
          <w:lang w:val="en-US"/>
        </w:rPr>
        <w:t xml:space="preserve"> Xiaoqin Yang,</w:t>
      </w:r>
      <w:r w:rsidR="009072F9" w:rsidRPr="00305E2F">
        <w:rPr>
          <w:b w:val="0"/>
          <w:bCs w:val="0"/>
          <w:sz w:val="20"/>
          <w:szCs w:val="20"/>
          <w:vertAlign w:val="superscript"/>
          <w:lang w:val="en-US"/>
        </w:rPr>
        <w:t>1</w:t>
      </w:r>
      <w:r w:rsidRPr="00305E2F">
        <w:rPr>
          <w:b w:val="0"/>
          <w:bCs w:val="0"/>
          <w:sz w:val="20"/>
          <w:szCs w:val="20"/>
          <w:lang w:val="en-US"/>
        </w:rPr>
        <w:t xml:space="preserve"> Immaculata Hiscock,</w:t>
      </w:r>
      <w:r w:rsidR="009072F9" w:rsidRPr="00305E2F">
        <w:rPr>
          <w:b w:val="0"/>
          <w:bCs w:val="0"/>
          <w:sz w:val="20"/>
          <w:szCs w:val="20"/>
          <w:vertAlign w:val="superscript"/>
          <w:lang w:val="en-US"/>
        </w:rPr>
        <w:t>1</w:t>
      </w:r>
      <w:r w:rsidRPr="00305E2F">
        <w:rPr>
          <w:b w:val="0"/>
          <w:bCs w:val="0"/>
          <w:sz w:val="20"/>
          <w:szCs w:val="20"/>
          <w:lang w:val="en-US"/>
        </w:rPr>
        <w:t xml:space="preserve"> </w:t>
      </w:r>
      <w:r w:rsidRPr="00106B63">
        <w:rPr>
          <w:rFonts w:eastAsia="Times New Roman"/>
          <w:b w:val="0"/>
          <w:bCs w:val="0"/>
          <w:sz w:val="20"/>
          <w:szCs w:val="20"/>
          <w:lang w:val="en-US"/>
        </w:rPr>
        <w:t xml:space="preserve">Gautamjeet </w:t>
      </w:r>
      <w:bookmarkEnd w:id="3"/>
      <w:r w:rsidRPr="00106B63">
        <w:rPr>
          <w:rFonts w:eastAsia="Times New Roman"/>
          <w:b w:val="0"/>
          <w:bCs w:val="0"/>
          <w:sz w:val="20"/>
          <w:szCs w:val="20"/>
          <w:lang w:val="en-US"/>
        </w:rPr>
        <w:t>Singh,</w:t>
      </w:r>
      <w:r w:rsidR="00E97181" w:rsidRPr="00106B63">
        <w:rPr>
          <w:rFonts w:eastAsia="Times New Roman"/>
          <w:b w:val="0"/>
          <w:bCs w:val="0"/>
          <w:sz w:val="20"/>
          <w:szCs w:val="20"/>
          <w:vertAlign w:val="superscript"/>
          <w:lang w:val="en-US"/>
        </w:rPr>
        <w:t>3</w:t>
      </w:r>
      <w:r w:rsidR="00F576AB">
        <w:rPr>
          <w:rFonts w:eastAsia="Times New Roman"/>
          <w:b w:val="0"/>
          <w:bCs w:val="0"/>
          <w:sz w:val="20"/>
          <w:szCs w:val="20"/>
          <w:lang w:val="en-US"/>
        </w:rPr>
        <w:t xml:space="preserve"> </w:t>
      </w:r>
      <w:r w:rsidRPr="00106B63">
        <w:rPr>
          <w:rFonts w:eastAsia="Times New Roman"/>
          <w:b w:val="0"/>
          <w:bCs w:val="0"/>
          <w:sz w:val="20"/>
          <w:szCs w:val="20"/>
          <w:lang w:val="en-US"/>
        </w:rPr>
        <w:t>Sheetal</w:t>
      </w:r>
      <w:r w:rsidR="00106B63">
        <w:rPr>
          <w:rFonts w:eastAsia="Times New Roman"/>
          <w:b w:val="0"/>
          <w:bCs w:val="0"/>
          <w:sz w:val="20"/>
          <w:szCs w:val="20"/>
          <w:lang w:val="en-US"/>
        </w:rPr>
        <w:t> </w:t>
      </w:r>
      <w:r w:rsidRPr="00106B63">
        <w:rPr>
          <w:rFonts w:eastAsia="Times New Roman"/>
          <w:b w:val="0"/>
          <w:bCs w:val="0"/>
          <w:sz w:val="20"/>
          <w:szCs w:val="20"/>
          <w:lang w:val="en-US"/>
        </w:rPr>
        <w:t>Sharma,</w:t>
      </w:r>
      <w:r w:rsidR="00E97181" w:rsidRPr="00106B63">
        <w:rPr>
          <w:rFonts w:eastAsia="Times New Roman"/>
          <w:b w:val="0"/>
          <w:bCs w:val="0"/>
          <w:sz w:val="20"/>
          <w:szCs w:val="20"/>
          <w:vertAlign w:val="superscript"/>
          <w:lang w:val="en-US"/>
        </w:rPr>
        <w:t>3</w:t>
      </w:r>
      <w:r w:rsidRPr="00106B63">
        <w:rPr>
          <w:rFonts w:eastAsia="Times New Roman"/>
          <w:b w:val="0"/>
          <w:bCs w:val="0"/>
          <w:sz w:val="20"/>
          <w:szCs w:val="20"/>
          <w:lang w:val="en-US"/>
        </w:rPr>
        <w:t xml:space="preserve"> Nameeta Pilkhwal</w:t>
      </w:r>
      <w:r w:rsidR="00E97181" w:rsidRPr="00106B63">
        <w:rPr>
          <w:rFonts w:eastAsia="Times New Roman"/>
          <w:b w:val="0"/>
          <w:bCs w:val="0"/>
          <w:sz w:val="20"/>
          <w:szCs w:val="20"/>
          <w:vertAlign w:val="superscript"/>
          <w:lang w:val="en-US"/>
        </w:rPr>
        <w:t>3</w:t>
      </w:r>
      <w:r w:rsidRPr="00106B63">
        <w:rPr>
          <w:rFonts w:eastAsia="Times New Roman"/>
          <w:b w:val="0"/>
          <w:bCs w:val="0"/>
          <w:sz w:val="20"/>
          <w:szCs w:val="20"/>
          <w:lang w:val="en-US"/>
        </w:rPr>
        <w:t xml:space="preserve"> </w:t>
      </w:r>
    </w:p>
    <w:p w14:paraId="586D6EBD" w14:textId="26A5A097" w:rsidR="00106B63" w:rsidRDefault="00F31849" w:rsidP="00E97181">
      <w:pPr>
        <w:pStyle w:val="Covertitle"/>
        <w:ind w:left="-284"/>
        <w:rPr>
          <w:b w:val="0"/>
          <w:bCs w:val="0"/>
          <w:sz w:val="20"/>
          <w:szCs w:val="20"/>
          <w:lang w:val="en-US"/>
        </w:rPr>
      </w:pPr>
      <w:r w:rsidRPr="00305E2F">
        <w:rPr>
          <w:rFonts w:eastAsia="Times New Roman"/>
          <w:b w:val="0"/>
          <w:bCs w:val="0"/>
          <w:sz w:val="20"/>
          <w:szCs w:val="20"/>
          <w:vertAlign w:val="superscript"/>
          <w:lang w:val="en-US"/>
        </w:rPr>
        <w:t>1</w:t>
      </w:r>
      <w:r w:rsidRPr="00106B63">
        <w:rPr>
          <w:rFonts w:eastAsia="Times New Roman"/>
          <w:b w:val="0"/>
          <w:bCs w:val="0"/>
          <w:sz w:val="20"/>
          <w:szCs w:val="20"/>
          <w:lang w:val="en-US"/>
        </w:rPr>
        <w:t xml:space="preserve"> </w:t>
      </w:r>
      <w:r w:rsidR="005D67ED" w:rsidRPr="00305E2F">
        <w:rPr>
          <w:b w:val="0"/>
          <w:bCs w:val="0"/>
          <w:sz w:val="20"/>
          <w:szCs w:val="20"/>
          <w:lang w:val="en-US"/>
        </w:rPr>
        <w:t>Merck &amp; Co., Inc., Kenilworth, NJ, USA</w:t>
      </w:r>
    </w:p>
    <w:p w14:paraId="4C0FDF47" w14:textId="0DB9D6B4" w:rsidR="00106B63" w:rsidRDefault="005D67ED" w:rsidP="00E97181">
      <w:pPr>
        <w:pStyle w:val="Covertitle"/>
        <w:ind w:left="-284"/>
        <w:rPr>
          <w:b w:val="0"/>
          <w:bCs w:val="0"/>
          <w:sz w:val="20"/>
          <w:szCs w:val="20"/>
          <w:lang w:val="en-US"/>
        </w:rPr>
      </w:pPr>
      <w:r w:rsidRPr="00305E2F">
        <w:rPr>
          <w:b w:val="0"/>
          <w:bCs w:val="0"/>
          <w:sz w:val="20"/>
          <w:szCs w:val="20"/>
          <w:vertAlign w:val="superscript"/>
          <w:lang w:val="en-US"/>
        </w:rPr>
        <w:t>2</w:t>
      </w:r>
      <w:r w:rsidR="00106B63">
        <w:rPr>
          <w:b w:val="0"/>
          <w:bCs w:val="0"/>
          <w:sz w:val="20"/>
          <w:szCs w:val="20"/>
          <w:lang w:val="en-US"/>
        </w:rPr>
        <w:t xml:space="preserve"> </w:t>
      </w:r>
      <w:r w:rsidRPr="00305E2F">
        <w:rPr>
          <w:b w:val="0"/>
          <w:bCs w:val="0"/>
          <w:sz w:val="20"/>
          <w:szCs w:val="20"/>
          <w:lang w:val="en-US"/>
        </w:rPr>
        <w:t>Merck &amp; Co., Inc., Washington DC, USA</w:t>
      </w:r>
    </w:p>
    <w:p w14:paraId="0346E83C" w14:textId="7EFB4458" w:rsidR="00EA3F6E" w:rsidRPr="00305E2F" w:rsidRDefault="00E97181" w:rsidP="00E97181">
      <w:pPr>
        <w:pStyle w:val="Covertitle"/>
        <w:ind w:left="-284"/>
        <w:rPr>
          <w:b w:val="0"/>
          <w:bCs w:val="0"/>
          <w:sz w:val="20"/>
          <w:szCs w:val="20"/>
          <w:lang w:val="en-US"/>
        </w:rPr>
      </w:pPr>
      <w:r w:rsidRPr="00305E2F">
        <w:rPr>
          <w:b w:val="0"/>
          <w:bCs w:val="0"/>
          <w:sz w:val="20"/>
          <w:szCs w:val="20"/>
          <w:vertAlign w:val="superscript"/>
          <w:lang w:val="en-US"/>
        </w:rPr>
        <w:t>3</w:t>
      </w:r>
      <w:r w:rsidRPr="00305E2F">
        <w:rPr>
          <w:b w:val="0"/>
          <w:bCs w:val="0"/>
          <w:sz w:val="20"/>
          <w:szCs w:val="20"/>
          <w:lang w:val="en-US"/>
        </w:rPr>
        <w:t xml:space="preserve"> </w:t>
      </w:r>
      <w:proofErr w:type="spellStart"/>
      <w:r w:rsidR="00F31849" w:rsidRPr="00106B63">
        <w:rPr>
          <w:rFonts w:eastAsia="Times New Roman"/>
          <w:b w:val="0"/>
          <w:bCs w:val="0"/>
          <w:color w:val="auto"/>
          <w:sz w:val="20"/>
          <w:szCs w:val="20"/>
          <w:lang w:val="en-US"/>
        </w:rPr>
        <w:t>Parexel</w:t>
      </w:r>
      <w:proofErr w:type="spellEnd"/>
      <w:r w:rsidR="00106B63">
        <w:rPr>
          <w:rFonts w:eastAsia="Times New Roman"/>
          <w:b w:val="0"/>
          <w:bCs w:val="0"/>
          <w:color w:val="auto"/>
          <w:sz w:val="20"/>
          <w:szCs w:val="20"/>
          <w:lang w:val="en-US"/>
        </w:rPr>
        <w:t xml:space="preserve"> Consulting</w:t>
      </w:r>
      <w:r w:rsidR="00C243D8" w:rsidRPr="00106B63">
        <w:rPr>
          <w:rFonts w:eastAsia="Times New Roman"/>
          <w:b w:val="0"/>
          <w:bCs w:val="0"/>
          <w:color w:val="auto"/>
          <w:sz w:val="20"/>
          <w:szCs w:val="20"/>
          <w:lang w:val="en-US"/>
        </w:rPr>
        <w:t xml:space="preserve">, </w:t>
      </w:r>
      <w:proofErr w:type="spellStart"/>
      <w:r w:rsidR="004B7C8A" w:rsidRPr="00305E2F">
        <w:rPr>
          <w:b w:val="0"/>
          <w:bCs w:val="0"/>
          <w:color w:val="auto"/>
          <w:sz w:val="20"/>
          <w:szCs w:val="20"/>
          <w:lang w:val="en-US"/>
        </w:rPr>
        <w:t>Moh</w:t>
      </w:r>
      <w:r w:rsidR="00106B63">
        <w:rPr>
          <w:b w:val="0"/>
          <w:bCs w:val="0"/>
          <w:color w:val="auto"/>
          <w:sz w:val="20"/>
          <w:szCs w:val="20"/>
          <w:lang w:val="en-US"/>
        </w:rPr>
        <w:t>â</w:t>
      </w:r>
      <w:r w:rsidR="004B7C8A" w:rsidRPr="00305E2F">
        <w:rPr>
          <w:b w:val="0"/>
          <w:bCs w:val="0"/>
          <w:color w:val="auto"/>
          <w:sz w:val="20"/>
          <w:szCs w:val="20"/>
          <w:lang w:val="en-US"/>
        </w:rPr>
        <w:t>li</w:t>
      </w:r>
      <w:proofErr w:type="spellEnd"/>
      <w:r w:rsidR="004B7C8A" w:rsidRPr="00305E2F">
        <w:rPr>
          <w:b w:val="0"/>
          <w:bCs w:val="0"/>
          <w:color w:val="auto"/>
          <w:sz w:val="20"/>
          <w:szCs w:val="20"/>
          <w:lang w:val="en-US"/>
        </w:rPr>
        <w:t>, Punjab,</w:t>
      </w:r>
      <w:r w:rsidR="00BE6042" w:rsidRPr="00305E2F">
        <w:rPr>
          <w:b w:val="0"/>
          <w:bCs w:val="0"/>
          <w:color w:val="auto"/>
          <w:sz w:val="20"/>
          <w:szCs w:val="20"/>
          <w:lang w:val="en-US"/>
        </w:rPr>
        <w:t xml:space="preserve"> India</w:t>
      </w:r>
    </w:p>
    <w:p w14:paraId="1A92032E" w14:textId="77777777" w:rsidR="00EA3F6E" w:rsidRPr="00106B63" w:rsidRDefault="00EA3F6E" w:rsidP="00F31849">
      <w:pPr>
        <w:pStyle w:val="Heading1"/>
        <w:spacing w:before="0" w:line="240" w:lineRule="auto"/>
        <w:ind w:left="-284" w:right="-613"/>
        <w:rPr>
          <w:rFonts w:ascii="Arial" w:eastAsia="Tw Cen MT" w:hAnsi="Arial" w:cs="Arial"/>
          <w:b w:val="0"/>
          <w:bCs w:val="0"/>
          <w:sz w:val="18"/>
          <w:szCs w:val="18"/>
        </w:rPr>
      </w:pPr>
    </w:p>
    <w:p w14:paraId="4B95C75A" w14:textId="532DAEA6" w:rsidR="00F31849" w:rsidRPr="00106B63" w:rsidRDefault="00F31849" w:rsidP="00F31849">
      <w:pPr>
        <w:pStyle w:val="Heading1"/>
        <w:spacing w:before="0" w:line="240" w:lineRule="auto"/>
        <w:ind w:left="-284" w:right="-613"/>
        <w:rPr>
          <w:rFonts w:ascii="Arial" w:eastAsia="Tw Cen MT" w:hAnsi="Arial" w:cs="Arial"/>
          <w:b w:val="0"/>
          <w:bCs w:val="0"/>
          <w:sz w:val="18"/>
          <w:szCs w:val="18"/>
        </w:rPr>
        <w:sectPr w:rsidR="00F31849" w:rsidRPr="00106B63">
          <w:pgSz w:w="11906" w:h="16838"/>
          <w:pgMar w:top="1440" w:right="1440" w:bottom="1440" w:left="1440" w:header="708" w:footer="708" w:gutter="0"/>
          <w:cols w:space="708"/>
          <w:docGrid w:linePitch="360"/>
        </w:sectPr>
      </w:pPr>
    </w:p>
    <w:p w14:paraId="7C616389" w14:textId="2C809C24" w:rsidR="00FF5691" w:rsidRPr="00305E2F" w:rsidRDefault="00107319" w:rsidP="00F31849">
      <w:pPr>
        <w:pStyle w:val="NoSpacing"/>
        <w:ind w:left="-284" w:right="-23"/>
        <w:rPr>
          <w:rFonts w:ascii="Arial" w:hAnsi="Arial" w:cs="Arial"/>
          <w:b/>
          <w:bCs/>
          <w:color w:val="BF5A14"/>
          <w:sz w:val="20"/>
          <w:szCs w:val="20"/>
          <w:lang w:val="en-US"/>
        </w:rPr>
      </w:pPr>
      <w:r w:rsidRPr="00305E2F">
        <w:rPr>
          <w:rFonts w:ascii="Arial" w:hAnsi="Arial" w:cs="Arial"/>
          <w:b/>
          <w:bCs/>
          <w:color w:val="BF5A14"/>
          <w:sz w:val="20"/>
          <w:szCs w:val="20"/>
          <w:lang w:val="en-US"/>
        </w:rPr>
        <w:t>Abstract</w:t>
      </w:r>
      <w:r w:rsidR="00061B8A" w:rsidRPr="00305E2F">
        <w:rPr>
          <w:rFonts w:ascii="Arial" w:hAnsi="Arial" w:cs="Arial"/>
          <w:b/>
          <w:bCs/>
          <w:color w:val="BF5A14"/>
          <w:sz w:val="20"/>
          <w:szCs w:val="20"/>
          <w:lang w:val="en-US"/>
        </w:rPr>
        <w:t xml:space="preserve"> </w:t>
      </w:r>
    </w:p>
    <w:p w14:paraId="4A641F0D" w14:textId="018156E6" w:rsidR="00E74C66" w:rsidRPr="00305E2F" w:rsidRDefault="00234C59" w:rsidP="00E74A51">
      <w:pPr>
        <w:pStyle w:val="NoSpacing"/>
        <w:ind w:left="-284"/>
        <w:rPr>
          <w:rFonts w:ascii="Arial" w:hAnsi="Arial" w:cs="Arial"/>
          <w:sz w:val="20"/>
          <w:szCs w:val="20"/>
          <w:lang w:val="en-US"/>
        </w:rPr>
      </w:pPr>
      <w:r w:rsidRPr="00305E2F">
        <w:rPr>
          <w:rFonts w:ascii="Arial" w:hAnsi="Arial" w:cs="Arial"/>
          <w:b/>
          <w:bCs/>
          <w:sz w:val="20"/>
          <w:szCs w:val="20"/>
          <w:lang w:val="en-US"/>
        </w:rPr>
        <w:t>Objectives</w:t>
      </w:r>
      <w:r w:rsidR="00384CA4" w:rsidRPr="00305E2F">
        <w:rPr>
          <w:rFonts w:ascii="Arial" w:hAnsi="Arial" w:cs="Arial"/>
          <w:b/>
          <w:bCs/>
          <w:sz w:val="20"/>
          <w:szCs w:val="20"/>
          <w:lang w:val="en-US"/>
        </w:rPr>
        <w:t>:</w:t>
      </w:r>
      <w:r w:rsidR="00FF5691" w:rsidRPr="00305E2F">
        <w:rPr>
          <w:rFonts w:ascii="Arial" w:hAnsi="Arial" w:cs="Arial"/>
          <w:sz w:val="20"/>
          <w:szCs w:val="20"/>
          <w:lang w:val="en-US"/>
        </w:rPr>
        <w:t xml:space="preserve"> A systematic literature review </w:t>
      </w:r>
      <w:r w:rsidR="00455581" w:rsidRPr="00305E2F">
        <w:rPr>
          <w:rFonts w:ascii="Arial" w:hAnsi="Arial" w:cs="Arial"/>
          <w:sz w:val="20"/>
          <w:szCs w:val="20"/>
          <w:lang w:val="en-US"/>
        </w:rPr>
        <w:t xml:space="preserve">(SLR) </w:t>
      </w:r>
      <w:r w:rsidR="00FF5691" w:rsidRPr="00305E2F">
        <w:rPr>
          <w:rFonts w:ascii="Arial" w:hAnsi="Arial" w:cs="Arial"/>
          <w:sz w:val="20"/>
          <w:szCs w:val="20"/>
          <w:lang w:val="en-US"/>
        </w:rPr>
        <w:t xml:space="preserve">was conducted to </w:t>
      </w:r>
      <w:r w:rsidR="000A65E4" w:rsidRPr="00305E2F">
        <w:rPr>
          <w:rFonts w:ascii="Arial" w:hAnsi="Arial" w:cs="Arial"/>
          <w:sz w:val="20"/>
          <w:szCs w:val="20"/>
          <w:lang w:val="en-US"/>
        </w:rPr>
        <w:t xml:space="preserve">understand the disease </w:t>
      </w:r>
      <w:r w:rsidR="00A12EBF">
        <w:rPr>
          <w:rFonts w:ascii="Arial" w:hAnsi="Arial" w:cs="Arial"/>
          <w:sz w:val="20"/>
          <w:szCs w:val="20"/>
          <w:lang w:val="en-US"/>
        </w:rPr>
        <w:t xml:space="preserve">burden </w:t>
      </w:r>
      <w:r w:rsidR="000A65E4" w:rsidRPr="00305E2F">
        <w:rPr>
          <w:rFonts w:ascii="Arial" w:hAnsi="Arial" w:cs="Arial"/>
          <w:sz w:val="20"/>
          <w:szCs w:val="20"/>
          <w:lang w:val="en-US"/>
        </w:rPr>
        <w:t xml:space="preserve">in </w:t>
      </w:r>
      <w:r w:rsidR="00FF5691" w:rsidRPr="00305E2F">
        <w:rPr>
          <w:rFonts w:ascii="Arial" w:hAnsi="Arial" w:cs="Arial"/>
          <w:sz w:val="20"/>
          <w:szCs w:val="20"/>
          <w:lang w:val="en-US"/>
        </w:rPr>
        <w:t xml:space="preserve">relapsed/refractory classical Hodgkin lymphoma (R/R </w:t>
      </w:r>
      <w:proofErr w:type="spellStart"/>
      <w:r w:rsidR="00FF5691" w:rsidRPr="00305E2F">
        <w:rPr>
          <w:rFonts w:ascii="Arial" w:hAnsi="Arial" w:cs="Arial"/>
          <w:sz w:val="20"/>
          <w:szCs w:val="20"/>
          <w:lang w:val="en-US"/>
        </w:rPr>
        <w:t>cHL</w:t>
      </w:r>
      <w:proofErr w:type="spellEnd"/>
      <w:r w:rsidR="00FF5691" w:rsidRPr="00305E2F">
        <w:rPr>
          <w:rFonts w:ascii="Arial" w:hAnsi="Arial" w:cs="Arial"/>
          <w:sz w:val="20"/>
          <w:szCs w:val="20"/>
          <w:lang w:val="en-US"/>
        </w:rPr>
        <w:t xml:space="preserve">). </w:t>
      </w:r>
      <w:r w:rsidR="000A7C56" w:rsidRPr="00305E2F">
        <w:rPr>
          <w:rFonts w:ascii="Arial" w:hAnsi="Arial" w:cs="Arial"/>
          <w:b/>
          <w:bCs/>
          <w:sz w:val="20"/>
          <w:szCs w:val="20"/>
          <w:lang w:val="en-US"/>
        </w:rPr>
        <w:t>Methods:</w:t>
      </w:r>
      <w:r w:rsidR="00106B63">
        <w:rPr>
          <w:rFonts w:ascii="Arial" w:hAnsi="Arial" w:cs="Arial"/>
          <w:b/>
          <w:bCs/>
          <w:sz w:val="20"/>
          <w:szCs w:val="20"/>
          <w:lang w:val="en-US"/>
        </w:rPr>
        <w:t> </w:t>
      </w:r>
      <w:proofErr w:type="spellStart"/>
      <w:r w:rsidR="00FF68F0" w:rsidRPr="00305E2F">
        <w:rPr>
          <w:rFonts w:ascii="Arial" w:hAnsi="Arial" w:cs="Arial"/>
          <w:sz w:val="20"/>
          <w:szCs w:val="20"/>
          <w:lang w:val="en-US"/>
        </w:rPr>
        <w:t>E</w:t>
      </w:r>
      <w:r w:rsidR="006A139D" w:rsidRPr="00305E2F">
        <w:rPr>
          <w:rFonts w:ascii="Arial" w:hAnsi="Arial" w:cs="Arial"/>
          <w:sz w:val="20"/>
          <w:szCs w:val="20"/>
          <w:lang w:val="en-US"/>
        </w:rPr>
        <w:t>mbase</w:t>
      </w:r>
      <w:proofErr w:type="spellEnd"/>
      <w:r w:rsidR="00BA5798" w:rsidRPr="00305E2F">
        <w:rPr>
          <w:rFonts w:ascii="Arial" w:hAnsi="Arial" w:cs="Arial"/>
          <w:sz w:val="20"/>
          <w:szCs w:val="20"/>
          <w:vertAlign w:val="superscript"/>
          <w:lang w:val="en-US"/>
        </w:rPr>
        <w:t>®</w:t>
      </w:r>
      <w:r w:rsidR="00FF68F0" w:rsidRPr="00305E2F">
        <w:rPr>
          <w:rFonts w:ascii="Arial" w:hAnsi="Arial" w:cs="Arial"/>
          <w:sz w:val="20"/>
          <w:szCs w:val="20"/>
          <w:lang w:val="en-US"/>
        </w:rPr>
        <w:t xml:space="preserve">, </w:t>
      </w:r>
      <w:r w:rsidR="008E01AE" w:rsidRPr="00305E2F">
        <w:rPr>
          <w:rFonts w:ascii="Arial" w:hAnsi="Arial" w:cs="Arial"/>
          <w:sz w:val="20"/>
          <w:szCs w:val="20"/>
          <w:lang w:val="en-US"/>
        </w:rPr>
        <w:t>PubMed</w:t>
      </w:r>
      <w:r w:rsidR="008E01AE" w:rsidRPr="00305E2F">
        <w:rPr>
          <w:rFonts w:ascii="Arial" w:hAnsi="Arial" w:cs="Arial"/>
          <w:sz w:val="20"/>
          <w:szCs w:val="20"/>
          <w:vertAlign w:val="superscript"/>
          <w:lang w:val="en-US"/>
        </w:rPr>
        <w:t>®</w:t>
      </w:r>
      <w:r w:rsidR="008E01AE" w:rsidRPr="00305E2F">
        <w:rPr>
          <w:rFonts w:ascii="Arial" w:hAnsi="Arial" w:cs="Arial"/>
          <w:sz w:val="20"/>
          <w:szCs w:val="20"/>
          <w:lang w:val="en-US"/>
        </w:rPr>
        <w:t xml:space="preserve">, and </w:t>
      </w:r>
      <w:r w:rsidR="00A963F2" w:rsidRPr="00305E2F">
        <w:rPr>
          <w:rFonts w:ascii="Arial" w:hAnsi="Arial" w:cs="Arial"/>
          <w:sz w:val="20"/>
          <w:szCs w:val="20"/>
          <w:lang w:val="en-US"/>
        </w:rPr>
        <w:t xml:space="preserve">the </w:t>
      </w:r>
      <w:r w:rsidR="00FF68F0" w:rsidRPr="00305E2F">
        <w:rPr>
          <w:rFonts w:ascii="Arial" w:hAnsi="Arial" w:cs="Arial"/>
          <w:sz w:val="20"/>
          <w:szCs w:val="20"/>
          <w:lang w:val="en-US"/>
        </w:rPr>
        <w:t xml:space="preserve">Cochrane library </w:t>
      </w:r>
      <w:r w:rsidR="00D77A5E" w:rsidRPr="00305E2F">
        <w:rPr>
          <w:rFonts w:ascii="Arial" w:hAnsi="Arial" w:cs="Arial"/>
          <w:sz w:val="20"/>
          <w:szCs w:val="20"/>
          <w:lang w:val="en-US"/>
        </w:rPr>
        <w:t xml:space="preserve">were searched </w:t>
      </w:r>
      <w:r w:rsidR="00436386" w:rsidRPr="00305E2F">
        <w:rPr>
          <w:rFonts w:ascii="Arial" w:hAnsi="Arial" w:cs="Arial"/>
          <w:sz w:val="20"/>
          <w:szCs w:val="20"/>
          <w:lang w:val="en-US"/>
        </w:rPr>
        <w:t xml:space="preserve">for </w:t>
      </w:r>
      <w:r w:rsidR="001A6ED5" w:rsidRPr="00305E2F">
        <w:rPr>
          <w:rFonts w:ascii="Arial" w:hAnsi="Arial" w:cs="Arial"/>
          <w:sz w:val="20"/>
          <w:szCs w:val="20"/>
          <w:lang w:val="en-US"/>
        </w:rPr>
        <w:t xml:space="preserve">R/R </w:t>
      </w:r>
      <w:proofErr w:type="spellStart"/>
      <w:r w:rsidR="00436386" w:rsidRPr="00305E2F">
        <w:rPr>
          <w:rFonts w:ascii="Arial" w:hAnsi="Arial" w:cs="Arial"/>
          <w:sz w:val="20"/>
          <w:szCs w:val="20"/>
          <w:lang w:val="en-US"/>
        </w:rPr>
        <w:t>cHL</w:t>
      </w:r>
      <w:proofErr w:type="spellEnd"/>
      <w:r w:rsidR="00436386" w:rsidRPr="00305E2F">
        <w:rPr>
          <w:rFonts w:ascii="Arial" w:hAnsi="Arial" w:cs="Arial"/>
          <w:sz w:val="20"/>
          <w:szCs w:val="20"/>
          <w:lang w:val="en-US"/>
        </w:rPr>
        <w:t xml:space="preserve"> records </w:t>
      </w:r>
      <w:r w:rsidR="00863E82" w:rsidRPr="00305E2F">
        <w:rPr>
          <w:rFonts w:ascii="Arial" w:hAnsi="Arial" w:cs="Arial"/>
          <w:sz w:val="20"/>
          <w:szCs w:val="20"/>
          <w:lang w:val="en-US"/>
        </w:rPr>
        <w:t>from 2001</w:t>
      </w:r>
      <w:r w:rsidR="00BE6042" w:rsidRPr="00305E2F">
        <w:rPr>
          <w:rFonts w:ascii="Arial" w:hAnsi="Arial" w:cs="Arial"/>
          <w:sz w:val="20"/>
          <w:szCs w:val="20"/>
          <w:lang w:val="en-US"/>
        </w:rPr>
        <w:t>‒</w:t>
      </w:r>
      <w:r w:rsidR="00863E82" w:rsidRPr="00305E2F">
        <w:rPr>
          <w:rFonts w:ascii="Arial" w:hAnsi="Arial" w:cs="Arial"/>
          <w:sz w:val="20"/>
          <w:szCs w:val="20"/>
          <w:lang w:val="en-US"/>
        </w:rPr>
        <w:t>2020</w:t>
      </w:r>
      <w:r w:rsidR="00BE48D2" w:rsidRPr="00305E2F">
        <w:rPr>
          <w:rFonts w:ascii="Arial" w:hAnsi="Arial" w:cs="Arial"/>
          <w:sz w:val="20"/>
          <w:szCs w:val="20"/>
          <w:lang w:val="en-US"/>
        </w:rPr>
        <w:t xml:space="preserve"> in accordance with PRISMA guidelines</w:t>
      </w:r>
      <w:r w:rsidR="00EB7320" w:rsidRPr="00305E2F">
        <w:rPr>
          <w:rFonts w:ascii="Arial" w:hAnsi="Arial" w:cs="Arial"/>
          <w:sz w:val="20"/>
          <w:szCs w:val="20"/>
          <w:lang w:val="en-US"/>
        </w:rPr>
        <w:t>.</w:t>
      </w:r>
      <w:r w:rsidR="00BA5798" w:rsidRPr="00305E2F">
        <w:rPr>
          <w:rFonts w:ascii="Arial" w:hAnsi="Arial" w:cs="Arial"/>
          <w:sz w:val="20"/>
          <w:szCs w:val="20"/>
          <w:lang w:val="en-US"/>
        </w:rPr>
        <w:t xml:space="preserve"> </w:t>
      </w:r>
      <w:r w:rsidR="00F34FD3" w:rsidRPr="00305E2F">
        <w:rPr>
          <w:rFonts w:ascii="Arial" w:hAnsi="Arial" w:cs="Arial"/>
          <w:b/>
          <w:bCs/>
          <w:sz w:val="20"/>
          <w:szCs w:val="20"/>
          <w:lang w:val="en-US"/>
        </w:rPr>
        <w:t>Findings:</w:t>
      </w:r>
      <w:r w:rsidR="0035678C" w:rsidRPr="00305E2F">
        <w:rPr>
          <w:rFonts w:ascii="Arial" w:hAnsi="Arial" w:cs="Arial"/>
          <w:b/>
          <w:bCs/>
          <w:sz w:val="20"/>
          <w:szCs w:val="20"/>
          <w:lang w:val="en-US"/>
        </w:rPr>
        <w:t xml:space="preserve"> </w:t>
      </w:r>
      <w:r w:rsidR="007F1B93" w:rsidRPr="00305E2F">
        <w:rPr>
          <w:rFonts w:ascii="Arial" w:hAnsi="Arial" w:cs="Arial"/>
          <w:sz w:val="20"/>
          <w:szCs w:val="20"/>
          <w:lang w:val="en-US"/>
        </w:rPr>
        <w:t xml:space="preserve">13,257 abstracts and 1731 papers were screened, and </w:t>
      </w:r>
      <w:r w:rsidR="00110524" w:rsidRPr="00305E2F">
        <w:rPr>
          <w:rFonts w:ascii="Arial" w:hAnsi="Arial" w:cs="Arial"/>
          <w:sz w:val="20"/>
          <w:szCs w:val="20"/>
          <w:lang w:val="en-US"/>
        </w:rPr>
        <w:t>144 relevant studies</w:t>
      </w:r>
      <w:r w:rsidR="00E74A51" w:rsidRPr="00305E2F">
        <w:rPr>
          <w:rFonts w:ascii="Arial" w:hAnsi="Arial" w:cs="Arial"/>
          <w:sz w:val="20"/>
          <w:szCs w:val="20"/>
          <w:lang w:val="en-US"/>
        </w:rPr>
        <w:t xml:space="preserve"> were identified</w:t>
      </w:r>
      <w:r w:rsidR="00110524" w:rsidRPr="00305E2F">
        <w:rPr>
          <w:rFonts w:ascii="Arial" w:hAnsi="Arial" w:cs="Arial"/>
          <w:sz w:val="20"/>
          <w:szCs w:val="20"/>
          <w:lang w:val="en-US"/>
        </w:rPr>
        <w:t>.</w:t>
      </w:r>
      <w:r w:rsidR="00BF5120" w:rsidRPr="00305E2F">
        <w:rPr>
          <w:rFonts w:ascii="Arial" w:hAnsi="Arial" w:cs="Arial"/>
          <w:sz w:val="20"/>
          <w:szCs w:val="20"/>
          <w:lang w:val="en-US"/>
        </w:rPr>
        <w:t xml:space="preserve"> </w:t>
      </w:r>
      <w:proofErr w:type="spellStart"/>
      <w:r w:rsidR="00BF5120" w:rsidRPr="00305E2F">
        <w:rPr>
          <w:rFonts w:ascii="Arial" w:hAnsi="Arial" w:cs="Arial"/>
          <w:sz w:val="20"/>
          <w:szCs w:val="20"/>
          <w:lang w:val="en-US"/>
        </w:rPr>
        <w:t>cHL</w:t>
      </w:r>
      <w:proofErr w:type="spellEnd"/>
      <w:r w:rsidR="00746B5B" w:rsidRPr="00305E2F">
        <w:rPr>
          <w:rFonts w:ascii="Arial" w:hAnsi="Arial" w:cs="Arial"/>
          <w:sz w:val="20"/>
          <w:szCs w:val="20"/>
          <w:lang w:val="en-US"/>
        </w:rPr>
        <w:t xml:space="preserve"> </w:t>
      </w:r>
      <w:r w:rsidR="00232885" w:rsidRPr="00305E2F">
        <w:rPr>
          <w:rFonts w:ascii="Arial" w:hAnsi="Arial" w:cs="Arial"/>
          <w:sz w:val="20"/>
          <w:szCs w:val="20"/>
          <w:lang w:val="en-US"/>
        </w:rPr>
        <w:t>represent</w:t>
      </w:r>
      <w:r w:rsidR="00B818F3" w:rsidRPr="00305E2F">
        <w:rPr>
          <w:rFonts w:ascii="Arial" w:hAnsi="Arial" w:cs="Arial"/>
          <w:sz w:val="20"/>
          <w:szCs w:val="20"/>
          <w:lang w:val="en-US"/>
        </w:rPr>
        <w:t>ed</w:t>
      </w:r>
      <w:r w:rsidR="00232885" w:rsidRPr="00305E2F">
        <w:rPr>
          <w:rFonts w:ascii="Arial" w:hAnsi="Arial" w:cs="Arial"/>
          <w:sz w:val="20"/>
          <w:szCs w:val="20"/>
          <w:lang w:val="en-US"/>
        </w:rPr>
        <w:t xml:space="preserve"> 0.5% of all cancers, with 12.5</w:t>
      </w:r>
      <w:r w:rsidR="00924E63" w:rsidRPr="00305E2F">
        <w:rPr>
          <w:rFonts w:ascii="Arial" w:hAnsi="Arial" w:cs="Arial"/>
          <w:sz w:val="20"/>
          <w:szCs w:val="20"/>
          <w:lang w:val="en-US"/>
        </w:rPr>
        <w:t>‒</w:t>
      </w:r>
      <w:r w:rsidR="004F7B5A" w:rsidRPr="00305E2F">
        <w:rPr>
          <w:rFonts w:ascii="Arial" w:hAnsi="Arial" w:cs="Arial"/>
          <w:sz w:val="20"/>
          <w:szCs w:val="20"/>
          <w:lang w:val="en-US"/>
        </w:rPr>
        <w:t xml:space="preserve">66.7% </w:t>
      </w:r>
      <w:r w:rsidR="00723EF6" w:rsidRPr="00305E2F">
        <w:rPr>
          <w:rFonts w:ascii="Arial" w:hAnsi="Arial" w:cs="Arial"/>
          <w:sz w:val="20"/>
          <w:szCs w:val="20"/>
          <w:lang w:val="en-US"/>
        </w:rPr>
        <w:t xml:space="preserve">of </w:t>
      </w:r>
      <w:r w:rsidR="00B45242" w:rsidRPr="00305E2F">
        <w:rPr>
          <w:rFonts w:ascii="Arial" w:hAnsi="Arial" w:cs="Arial"/>
          <w:sz w:val="20"/>
          <w:szCs w:val="20"/>
          <w:lang w:val="en-US"/>
        </w:rPr>
        <w:t xml:space="preserve">these </w:t>
      </w:r>
      <w:r w:rsidR="00723EF6" w:rsidRPr="00305E2F">
        <w:rPr>
          <w:rFonts w:ascii="Arial" w:hAnsi="Arial" w:cs="Arial"/>
          <w:sz w:val="20"/>
          <w:szCs w:val="20"/>
          <w:lang w:val="en-US"/>
        </w:rPr>
        <w:t xml:space="preserve">cases </w:t>
      </w:r>
      <w:r w:rsidR="004F7B5A" w:rsidRPr="00305E2F">
        <w:rPr>
          <w:rFonts w:ascii="Arial" w:hAnsi="Arial" w:cs="Arial"/>
          <w:sz w:val="20"/>
          <w:szCs w:val="20"/>
          <w:lang w:val="en-US"/>
        </w:rPr>
        <w:t xml:space="preserve">progressing to R/R </w:t>
      </w:r>
      <w:r w:rsidR="00C51F51" w:rsidRPr="00305E2F">
        <w:rPr>
          <w:rFonts w:ascii="Arial" w:hAnsi="Arial" w:cs="Arial"/>
          <w:sz w:val="20"/>
          <w:szCs w:val="20"/>
          <w:lang w:val="en-US"/>
        </w:rPr>
        <w:t xml:space="preserve">disease </w:t>
      </w:r>
      <w:r w:rsidR="004F7B5A" w:rsidRPr="00305E2F">
        <w:rPr>
          <w:rFonts w:ascii="Arial" w:hAnsi="Arial" w:cs="Arial"/>
          <w:sz w:val="20"/>
          <w:szCs w:val="20"/>
          <w:lang w:val="en-US"/>
        </w:rPr>
        <w:t>(studies with &gt;150</w:t>
      </w:r>
      <w:r w:rsidR="006B4CA2">
        <w:rPr>
          <w:rFonts w:ascii="Arial" w:hAnsi="Arial" w:cs="Arial"/>
          <w:sz w:val="20"/>
          <w:szCs w:val="20"/>
          <w:lang w:val="en-US"/>
        </w:rPr>
        <w:t>0</w:t>
      </w:r>
      <w:r w:rsidR="004F7B5A" w:rsidRPr="00305E2F">
        <w:rPr>
          <w:rFonts w:ascii="Arial" w:hAnsi="Arial" w:cs="Arial"/>
          <w:sz w:val="20"/>
          <w:szCs w:val="20"/>
          <w:lang w:val="en-US"/>
        </w:rPr>
        <w:t xml:space="preserve"> patients)</w:t>
      </w:r>
      <w:r w:rsidR="00010ABF" w:rsidRPr="00305E2F">
        <w:rPr>
          <w:rFonts w:ascii="Arial" w:hAnsi="Arial" w:cs="Arial"/>
          <w:sz w:val="20"/>
          <w:szCs w:val="20"/>
          <w:lang w:val="en-US"/>
        </w:rPr>
        <w:t xml:space="preserve">; this range </w:t>
      </w:r>
      <w:r w:rsidR="00B4323E" w:rsidRPr="00305E2F">
        <w:rPr>
          <w:rFonts w:ascii="Arial" w:hAnsi="Arial" w:cs="Arial"/>
          <w:sz w:val="20"/>
          <w:szCs w:val="20"/>
          <w:lang w:val="en-US"/>
        </w:rPr>
        <w:t>varied</w:t>
      </w:r>
      <w:r w:rsidR="00BA41A5" w:rsidRPr="00305E2F">
        <w:rPr>
          <w:rFonts w:ascii="Arial" w:hAnsi="Arial" w:cs="Arial"/>
          <w:sz w:val="20"/>
          <w:szCs w:val="20"/>
          <w:lang w:val="en-US"/>
        </w:rPr>
        <w:t xml:space="preserve"> across countries</w:t>
      </w:r>
      <w:r w:rsidR="004F7B5A" w:rsidRPr="00305E2F">
        <w:rPr>
          <w:rFonts w:ascii="Arial" w:hAnsi="Arial" w:cs="Arial"/>
          <w:sz w:val="20"/>
          <w:szCs w:val="20"/>
          <w:lang w:val="en-US"/>
        </w:rPr>
        <w:t xml:space="preserve">. </w:t>
      </w:r>
      <w:r w:rsidR="00BB3EC9">
        <w:rPr>
          <w:rFonts w:ascii="Arial" w:hAnsi="Arial" w:cs="Arial"/>
          <w:sz w:val="20"/>
          <w:szCs w:val="20"/>
          <w:lang w:val="en-US"/>
        </w:rPr>
        <w:t>Health-related quality of life (</w:t>
      </w:r>
      <w:r w:rsidR="003E3367" w:rsidRPr="00305E2F">
        <w:rPr>
          <w:rFonts w:ascii="Arial" w:hAnsi="Arial" w:cs="Arial"/>
          <w:sz w:val="20"/>
          <w:szCs w:val="20"/>
          <w:lang w:val="en-US"/>
        </w:rPr>
        <w:t>QoL</w:t>
      </w:r>
      <w:r w:rsidR="00BB3EC9">
        <w:rPr>
          <w:rFonts w:ascii="Arial" w:hAnsi="Arial" w:cs="Arial"/>
          <w:sz w:val="20"/>
          <w:szCs w:val="20"/>
          <w:lang w:val="en-US"/>
        </w:rPr>
        <w:t>)</w:t>
      </w:r>
      <w:r w:rsidR="003E3367" w:rsidRPr="00305E2F">
        <w:rPr>
          <w:rFonts w:ascii="Arial" w:hAnsi="Arial" w:cs="Arial"/>
          <w:sz w:val="20"/>
          <w:szCs w:val="20"/>
          <w:lang w:val="en-US"/>
        </w:rPr>
        <w:t xml:space="preserve"> was assessed via EORTC-QLQ-C30</w:t>
      </w:r>
      <w:r w:rsidR="00FF27C4" w:rsidRPr="00305E2F">
        <w:rPr>
          <w:rFonts w:ascii="Arial" w:hAnsi="Arial" w:cs="Arial"/>
          <w:sz w:val="20"/>
          <w:szCs w:val="20"/>
          <w:lang w:val="en-US"/>
        </w:rPr>
        <w:t xml:space="preserve"> (n=7 studies)</w:t>
      </w:r>
      <w:r w:rsidR="003E3367" w:rsidRPr="00305E2F">
        <w:rPr>
          <w:rFonts w:ascii="Arial" w:hAnsi="Arial" w:cs="Arial"/>
          <w:sz w:val="20"/>
          <w:szCs w:val="20"/>
          <w:lang w:val="en-US"/>
        </w:rPr>
        <w:t xml:space="preserve">, </w:t>
      </w:r>
      <w:r w:rsidR="00C4030D" w:rsidRPr="00305E2F">
        <w:rPr>
          <w:rFonts w:ascii="Arial" w:hAnsi="Arial" w:cs="Arial"/>
          <w:sz w:val="20"/>
          <w:szCs w:val="20"/>
          <w:lang w:val="en-US"/>
        </w:rPr>
        <w:t>EQ-5D</w:t>
      </w:r>
      <w:r w:rsidR="00FF27C4" w:rsidRPr="00305E2F">
        <w:rPr>
          <w:rFonts w:ascii="Arial" w:hAnsi="Arial" w:cs="Arial"/>
          <w:sz w:val="20"/>
          <w:szCs w:val="20"/>
          <w:lang w:val="en-US"/>
        </w:rPr>
        <w:t xml:space="preserve"> (n=5)</w:t>
      </w:r>
      <w:r w:rsidR="00C4030D" w:rsidRPr="00305E2F">
        <w:rPr>
          <w:rFonts w:ascii="Arial" w:hAnsi="Arial" w:cs="Arial"/>
          <w:sz w:val="20"/>
          <w:szCs w:val="20"/>
          <w:lang w:val="en-US"/>
        </w:rPr>
        <w:t xml:space="preserve">, </w:t>
      </w:r>
      <w:r w:rsidR="003E3367" w:rsidRPr="00305E2F">
        <w:rPr>
          <w:rFonts w:ascii="Arial" w:hAnsi="Arial" w:cs="Arial"/>
          <w:sz w:val="20"/>
          <w:szCs w:val="20"/>
          <w:lang w:val="en-US"/>
        </w:rPr>
        <w:t>SF-36</w:t>
      </w:r>
      <w:r w:rsidR="00FF27C4" w:rsidRPr="00305E2F">
        <w:rPr>
          <w:rFonts w:ascii="Arial" w:hAnsi="Arial" w:cs="Arial"/>
          <w:sz w:val="20"/>
          <w:szCs w:val="20"/>
          <w:lang w:val="en-US"/>
        </w:rPr>
        <w:t xml:space="preserve"> (n=3)</w:t>
      </w:r>
      <w:r w:rsidR="003E3367" w:rsidRPr="00305E2F">
        <w:rPr>
          <w:rFonts w:ascii="Arial" w:hAnsi="Arial" w:cs="Arial"/>
          <w:sz w:val="20"/>
          <w:szCs w:val="20"/>
          <w:lang w:val="en-US"/>
        </w:rPr>
        <w:t xml:space="preserve">, </w:t>
      </w:r>
      <w:r w:rsidR="00C4030D" w:rsidRPr="00305E2F">
        <w:rPr>
          <w:rFonts w:ascii="Arial" w:hAnsi="Arial" w:cs="Arial"/>
          <w:sz w:val="20"/>
          <w:szCs w:val="20"/>
          <w:lang w:val="en-US"/>
        </w:rPr>
        <w:t>FAC</w:t>
      </w:r>
      <w:r w:rsidR="00B274FB" w:rsidRPr="00305E2F">
        <w:rPr>
          <w:rFonts w:ascii="Arial" w:hAnsi="Arial" w:cs="Arial"/>
          <w:sz w:val="20"/>
          <w:szCs w:val="20"/>
          <w:lang w:val="en-US"/>
        </w:rPr>
        <w:t>IT-F</w:t>
      </w:r>
      <w:r w:rsidR="00FF27C4" w:rsidRPr="00305E2F">
        <w:rPr>
          <w:rFonts w:ascii="Arial" w:hAnsi="Arial" w:cs="Arial"/>
          <w:sz w:val="20"/>
          <w:szCs w:val="20"/>
          <w:lang w:val="en-US"/>
        </w:rPr>
        <w:t xml:space="preserve"> (n=1)</w:t>
      </w:r>
      <w:r w:rsidR="00B274FB" w:rsidRPr="00305E2F">
        <w:rPr>
          <w:rFonts w:ascii="Arial" w:hAnsi="Arial" w:cs="Arial"/>
          <w:sz w:val="20"/>
          <w:szCs w:val="20"/>
          <w:lang w:val="en-US"/>
        </w:rPr>
        <w:t xml:space="preserve">, </w:t>
      </w:r>
      <w:r w:rsidR="003E3367" w:rsidRPr="00305E2F">
        <w:rPr>
          <w:rFonts w:ascii="Arial" w:hAnsi="Arial" w:cs="Arial"/>
          <w:sz w:val="20"/>
          <w:szCs w:val="20"/>
          <w:lang w:val="en-US"/>
        </w:rPr>
        <w:t>and</w:t>
      </w:r>
      <w:r w:rsidR="002B2234" w:rsidRPr="00305E2F">
        <w:rPr>
          <w:rFonts w:ascii="Arial" w:hAnsi="Arial" w:cs="Arial"/>
          <w:sz w:val="20"/>
          <w:szCs w:val="20"/>
          <w:lang w:val="en-US"/>
        </w:rPr>
        <w:t xml:space="preserve"> </w:t>
      </w:r>
      <w:r w:rsidR="00B274FB" w:rsidRPr="00305E2F">
        <w:rPr>
          <w:rFonts w:ascii="Arial" w:hAnsi="Arial" w:cs="Arial"/>
          <w:sz w:val="20"/>
          <w:szCs w:val="20"/>
          <w:lang w:val="en-US"/>
        </w:rPr>
        <w:t>MFI</w:t>
      </w:r>
      <w:r w:rsidR="00FF27C4" w:rsidRPr="00305E2F">
        <w:rPr>
          <w:rFonts w:ascii="Arial" w:hAnsi="Arial" w:cs="Arial"/>
          <w:sz w:val="20"/>
          <w:szCs w:val="20"/>
          <w:lang w:val="en-US"/>
        </w:rPr>
        <w:t xml:space="preserve"> (n=1)</w:t>
      </w:r>
      <w:r w:rsidR="003E3367" w:rsidRPr="00305E2F">
        <w:rPr>
          <w:rFonts w:ascii="Arial" w:hAnsi="Arial" w:cs="Arial"/>
          <w:sz w:val="20"/>
          <w:szCs w:val="20"/>
          <w:lang w:val="en-US"/>
        </w:rPr>
        <w:t xml:space="preserve">, with a focus on treatment impact. In general, </w:t>
      </w:r>
      <w:bookmarkStart w:id="4" w:name="_Hlk48900064"/>
      <w:r w:rsidR="003E3367" w:rsidRPr="00305E2F">
        <w:rPr>
          <w:rFonts w:ascii="Arial" w:hAnsi="Arial" w:cs="Arial"/>
          <w:sz w:val="20"/>
          <w:szCs w:val="20"/>
          <w:lang w:val="en-US"/>
        </w:rPr>
        <w:t xml:space="preserve">pembrolizumab </w:t>
      </w:r>
      <w:bookmarkEnd w:id="4"/>
      <w:r w:rsidR="003E3367" w:rsidRPr="00305E2F">
        <w:rPr>
          <w:rFonts w:ascii="Arial" w:hAnsi="Arial" w:cs="Arial"/>
          <w:sz w:val="20"/>
          <w:szCs w:val="20"/>
          <w:lang w:val="en-US"/>
        </w:rPr>
        <w:t xml:space="preserve">and </w:t>
      </w:r>
      <w:r w:rsidR="007F4874" w:rsidRPr="00305E2F">
        <w:rPr>
          <w:rFonts w:ascii="Arial" w:hAnsi="Arial" w:cs="Arial"/>
          <w:sz w:val="20"/>
          <w:szCs w:val="20"/>
          <w:lang w:val="en-US"/>
        </w:rPr>
        <w:t>other PD-1 inhib</w:t>
      </w:r>
      <w:r w:rsidR="00026119" w:rsidRPr="00305E2F">
        <w:rPr>
          <w:rFonts w:ascii="Arial" w:hAnsi="Arial" w:cs="Arial"/>
          <w:sz w:val="20"/>
          <w:szCs w:val="20"/>
          <w:lang w:val="en-US"/>
        </w:rPr>
        <w:t>i</w:t>
      </w:r>
      <w:r w:rsidR="007F4874" w:rsidRPr="00305E2F">
        <w:rPr>
          <w:rFonts w:ascii="Arial" w:hAnsi="Arial" w:cs="Arial"/>
          <w:sz w:val="20"/>
          <w:szCs w:val="20"/>
          <w:lang w:val="en-US"/>
        </w:rPr>
        <w:t xml:space="preserve">tors </w:t>
      </w:r>
      <w:r w:rsidR="003E3367" w:rsidRPr="00305E2F">
        <w:rPr>
          <w:rFonts w:ascii="Arial" w:hAnsi="Arial" w:cs="Arial"/>
          <w:sz w:val="20"/>
          <w:szCs w:val="20"/>
          <w:lang w:val="en-US"/>
        </w:rPr>
        <w:t>resulted in improve</w:t>
      </w:r>
      <w:r w:rsidR="00D46B6F" w:rsidRPr="00305E2F">
        <w:rPr>
          <w:rFonts w:ascii="Arial" w:hAnsi="Arial" w:cs="Arial"/>
          <w:sz w:val="20"/>
          <w:szCs w:val="20"/>
          <w:lang w:val="en-US"/>
        </w:rPr>
        <w:t>d</w:t>
      </w:r>
      <w:r w:rsidR="003E3367" w:rsidRPr="00305E2F">
        <w:rPr>
          <w:rFonts w:ascii="Arial" w:hAnsi="Arial" w:cs="Arial"/>
          <w:sz w:val="20"/>
          <w:szCs w:val="20"/>
          <w:lang w:val="en-US"/>
        </w:rPr>
        <w:t xml:space="preserve"> QoL scores</w:t>
      </w:r>
      <w:r w:rsidR="00BC7618" w:rsidRPr="00305E2F">
        <w:rPr>
          <w:rFonts w:ascii="Arial" w:hAnsi="Arial" w:cs="Arial"/>
          <w:sz w:val="20"/>
          <w:szCs w:val="20"/>
          <w:lang w:val="en-US"/>
        </w:rPr>
        <w:t>, b</w:t>
      </w:r>
      <w:r w:rsidR="003E3367" w:rsidRPr="00305E2F">
        <w:rPr>
          <w:rFonts w:ascii="Arial" w:hAnsi="Arial" w:cs="Arial"/>
          <w:sz w:val="20"/>
          <w:szCs w:val="20"/>
          <w:lang w:val="en-US"/>
        </w:rPr>
        <w:t xml:space="preserve">rentuximab </w:t>
      </w:r>
      <w:proofErr w:type="spellStart"/>
      <w:r w:rsidR="003E3367" w:rsidRPr="00305E2F">
        <w:rPr>
          <w:rFonts w:ascii="Arial" w:hAnsi="Arial" w:cs="Arial"/>
          <w:sz w:val="20"/>
          <w:szCs w:val="20"/>
          <w:lang w:val="en-US"/>
        </w:rPr>
        <w:t>vedotin</w:t>
      </w:r>
      <w:proofErr w:type="spellEnd"/>
      <w:r w:rsidR="003E3367" w:rsidRPr="00305E2F">
        <w:rPr>
          <w:rFonts w:ascii="Arial" w:hAnsi="Arial" w:cs="Arial"/>
          <w:sz w:val="20"/>
          <w:szCs w:val="20"/>
          <w:lang w:val="en-US"/>
        </w:rPr>
        <w:t xml:space="preserve"> showed mixed outcomes</w:t>
      </w:r>
      <w:r w:rsidR="00106B63">
        <w:rPr>
          <w:rFonts w:ascii="Arial" w:hAnsi="Arial" w:cs="Arial"/>
          <w:sz w:val="20"/>
          <w:szCs w:val="20"/>
          <w:lang w:val="en-US"/>
        </w:rPr>
        <w:t>;</w:t>
      </w:r>
      <w:r w:rsidR="00B45242" w:rsidRPr="00305E2F">
        <w:rPr>
          <w:rFonts w:ascii="Arial" w:hAnsi="Arial" w:cs="Arial"/>
          <w:sz w:val="20"/>
          <w:szCs w:val="20"/>
          <w:lang w:val="en-US"/>
        </w:rPr>
        <w:t xml:space="preserve"> </w:t>
      </w:r>
      <w:r w:rsidR="00BC7618" w:rsidRPr="00305E2F">
        <w:rPr>
          <w:rFonts w:ascii="Arial" w:hAnsi="Arial" w:cs="Arial"/>
          <w:sz w:val="20"/>
          <w:szCs w:val="20"/>
          <w:lang w:val="en-US"/>
        </w:rPr>
        <w:t>h</w:t>
      </w:r>
      <w:r w:rsidR="003E3367" w:rsidRPr="00305E2F">
        <w:rPr>
          <w:rFonts w:ascii="Arial" w:hAnsi="Arial" w:cs="Arial"/>
          <w:sz w:val="20"/>
          <w:szCs w:val="20"/>
          <w:lang w:val="en-US"/>
        </w:rPr>
        <w:t xml:space="preserve">igh-dose </w:t>
      </w:r>
      <w:r w:rsidR="00485125" w:rsidRPr="00305E2F">
        <w:rPr>
          <w:rFonts w:ascii="Arial" w:hAnsi="Arial" w:cs="Arial"/>
          <w:sz w:val="20"/>
          <w:szCs w:val="20"/>
          <w:lang w:val="en-US"/>
        </w:rPr>
        <w:t>therapy</w:t>
      </w:r>
      <w:r w:rsidR="00BD7ADC" w:rsidRPr="00305E2F">
        <w:rPr>
          <w:rFonts w:ascii="Arial" w:hAnsi="Arial" w:cs="Arial"/>
          <w:sz w:val="20"/>
          <w:szCs w:val="20"/>
          <w:lang w:val="en-US"/>
        </w:rPr>
        <w:t xml:space="preserve"> and </w:t>
      </w:r>
      <w:r w:rsidR="003E3367" w:rsidRPr="00305E2F">
        <w:rPr>
          <w:rFonts w:ascii="Arial" w:hAnsi="Arial" w:cs="Arial"/>
          <w:sz w:val="20"/>
          <w:szCs w:val="20"/>
          <w:lang w:val="en-US"/>
        </w:rPr>
        <w:t xml:space="preserve">autologous stem-cell </w:t>
      </w:r>
      <w:r w:rsidR="00485125" w:rsidRPr="00305E2F">
        <w:rPr>
          <w:rFonts w:ascii="Arial" w:hAnsi="Arial" w:cs="Arial"/>
          <w:sz w:val="20"/>
          <w:szCs w:val="20"/>
          <w:lang w:val="en-US"/>
        </w:rPr>
        <w:t xml:space="preserve">rescue </w:t>
      </w:r>
      <w:r w:rsidR="003E3367" w:rsidRPr="00305E2F">
        <w:rPr>
          <w:rFonts w:ascii="Arial" w:hAnsi="Arial" w:cs="Arial"/>
          <w:sz w:val="20"/>
          <w:szCs w:val="20"/>
          <w:lang w:val="en-US"/>
        </w:rPr>
        <w:t>(</w:t>
      </w:r>
      <w:r w:rsidR="00485125" w:rsidRPr="00305E2F">
        <w:rPr>
          <w:rFonts w:ascii="Arial" w:hAnsi="Arial" w:cs="Arial"/>
          <w:sz w:val="20"/>
          <w:szCs w:val="20"/>
          <w:lang w:val="en-US"/>
        </w:rPr>
        <w:t>HDT/</w:t>
      </w:r>
      <w:r w:rsidR="003E3367" w:rsidRPr="00305E2F">
        <w:rPr>
          <w:rFonts w:ascii="Arial" w:hAnsi="Arial" w:cs="Arial"/>
          <w:sz w:val="20"/>
          <w:szCs w:val="20"/>
          <w:lang w:val="en-US"/>
        </w:rPr>
        <w:t>ASC</w:t>
      </w:r>
      <w:r w:rsidR="00485125" w:rsidRPr="00305E2F">
        <w:rPr>
          <w:rFonts w:ascii="Arial" w:hAnsi="Arial" w:cs="Arial"/>
          <w:sz w:val="20"/>
          <w:szCs w:val="20"/>
          <w:lang w:val="en-US"/>
        </w:rPr>
        <w:t>R</w:t>
      </w:r>
      <w:r w:rsidR="003E3367" w:rsidRPr="00305E2F">
        <w:rPr>
          <w:rFonts w:ascii="Arial" w:hAnsi="Arial" w:cs="Arial"/>
          <w:sz w:val="20"/>
          <w:szCs w:val="20"/>
          <w:lang w:val="en-US"/>
        </w:rPr>
        <w:t xml:space="preserve">) </w:t>
      </w:r>
      <w:r w:rsidR="00B45242" w:rsidRPr="00305E2F">
        <w:rPr>
          <w:rFonts w:ascii="Arial" w:hAnsi="Arial" w:cs="Arial"/>
          <w:sz w:val="20"/>
          <w:szCs w:val="20"/>
          <w:lang w:val="en-US"/>
        </w:rPr>
        <w:t xml:space="preserve">resulted in </w:t>
      </w:r>
      <w:r w:rsidR="0042481E" w:rsidRPr="00305E2F">
        <w:rPr>
          <w:rFonts w:ascii="Arial" w:hAnsi="Arial" w:cs="Arial"/>
          <w:sz w:val="20"/>
          <w:szCs w:val="20"/>
          <w:lang w:val="en-US"/>
        </w:rPr>
        <w:t>worsen</w:t>
      </w:r>
      <w:r w:rsidR="00B45242" w:rsidRPr="00305E2F">
        <w:rPr>
          <w:rFonts w:ascii="Arial" w:hAnsi="Arial" w:cs="Arial"/>
          <w:sz w:val="20"/>
          <w:szCs w:val="20"/>
          <w:lang w:val="en-US"/>
        </w:rPr>
        <w:t>ed</w:t>
      </w:r>
      <w:r w:rsidR="007461B2" w:rsidRPr="00305E2F">
        <w:rPr>
          <w:rFonts w:ascii="Arial" w:hAnsi="Arial" w:cs="Arial"/>
          <w:sz w:val="20"/>
          <w:szCs w:val="20"/>
          <w:lang w:val="en-US"/>
        </w:rPr>
        <w:t xml:space="preserve"> </w:t>
      </w:r>
      <w:r w:rsidR="003E3367" w:rsidRPr="00305E2F">
        <w:rPr>
          <w:rFonts w:ascii="Arial" w:hAnsi="Arial" w:cs="Arial"/>
          <w:sz w:val="20"/>
          <w:szCs w:val="20"/>
          <w:lang w:val="en-US"/>
        </w:rPr>
        <w:t xml:space="preserve">functionality and symptoms. Economic burden </w:t>
      </w:r>
      <w:r w:rsidR="00B22305" w:rsidRPr="00305E2F">
        <w:rPr>
          <w:rFonts w:ascii="Arial" w:hAnsi="Arial" w:cs="Arial"/>
          <w:sz w:val="20"/>
          <w:szCs w:val="20"/>
          <w:lang w:val="en-US"/>
        </w:rPr>
        <w:t>studies</w:t>
      </w:r>
      <w:r w:rsidR="003E3367" w:rsidRPr="00305E2F">
        <w:rPr>
          <w:rFonts w:ascii="Arial" w:hAnsi="Arial" w:cs="Arial"/>
          <w:sz w:val="20"/>
          <w:szCs w:val="20"/>
          <w:lang w:val="en-US"/>
        </w:rPr>
        <w:t xml:space="preserve"> (n=</w:t>
      </w:r>
      <w:r w:rsidR="00CE20BD" w:rsidRPr="00305E2F">
        <w:rPr>
          <w:rFonts w:ascii="Arial" w:hAnsi="Arial" w:cs="Arial"/>
          <w:sz w:val="20"/>
          <w:szCs w:val="20"/>
          <w:lang w:val="en-US"/>
        </w:rPr>
        <w:t>21</w:t>
      </w:r>
      <w:r w:rsidR="003E3367" w:rsidRPr="00305E2F">
        <w:rPr>
          <w:rFonts w:ascii="Arial" w:hAnsi="Arial" w:cs="Arial"/>
          <w:sz w:val="20"/>
          <w:szCs w:val="20"/>
          <w:lang w:val="en-US"/>
        </w:rPr>
        <w:t>)</w:t>
      </w:r>
      <w:r w:rsidR="00E03F38" w:rsidRPr="00305E2F">
        <w:rPr>
          <w:rFonts w:ascii="Arial" w:hAnsi="Arial" w:cs="Arial"/>
          <w:sz w:val="20"/>
          <w:szCs w:val="20"/>
          <w:lang w:val="en-US"/>
        </w:rPr>
        <w:t xml:space="preserve"> reported </w:t>
      </w:r>
      <w:r w:rsidR="00FC21F1" w:rsidRPr="00305E2F">
        <w:rPr>
          <w:rFonts w:ascii="Arial" w:hAnsi="Arial" w:cs="Arial"/>
          <w:sz w:val="20"/>
          <w:szCs w:val="20"/>
          <w:lang w:val="en-US"/>
        </w:rPr>
        <w:t xml:space="preserve">increased </w:t>
      </w:r>
      <w:r w:rsidR="00B45242" w:rsidRPr="00305E2F">
        <w:rPr>
          <w:rFonts w:ascii="Arial" w:hAnsi="Arial" w:cs="Arial"/>
          <w:sz w:val="20"/>
          <w:szCs w:val="20"/>
          <w:lang w:val="en-US"/>
        </w:rPr>
        <w:t>healthcare</w:t>
      </w:r>
      <w:r w:rsidR="00E03F38" w:rsidRPr="00305E2F">
        <w:rPr>
          <w:rFonts w:ascii="Arial" w:hAnsi="Arial" w:cs="Arial"/>
          <w:sz w:val="20"/>
          <w:szCs w:val="20"/>
          <w:lang w:val="en-US"/>
        </w:rPr>
        <w:t xml:space="preserve"> costs </w:t>
      </w:r>
      <w:r w:rsidR="00123DFA" w:rsidRPr="00305E2F">
        <w:rPr>
          <w:rFonts w:ascii="Arial" w:hAnsi="Arial" w:cs="Arial"/>
          <w:sz w:val="20"/>
          <w:szCs w:val="20"/>
          <w:lang w:val="en-US"/>
        </w:rPr>
        <w:t>post-</w:t>
      </w:r>
      <w:r w:rsidR="00D906F6" w:rsidRPr="00305E2F">
        <w:rPr>
          <w:rFonts w:ascii="Arial" w:hAnsi="Arial" w:cs="Arial"/>
          <w:sz w:val="20"/>
          <w:szCs w:val="20"/>
          <w:lang w:val="en-US"/>
        </w:rPr>
        <w:t xml:space="preserve"> </w:t>
      </w:r>
      <w:r w:rsidR="00123DFA" w:rsidRPr="00305E2F">
        <w:rPr>
          <w:rFonts w:ascii="Arial" w:hAnsi="Arial" w:cs="Arial"/>
          <w:sz w:val="20"/>
          <w:szCs w:val="20"/>
          <w:lang w:val="en-US"/>
        </w:rPr>
        <w:t>vs</w:t>
      </w:r>
      <w:r w:rsidR="007C513D" w:rsidRPr="00305E2F">
        <w:rPr>
          <w:rFonts w:ascii="Arial" w:hAnsi="Arial" w:cs="Arial"/>
          <w:sz w:val="20"/>
          <w:szCs w:val="20"/>
          <w:lang w:val="en-US"/>
        </w:rPr>
        <w:t xml:space="preserve"> pre-R/R </w:t>
      </w:r>
      <w:proofErr w:type="spellStart"/>
      <w:r w:rsidR="007C513D" w:rsidRPr="00305E2F">
        <w:rPr>
          <w:rFonts w:ascii="Arial" w:hAnsi="Arial" w:cs="Arial"/>
          <w:sz w:val="20"/>
          <w:szCs w:val="20"/>
          <w:lang w:val="en-US"/>
        </w:rPr>
        <w:t>cHL</w:t>
      </w:r>
      <w:proofErr w:type="spellEnd"/>
      <w:r w:rsidR="007C513D" w:rsidRPr="00305E2F">
        <w:rPr>
          <w:rFonts w:ascii="Arial" w:hAnsi="Arial" w:cs="Arial"/>
          <w:sz w:val="20"/>
          <w:szCs w:val="20"/>
          <w:lang w:val="en-US"/>
        </w:rPr>
        <w:t xml:space="preserve"> </w:t>
      </w:r>
      <w:r w:rsidR="00C548A6" w:rsidRPr="00305E2F">
        <w:rPr>
          <w:rFonts w:ascii="Arial" w:hAnsi="Arial" w:cs="Arial"/>
          <w:sz w:val="20"/>
          <w:szCs w:val="20"/>
          <w:lang w:val="en-US"/>
        </w:rPr>
        <w:t>diagnosis</w:t>
      </w:r>
      <w:r w:rsidR="00E03F38" w:rsidRPr="00305E2F">
        <w:rPr>
          <w:rFonts w:ascii="Arial" w:hAnsi="Arial" w:cs="Arial"/>
          <w:sz w:val="20"/>
          <w:szCs w:val="20"/>
          <w:lang w:val="en-US"/>
        </w:rPr>
        <w:t>.</w:t>
      </w:r>
      <w:r w:rsidR="003E3367" w:rsidRPr="00305E2F">
        <w:rPr>
          <w:rFonts w:ascii="Arial" w:hAnsi="Arial" w:cs="Arial"/>
          <w:sz w:val="20"/>
          <w:szCs w:val="20"/>
          <w:lang w:val="en-US"/>
        </w:rPr>
        <w:t xml:space="preserve"> </w:t>
      </w:r>
      <w:r w:rsidR="007D3CAE" w:rsidRPr="00305E2F">
        <w:rPr>
          <w:rFonts w:ascii="Arial" w:hAnsi="Arial" w:cs="Arial"/>
          <w:sz w:val="20"/>
          <w:szCs w:val="20"/>
          <w:lang w:val="en-US"/>
        </w:rPr>
        <w:t>Frontline treatment failure costs were projected to be at least US$535,846 (€</w:t>
      </w:r>
      <w:r w:rsidR="00E2352A" w:rsidRPr="00305E2F">
        <w:rPr>
          <w:rFonts w:ascii="Arial" w:hAnsi="Arial" w:cs="Arial"/>
          <w:sz w:val="20"/>
          <w:szCs w:val="20"/>
          <w:lang w:val="en-US"/>
        </w:rPr>
        <w:t>454,557</w:t>
      </w:r>
      <w:r w:rsidR="007D3CAE" w:rsidRPr="00305E2F">
        <w:rPr>
          <w:rFonts w:ascii="Arial" w:hAnsi="Arial" w:cs="Arial"/>
          <w:sz w:val="20"/>
          <w:szCs w:val="20"/>
          <w:lang w:val="en-US"/>
        </w:rPr>
        <w:t xml:space="preserve">) per patient over 5 years. </w:t>
      </w:r>
      <w:r w:rsidR="00B45242" w:rsidRPr="00305E2F">
        <w:rPr>
          <w:rFonts w:ascii="Arial" w:hAnsi="Arial" w:cs="Arial"/>
          <w:sz w:val="20"/>
          <w:szCs w:val="20"/>
          <w:lang w:val="en-US"/>
        </w:rPr>
        <w:t xml:space="preserve">Monthly </w:t>
      </w:r>
      <w:r w:rsidR="00B12EA9" w:rsidRPr="00305E2F">
        <w:rPr>
          <w:rFonts w:ascii="Arial" w:hAnsi="Arial" w:cs="Arial"/>
          <w:sz w:val="20"/>
          <w:szCs w:val="20"/>
          <w:lang w:val="en-US"/>
        </w:rPr>
        <w:t>treatment costs</w:t>
      </w:r>
      <w:r w:rsidR="00B45242" w:rsidRPr="00305E2F">
        <w:rPr>
          <w:rFonts w:ascii="Arial" w:hAnsi="Arial" w:cs="Arial"/>
          <w:sz w:val="20"/>
          <w:szCs w:val="20"/>
          <w:lang w:val="en-US"/>
        </w:rPr>
        <w:t xml:space="preserve"> </w:t>
      </w:r>
      <w:r w:rsidR="00B12EA9" w:rsidRPr="00305E2F">
        <w:rPr>
          <w:rFonts w:ascii="Arial" w:hAnsi="Arial" w:cs="Arial"/>
          <w:sz w:val="20"/>
          <w:szCs w:val="20"/>
          <w:lang w:val="en-US"/>
        </w:rPr>
        <w:t>ranged from US$11,918‒38,918 (€10,</w:t>
      </w:r>
      <w:r w:rsidR="00DA445F" w:rsidRPr="00305E2F">
        <w:rPr>
          <w:rFonts w:ascii="Arial" w:hAnsi="Arial" w:cs="Arial"/>
          <w:sz w:val="20"/>
          <w:szCs w:val="20"/>
          <w:lang w:val="en-US"/>
        </w:rPr>
        <w:t>110</w:t>
      </w:r>
      <w:r w:rsidR="00B12EA9" w:rsidRPr="00305E2F">
        <w:rPr>
          <w:rFonts w:ascii="Arial" w:hAnsi="Arial" w:cs="Arial"/>
          <w:sz w:val="20"/>
          <w:szCs w:val="20"/>
          <w:lang w:val="en-US"/>
        </w:rPr>
        <w:t>‒3</w:t>
      </w:r>
      <w:r w:rsidR="00DA445F" w:rsidRPr="00305E2F">
        <w:rPr>
          <w:rFonts w:ascii="Arial" w:hAnsi="Arial" w:cs="Arial"/>
          <w:sz w:val="20"/>
          <w:szCs w:val="20"/>
          <w:lang w:val="en-US"/>
        </w:rPr>
        <w:t>3,021</w:t>
      </w:r>
      <w:r w:rsidR="00B12EA9" w:rsidRPr="00305E2F">
        <w:rPr>
          <w:rFonts w:ascii="Arial" w:hAnsi="Arial" w:cs="Arial"/>
          <w:sz w:val="20"/>
          <w:szCs w:val="20"/>
          <w:lang w:val="en-US"/>
        </w:rPr>
        <w:t>)</w:t>
      </w:r>
      <w:r w:rsidR="00BD7ADC" w:rsidRPr="00305E2F">
        <w:rPr>
          <w:rFonts w:ascii="Arial" w:hAnsi="Arial" w:cs="Arial"/>
          <w:sz w:val="20"/>
          <w:szCs w:val="20"/>
          <w:lang w:val="en-US"/>
        </w:rPr>
        <w:t xml:space="preserve"> per patient</w:t>
      </w:r>
      <w:r w:rsidR="00B45242" w:rsidRPr="00305E2F">
        <w:rPr>
          <w:rFonts w:ascii="Arial" w:hAnsi="Arial" w:cs="Arial"/>
          <w:sz w:val="20"/>
          <w:szCs w:val="20"/>
          <w:lang w:val="en-US"/>
        </w:rPr>
        <w:t xml:space="preserve">, </w:t>
      </w:r>
      <w:r w:rsidR="00D42966" w:rsidRPr="00305E2F">
        <w:rPr>
          <w:rFonts w:ascii="Arial" w:hAnsi="Arial" w:cs="Arial"/>
          <w:sz w:val="20"/>
          <w:szCs w:val="20"/>
          <w:lang w:val="en-US"/>
        </w:rPr>
        <w:t>reflecting differences in design</w:t>
      </w:r>
      <w:r w:rsidR="00D127AD" w:rsidRPr="00305E2F">
        <w:rPr>
          <w:rFonts w:ascii="Arial" w:hAnsi="Arial" w:cs="Arial"/>
          <w:sz w:val="20"/>
          <w:szCs w:val="20"/>
          <w:lang w:val="en-US"/>
        </w:rPr>
        <w:t>, severity</w:t>
      </w:r>
      <w:r w:rsidR="00106B63">
        <w:rPr>
          <w:rFonts w:ascii="Arial" w:hAnsi="Arial" w:cs="Arial"/>
          <w:sz w:val="20"/>
          <w:szCs w:val="20"/>
          <w:lang w:val="en-US"/>
        </w:rPr>
        <w:t>,</w:t>
      </w:r>
      <w:r w:rsidR="00D127AD" w:rsidRPr="00305E2F">
        <w:rPr>
          <w:rFonts w:ascii="Arial" w:hAnsi="Arial" w:cs="Arial"/>
          <w:sz w:val="20"/>
          <w:szCs w:val="20"/>
          <w:lang w:val="en-US"/>
        </w:rPr>
        <w:t xml:space="preserve"> and c</w:t>
      </w:r>
      <w:r w:rsidR="006F5CC9" w:rsidRPr="00305E2F">
        <w:rPr>
          <w:rFonts w:ascii="Arial" w:hAnsi="Arial" w:cs="Arial"/>
          <w:sz w:val="20"/>
          <w:szCs w:val="20"/>
          <w:lang w:val="en-US"/>
        </w:rPr>
        <w:t>omorbidities</w:t>
      </w:r>
      <w:r w:rsidR="00D42966" w:rsidRPr="00305E2F">
        <w:rPr>
          <w:rFonts w:ascii="Arial" w:hAnsi="Arial" w:cs="Arial"/>
          <w:sz w:val="20"/>
          <w:szCs w:val="20"/>
          <w:lang w:val="en-US"/>
        </w:rPr>
        <w:t>.</w:t>
      </w:r>
      <w:r w:rsidR="00D67C8A" w:rsidRPr="00305E2F">
        <w:rPr>
          <w:rFonts w:ascii="Arial" w:hAnsi="Arial" w:cs="Arial"/>
          <w:sz w:val="20"/>
          <w:szCs w:val="20"/>
          <w:lang w:val="en-US"/>
        </w:rPr>
        <w:t xml:space="preserve"> T</w:t>
      </w:r>
      <w:r w:rsidR="001E1C80" w:rsidRPr="00305E2F">
        <w:rPr>
          <w:rFonts w:ascii="Arial" w:hAnsi="Arial" w:cs="Arial"/>
          <w:sz w:val="20"/>
          <w:szCs w:val="20"/>
          <w:lang w:val="en-US"/>
        </w:rPr>
        <w:t xml:space="preserve">herapy </w:t>
      </w:r>
      <w:r w:rsidR="00D67C8A" w:rsidRPr="00305E2F">
        <w:rPr>
          <w:rFonts w:ascii="Arial" w:hAnsi="Arial" w:cs="Arial"/>
          <w:sz w:val="20"/>
          <w:szCs w:val="20"/>
          <w:lang w:val="en-US"/>
        </w:rPr>
        <w:t xml:space="preserve">costs </w:t>
      </w:r>
      <w:r w:rsidR="001E1C80" w:rsidRPr="00305E2F">
        <w:rPr>
          <w:rFonts w:ascii="Arial" w:hAnsi="Arial" w:cs="Arial"/>
          <w:sz w:val="20"/>
          <w:szCs w:val="20"/>
          <w:lang w:val="en-US"/>
        </w:rPr>
        <w:t>increased 7</w:t>
      </w:r>
      <w:r w:rsidR="00106B63">
        <w:rPr>
          <w:rFonts w:ascii="Arial" w:hAnsi="Arial" w:cs="Arial"/>
          <w:sz w:val="20"/>
          <w:szCs w:val="20"/>
          <w:lang w:val="en-US"/>
        </w:rPr>
        <w:t>–</w:t>
      </w:r>
      <w:r w:rsidR="001E1C80" w:rsidRPr="00305E2F">
        <w:rPr>
          <w:rFonts w:ascii="Arial" w:hAnsi="Arial" w:cs="Arial"/>
          <w:sz w:val="20"/>
          <w:szCs w:val="20"/>
          <w:lang w:val="en-US"/>
        </w:rPr>
        <w:t>8</w:t>
      </w:r>
      <w:r w:rsidR="00037FBF">
        <w:rPr>
          <w:rFonts w:ascii="Arial" w:hAnsi="Arial" w:cs="Arial"/>
          <w:sz w:val="20"/>
          <w:szCs w:val="20"/>
          <w:lang w:val="en-US"/>
        </w:rPr>
        <w:t>-</w:t>
      </w:r>
      <w:r w:rsidR="001E1C80" w:rsidRPr="00305E2F">
        <w:rPr>
          <w:rFonts w:ascii="Arial" w:hAnsi="Arial" w:cs="Arial"/>
          <w:sz w:val="20"/>
          <w:szCs w:val="20"/>
          <w:lang w:val="en-US"/>
        </w:rPr>
        <w:t xml:space="preserve">fold after </w:t>
      </w:r>
      <w:r w:rsidR="00DB49DC" w:rsidRPr="00305E2F">
        <w:rPr>
          <w:rFonts w:ascii="Arial" w:hAnsi="Arial" w:cs="Arial"/>
          <w:sz w:val="20"/>
          <w:szCs w:val="20"/>
          <w:lang w:val="en-US"/>
        </w:rPr>
        <w:t>allogenic</w:t>
      </w:r>
      <w:r w:rsidR="00F14C46" w:rsidRPr="00305E2F">
        <w:rPr>
          <w:rFonts w:ascii="Arial" w:hAnsi="Arial" w:cs="Arial"/>
          <w:sz w:val="20"/>
          <w:szCs w:val="20"/>
          <w:lang w:val="en-US"/>
        </w:rPr>
        <w:t xml:space="preserve"> or </w:t>
      </w:r>
      <w:r w:rsidR="00D67C8A" w:rsidRPr="00305E2F">
        <w:rPr>
          <w:rFonts w:ascii="Arial" w:hAnsi="Arial" w:cs="Arial"/>
          <w:sz w:val="20"/>
          <w:szCs w:val="20"/>
          <w:lang w:val="en-US"/>
        </w:rPr>
        <w:t>autologous transplantation</w:t>
      </w:r>
      <w:r w:rsidR="00C04FE2" w:rsidRPr="00305E2F">
        <w:rPr>
          <w:rFonts w:ascii="Arial" w:hAnsi="Arial" w:cs="Arial"/>
          <w:sz w:val="20"/>
          <w:szCs w:val="20"/>
          <w:lang w:val="en-US"/>
        </w:rPr>
        <w:t>.</w:t>
      </w:r>
      <w:r w:rsidR="001E1C80" w:rsidRPr="00305E2F">
        <w:rPr>
          <w:rFonts w:ascii="Arial" w:hAnsi="Arial" w:cs="Arial"/>
          <w:sz w:val="20"/>
          <w:szCs w:val="20"/>
          <w:lang w:val="en-US"/>
        </w:rPr>
        <w:t xml:space="preserve"> </w:t>
      </w:r>
      <w:r w:rsidR="00E74A51" w:rsidRPr="00305E2F">
        <w:rPr>
          <w:rFonts w:ascii="Arial" w:hAnsi="Arial" w:cs="Arial"/>
          <w:sz w:val="20"/>
          <w:szCs w:val="20"/>
          <w:lang w:val="en-US"/>
        </w:rPr>
        <w:t>There was l</w:t>
      </w:r>
      <w:r w:rsidR="0055239A" w:rsidRPr="00305E2F">
        <w:rPr>
          <w:rFonts w:ascii="Arial" w:hAnsi="Arial" w:cs="Arial"/>
          <w:sz w:val="20"/>
          <w:szCs w:val="20"/>
          <w:lang w:val="en-US"/>
        </w:rPr>
        <w:t xml:space="preserve">imited evidence (n=2 studies) </w:t>
      </w:r>
      <w:r w:rsidR="00340288" w:rsidRPr="00305E2F">
        <w:rPr>
          <w:rFonts w:ascii="Arial" w:hAnsi="Arial" w:cs="Arial"/>
          <w:sz w:val="20"/>
          <w:szCs w:val="20"/>
          <w:lang w:val="en-US"/>
        </w:rPr>
        <w:t xml:space="preserve">on </w:t>
      </w:r>
      <w:r w:rsidR="00BC0341" w:rsidRPr="00305E2F">
        <w:rPr>
          <w:rFonts w:ascii="Arial" w:hAnsi="Arial" w:cs="Arial"/>
          <w:sz w:val="20"/>
          <w:szCs w:val="20"/>
          <w:lang w:val="en-US"/>
        </w:rPr>
        <w:t xml:space="preserve">the </w:t>
      </w:r>
      <w:r w:rsidR="00C5064E" w:rsidRPr="00305E2F">
        <w:rPr>
          <w:rFonts w:ascii="Arial" w:hAnsi="Arial" w:cs="Arial"/>
          <w:sz w:val="20"/>
          <w:szCs w:val="20"/>
          <w:lang w:val="en-US"/>
        </w:rPr>
        <w:t>impact of R/</w:t>
      </w:r>
      <w:r w:rsidR="00E74A51" w:rsidRPr="00305E2F">
        <w:rPr>
          <w:rFonts w:ascii="Arial" w:hAnsi="Arial" w:cs="Arial"/>
          <w:sz w:val="20"/>
          <w:szCs w:val="20"/>
          <w:lang w:val="en-US"/>
        </w:rPr>
        <w:t>R</w:t>
      </w:r>
      <w:r w:rsidR="00C5064E" w:rsidRPr="00305E2F">
        <w:rPr>
          <w:rFonts w:ascii="Arial" w:hAnsi="Arial" w:cs="Arial"/>
          <w:sz w:val="20"/>
          <w:szCs w:val="20"/>
          <w:lang w:val="en-US"/>
        </w:rPr>
        <w:t xml:space="preserve"> </w:t>
      </w:r>
      <w:proofErr w:type="spellStart"/>
      <w:r w:rsidR="00C5064E" w:rsidRPr="00305E2F">
        <w:rPr>
          <w:rFonts w:ascii="Arial" w:hAnsi="Arial" w:cs="Arial"/>
          <w:sz w:val="20"/>
          <w:szCs w:val="20"/>
          <w:lang w:val="en-US"/>
        </w:rPr>
        <w:t>cHL</w:t>
      </w:r>
      <w:proofErr w:type="spellEnd"/>
      <w:r w:rsidR="00100FFB" w:rsidRPr="00305E2F">
        <w:rPr>
          <w:rFonts w:ascii="Arial" w:hAnsi="Arial" w:cs="Arial"/>
          <w:sz w:val="20"/>
          <w:szCs w:val="20"/>
          <w:lang w:val="en-US"/>
        </w:rPr>
        <w:t xml:space="preserve"> on indirect costs</w:t>
      </w:r>
      <w:r w:rsidR="00C5064E" w:rsidRPr="00305E2F">
        <w:rPr>
          <w:rFonts w:ascii="Arial" w:hAnsi="Arial" w:cs="Arial"/>
          <w:sz w:val="20"/>
          <w:szCs w:val="20"/>
          <w:lang w:val="en-US"/>
        </w:rPr>
        <w:t>.</w:t>
      </w:r>
      <w:r w:rsidR="00E74A51" w:rsidRPr="00305E2F">
        <w:rPr>
          <w:rFonts w:ascii="Arial" w:hAnsi="Arial" w:cs="Arial"/>
          <w:sz w:val="20"/>
          <w:szCs w:val="20"/>
          <w:lang w:val="en-US"/>
        </w:rPr>
        <w:t xml:space="preserve"> </w:t>
      </w:r>
      <w:r w:rsidR="004A21A0" w:rsidRPr="00305E2F">
        <w:rPr>
          <w:rFonts w:ascii="Arial" w:hAnsi="Arial" w:cs="Arial"/>
          <w:sz w:val="20"/>
          <w:szCs w:val="20"/>
          <w:lang w:val="en-US"/>
        </w:rPr>
        <w:t>E</w:t>
      </w:r>
      <w:r w:rsidR="00667C59" w:rsidRPr="00305E2F">
        <w:rPr>
          <w:rFonts w:ascii="Arial" w:hAnsi="Arial" w:cs="Arial"/>
          <w:sz w:val="20"/>
          <w:szCs w:val="20"/>
          <w:lang w:val="en-US"/>
        </w:rPr>
        <w:t xml:space="preserve">leven cost-effectiveness studies </w:t>
      </w:r>
      <w:r w:rsidR="00FE56A1" w:rsidRPr="00305E2F">
        <w:rPr>
          <w:rFonts w:ascii="Arial" w:hAnsi="Arial" w:cs="Arial"/>
          <w:sz w:val="20"/>
          <w:szCs w:val="20"/>
          <w:lang w:val="en-US"/>
        </w:rPr>
        <w:t>were identified</w:t>
      </w:r>
      <w:r w:rsidR="00106B63">
        <w:rPr>
          <w:rFonts w:ascii="Arial" w:hAnsi="Arial" w:cs="Arial"/>
          <w:sz w:val="20"/>
          <w:szCs w:val="20"/>
          <w:lang w:val="en-US"/>
        </w:rPr>
        <w:t xml:space="preserve"> showing</w:t>
      </w:r>
      <w:r w:rsidR="00CE505F" w:rsidRPr="00305E2F">
        <w:rPr>
          <w:rFonts w:ascii="Arial" w:hAnsi="Arial" w:cs="Arial"/>
          <w:sz w:val="20"/>
          <w:szCs w:val="20"/>
          <w:lang w:val="en-US"/>
        </w:rPr>
        <w:t xml:space="preserve"> p</w:t>
      </w:r>
      <w:r w:rsidR="007F4874" w:rsidRPr="00305E2F">
        <w:rPr>
          <w:rFonts w:ascii="Arial" w:hAnsi="Arial" w:cs="Arial"/>
          <w:sz w:val="20"/>
          <w:szCs w:val="20"/>
          <w:lang w:val="en-US"/>
        </w:rPr>
        <w:t xml:space="preserve">embrolizumab </w:t>
      </w:r>
      <w:r w:rsidR="003E3367" w:rsidRPr="00305E2F">
        <w:rPr>
          <w:rFonts w:ascii="Arial" w:hAnsi="Arial" w:cs="Arial"/>
          <w:sz w:val="20"/>
          <w:szCs w:val="20"/>
          <w:lang w:val="en-US"/>
        </w:rPr>
        <w:t xml:space="preserve">as </w:t>
      </w:r>
      <w:r w:rsidR="004A563E" w:rsidRPr="00305E2F">
        <w:rPr>
          <w:rFonts w:ascii="Arial" w:hAnsi="Arial" w:cs="Arial"/>
          <w:sz w:val="20"/>
          <w:szCs w:val="20"/>
          <w:lang w:val="en-US"/>
        </w:rPr>
        <w:t xml:space="preserve">a </w:t>
      </w:r>
      <w:r w:rsidR="003E3367" w:rsidRPr="00305E2F">
        <w:rPr>
          <w:rFonts w:ascii="Arial" w:hAnsi="Arial" w:cs="Arial"/>
          <w:sz w:val="20"/>
          <w:szCs w:val="20"/>
          <w:lang w:val="en-US"/>
        </w:rPr>
        <w:t xml:space="preserve">cost-effective alternative to brentuximab </w:t>
      </w:r>
      <w:proofErr w:type="spellStart"/>
      <w:r w:rsidR="003E3367" w:rsidRPr="00305E2F">
        <w:rPr>
          <w:rFonts w:ascii="Arial" w:hAnsi="Arial" w:cs="Arial"/>
          <w:sz w:val="20"/>
          <w:szCs w:val="20"/>
          <w:lang w:val="en-US"/>
        </w:rPr>
        <w:t>vedotin</w:t>
      </w:r>
      <w:proofErr w:type="spellEnd"/>
      <w:r w:rsidR="003E3367" w:rsidRPr="00305E2F">
        <w:rPr>
          <w:rFonts w:ascii="Arial" w:hAnsi="Arial" w:cs="Arial"/>
          <w:sz w:val="20"/>
          <w:szCs w:val="20"/>
          <w:lang w:val="en-US"/>
        </w:rPr>
        <w:t xml:space="preserve">. </w:t>
      </w:r>
      <w:r w:rsidR="009E2C11" w:rsidRPr="00305E2F">
        <w:rPr>
          <w:rFonts w:ascii="Arial" w:hAnsi="Arial" w:cs="Arial"/>
          <w:sz w:val="20"/>
          <w:szCs w:val="20"/>
          <w:lang w:val="en-US"/>
        </w:rPr>
        <w:t xml:space="preserve">Across </w:t>
      </w:r>
      <w:r w:rsidR="00E74A51" w:rsidRPr="00305E2F">
        <w:rPr>
          <w:rFonts w:ascii="Arial" w:hAnsi="Arial" w:cs="Arial"/>
          <w:sz w:val="20"/>
          <w:szCs w:val="20"/>
          <w:lang w:val="en-US"/>
        </w:rPr>
        <w:t xml:space="preserve">clinical </w:t>
      </w:r>
      <w:r w:rsidR="009E2C11" w:rsidRPr="00305E2F">
        <w:rPr>
          <w:rFonts w:ascii="Arial" w:hAnsi="Arial" w:cs="Arial"/>
          <w:sz w:val="20"/>
          <w:szCs w:val="20"/>
          <w:lang w:val="en-US"/>
        </w:rPr>
        <w:t xml:space="preserve">guidelines (n=13) and real-world treatment pattern </w:t>
      </w:r>
      <w:r w:rsidR="003215F6" w:rsidRPr="00305E2F">
        <w:rPr>
          <w:rFonts w:ascii="Arial" w:hAnsi="Arial" w:cs="Arial"/>
          <w:sz w:val="20"/>
          <w:szCs w:val="20"/>
          <w:lang w:val="en-US"/>
        </w:rPr>
        <w:t xml:space="preserve">studies (n=46) identified, </w:t>
      </w:r>
      <w:r w:rsidR="00625EA2" w:rsidRPr="00305E2F">
        <w:rPr>
          <w:rFonts w:ascii="Arial" w:hAnsi="Arial" w:cs="Arial"/>
          <w:sz w:val="20"/>
          <w:szCs w:val="20"/>
          <w:lang w:val="en-US"/>
        </w:rPr>
        <w:t>HDT</w:t>
      </w:r>
      <w:r w:rsidR="00352691" w:rsidRPr="00305E2F">
        <w:rPr>
          <w:rFonts w:ascii="Arial" w:hAnsi="Arial" w:cs="Arial"/>
          <w:sz w:val="20"/>
          <w:szCs w:val="20"/>
          <w:lang w:val="en-US"/>
        </w:rPr>
        <w:t>/</w:t>
      </w:r>
      <w:r w:rsidR="00E44816" w:rsidRPr="00305E2F">
        <w:rPr>
          <w:rFonts w:ascii="Arial" w:hAnsi="Arial" w:cs="Arial"/>
          <w:sz w:val="20"/>
          <w:szCs w:val="20"/>
          <w:lang w:val="en-US"/>
        </w:rPr>
        <w:t>ASC</w:t>
      </w:r>
      <w:r w:rsidR="00B81222" w:rsidRPr="00305E2F">
        <w:rPr>
          <w:rFonts w:ascii="Arial" w:hAnsi="Arial" w:cs="Arial"/>
          <w:sz w:val="20"/>
          <w:szCs w:val="20"/>
          <w:lang w:val="en-US"/>
        </w:rPr>
        <w:t>R</w:t>
      </w:r>
      <w:r w:rsidR="00E44816" w:rsidRPr="00305E2F">
        <w:rPr>
          <w:rFonts w:ascii="Arial" w:hAnsi="Arial" w:cs="Arial"/>
          <w:sz w:val="20"/>
          <w:szCs w:val="20"/>
          <w:lang w:val="en-US"/>
        </w:rPr>
        <w:t xml:space="preserve"> </w:t>
      </w:r>
      <w:r w:rsidR="00311F36" w:rsidRPr="00305E2F">
        <w:rPr>
          <w:rFonts w:ascii="Arial" w:hAnsi="Arial" w:cs="Arial"/>
          <w:sz w:val="20"/>
          <w:szCs w:val="20"/>
          <w:lang w:val="en-US"/>
        </w:rPr>
        <w:t xml:space="preserve">was generally </w:t>
      </w:r>
      <w:r w:rsidR="00650602" w:rsidRPr="00305E2F">
        <w:rPr>
          <w:rFonts w:ascii="Arial" w:hAnsi="Arial" w:cs="Arial"/>
          <w:sz w:val="20"/>
          <w:szCs w:val="20"/>
          <w:lang w:val="en-US"/>
        </w:rPr>
        <w:t>recommended</w:t>
      </w:r>
      <w:r w:rsidR="00311F36" w:rsidRPr="00305E2F">
        <w:rPr>
          <w:rFonts w:ascii="Arial" w:hAnsi="Arial" w:cs="Arial"/>
          <w:sz w:val="20"/>
          <w:szCs w:val="20"/>
          <w:lang w:val="en-US"/>
        </w:rPr>
        <w:t xml:space="preserve"> </w:t>
      </w:r>
      <w:r w:rsidR="003E3367" w:rsidRPr="00305E2F">
        <w:rPr>
          <w:rFonts w:ascii="Arial" w:hAnsi="Arial" w:cs="Arial"/>
          <w:sz w:val="20"/>
          <w:szCs w:val="20"/>
          <w:lang w:val="en-US"/>
        </w:rPr>
        <w:t xml:space="preserve">as initial treatment of choice in R/R </w:t>
      </w:r>
      <w:proofErr w:type="spellStart"/>
      <w:r w:rsidR="003E3367" w:rsidRPr="00305E2F">
        <w:rPr>
          <w:rFonts w:ascii="Arial" w:hAnsi="Arial" w:cs="Arial"/>
          <w:sz w:val="20"/>
          <w:szCs w:val="20"/>
          <w:lang w:val="en-US"/>
        </w:rPr>
        <w:t>cHL</w:t>
      </w:r>
      <w:r w:rsidR="00625EA2" w:rsidRPr="00305E2F">
        <w:rPr>
          <w:rFonts w:ascii="Arial" w:hAnsi="Arial" w:cs="Arial"/>
          <w:sz w:val="20"/>
          <w:szCs w:val="20"/>
          <w:lang w:val="en-US"/>
        </w:rPr>
        <w:t>.</w:t>
      </w:r>
      <w:proofErr w:type="spellEnd"/>
      <w:r w:rsidR="00625EA2" w:rsidRPr="00305E2F">
        <w:rPr>
          <w:rFonts w:ascii="Arial" w:hAnsi="Arial" w:cs="Arial"/>
          <w:sz w:val="20"/>
          <w:szCs w:val="20"/>
          <w:lang w:val="en-US"/>
        </w:rPr>
        <w:t xml:space="preserve"> </w:t>
      </w:r>
      <w:r w:rsidR="00470490" w:rsidRPr="00305E2F">
        <w:rPr>
          <w:rFonts w:ascii="Arial" w:hAnsi="Arial" w:cs="Arial"/>
          <w:sz w:val="20"/>
          <w:szCs w:val="20"/>
          <w:lang w:val="en-US"/>
        </w:rPr>
        <w:t>P</w:t>
      </w:r>
      <w:r w:rsidR="00625EA2" w:rsidRPr="00305E2F">
        <w:rPr>
          <w:rFonts w:ascii="Arial" w:hAnsi="Arial" w:cs="Arial"/>
          <w:sz w:val="20"/>
          <w:szCs w:val="20"/>
          <w:lang w:val="en-US"/>
        </w:rPr>
        <w:t xml:space="preserve">embrolizumab </w:t>
      </w:r>
      <w:r w:rsidR="00470490" w:rsidRPr="00305E2F">
        <w:rPr>
          <w:rFonts w:ascii="Arial" w:hAnsi="Arial" w:cs="Arial"/>
          <w:sz w:val="20"/>
          <w:szCs w:val="20"/>
          <w:lang w:val="en-US"/>
        </w:rPr>
        <w:t xml:space="preserve">and nivolumab </w:t>
      </w:r>
      <w:r w:rsidR="00625EA2" w:rsidRPr="00305E2F">
        <w:rPr>
          <w:rFonts w:ascii="Arial" w:hAnsi="Arial" w:cs="Arial"/>
          <w:sz w:val="20"/>
          <w:szCs w:val="20"/>
          <w:lang w:val="en-US"/>
        </w:rPr>
        <w:t xml:space="preserve">were </w:t>
      </w:r>
      <w:r w:rsidR="006979DC" w:rsidRPr="00305E2F">
        <w:rPr>
          <w:rFonts w:ascii="Arial" w:hAnsi="Arial" w:cs="Arial"/>
          <w:sz w:val="20"/>
          <w:szCs w:val="20"/>
          <w:lang w:val="en-US"/>
        </w:rPr>
        <w:t>frequently recommended</w:t>
      </w:r>
      <w:r w:rsidR="00625EA2" w:rsidRPr="00305E2F">
        <w:rPr>
          <w:rFonts w:ascii="Arial" w:hAnsi="Arial" w:cs="Arial"/>
          <w:sz w:val="20"/>
          <w:szCs w:val="20"/>
          <w:lang w:val="en-US"/>
        </w:rPr>
        <w:t xml:space="preserve"> as subsequent therapy </w:t>
      </w:r>
      <w:r w:rsidR="00611C8B" w:rsidRPr="00305E2F">
        <w:rPr>
          <w:rFonts w:ascii="Arial" w:hAnsi="Arial" w:cs="Arial"/>
          <w:sz w:val="20"/>
          <w:szCs w:val="20"/>
          <w:lang w:val="en-US"/>
        </w:rPr>
        <w:t xml:space="preserve">options </w:t>
      </w:r>
      <w:r w:rsidR="00625EA2" w:rsidRPr="00305E2F">
        <w:rPr>
          <w:rFonts w:ascii="Arial" w:hAnsi="Arial" w:cs="Arial"/>
          <w:sz w:val="20"/>
          <w:szCs w:val="20"/>
          <w:lang w:val="en-US"/>
        </w:rPr>
        <w:t xml:space="preserve">for </w:t>
      </w:r>
      <w:proofErr w:type="spellStart"/>
      <w:r w:rsidR="00625EA2" w:rsidRPr="00305E2F">
        <w:rPr>
          <w:rFonts w:ascii="Arial" w:hAnsi="Arial" w:cs="Arial"/>
          <w:sz w:val="20"/>
          <w:szCs w:val="20"/>
          <w:lang w:val="en-US"/>
        </w:rPr>
        <w:t>cHL</w:t>
      </w:r>
      <w:proofErr w:type="spellEnd"/>
      <w:r w:rsidR="00625EA2" w:rsidRPr="00305E2F">
        <w:rPr>
          <w:rFonts w:ascii="Arial" w:hAnsi="Arial" w:cs="Arial"/>
          <w:sz w:val="20"/>
          <w:szCs w:val="20"/>
          <w:lang w:val="en-US"/>
        </w:rPr>
        <w:t xml:space="preserve"> </w:t>
      </w:r>
      <w:r w:rsidR="00163B36">
        <w:rPr>
          <w:rFonts w:ascii="Arial" w:hAnsi="Arial" w:cs="Arial"/>
          <w:sz w:val="20"/>
          <w:szCs w:val="20"/>
          <w:lang w:val="en-US"/>
        </w:rPr>
        <w:t xml:space="preserve">patients </w:t>
      </w:r>
      <w:r w:rsidR="00625EA2" w:rsidRPr="00305E2F">
        <w:rPr>
          <w:rFonts w:ascii="Arial" w:hAnsi="Arial" w:cs="Arial"/>
          <w:sz w:val="20"/>
          <w:szCs w:val="20"/>
          <w:lang w:val="en-US"/>
        </w:rPr>
        <w:t>who relapsed following HDT/ASC</w:t>
      </w:r>
      <w:r w:rsidR="00B81222" w:rsidRPr="00305E2F">
        <w:rPr>
          <w:rFonts w:ascii="Arial" w:hAnsi="Arial" w:cs="Arial"/>
          <w:sz w:val="20"/>
          <w:szCs w:val="20"/>
          <w:lang w:val="en-US"/>
        </w:rPr>
        <w:t>R</w:t>
      </w:r>
      <w:r w:rsidR="00B45242" w:rsidRPr="00305E2F">
        <w:rPr>
          <w:rFonts w:ascii="Arial" w:hAnsi="Arial" w:cs="Arial"/>
          <w:sz w:val="20"/>
          <w:szCs w:val="20"/>
          <w:lang w:val="en-US"/>
        </w:rPr>
        <w:t xml:space="preserve">, with or </w:t>
      </w:r>
      <w:r w:rsidR="00760D6E" w:rsidRPr="00305E2F">
        <w:rPr>
          <w:rFonts w:ascii="Arial" w:hAnsi="Arial" w:cs="Arial"/>
          <w:sz w:val="20"/>
          <w:szCs w:val="20"/>
          <w:lang w:val="en-US"/>
        </w:rPr>
        <w:t xml:space="preserve">without </w:t>
      </w:r>
      <w:r w:rsidR="00625EA2" w:rsidRPr="00305E2F">
        <w:rPr>
          <w:rFonts w:ascii="Arial" w:hAnsi="Arial" w:cs="Arial"/>
          <w:sz w:val="20"/>
          <w:szCs w:val="20"/>
          <w:lang w:val="en-US"/>
        </w:rPr>
        <w:t xml:space="preserve">post-transplant brentuximab </w:t>
      </w:r>
      <w:proofErr w:type="spellStart"/>
      <w:r w:rsidR="00625EA2" w:rsidRPr="00305E2F">
        <w:rPr>
          <w:rFonts w:ascii="Arial" w:hAnsi="Arial" w:cs="Arial"/>
          <w:sz w:val="20"/>
          <w:szCs w:val="20"/>
          <w:lang w:val="en-US"/>
        </w:rPr>
        <w:t>vedotin</w:t>
      </w:r>
      <w:proofErr w:type="spellEnd"/>
      <w:r w:rsidR="00625EA2" w:rsidRPr="00305E2F">
        <w:rPr>
          <w:rFonts w:ascii="Arial" w:hAnsi="Arial" w:cs="Arial"/>
          <w:sz w:val="20"/>
          <w:szCs w:val="20"/>
          <w:lang w:val="en-US"/>
        </w:rPr>
        <w:t>.</w:t>
      </w:r>
      <w:r w:rsidR="0072612F" w:rsidRPr="00305E2F">
        <w:rPr>
          <w:rFonts w:ascii="Arial" w:hAnsi="Arial" w:cs="Arial"/>
          <w:sz w:val="20"/>
          <w:szCs w:val="20"/>
          <w:lang w:val="en-US"/>
        </w:rPr>
        <w:t xml:space="preserve"> </w:t>
      </w:r>
      <w:r w:rsidR="00AC525C" w:rsidRPr="00305E2F">
        <w:rPr>
          <w:rFonts w:ascii="Arial" w:hAnsi="Arial" w:cs="Arial"/>
          <w:b/>
          <w:bCs/>
          <w:sz w:val="20"/>
          <w:szCs w:val="20"/>
          <w:lang w:val="en-US"/>
        </w:rPr>
        <w:t>Conclusion</w:t>
      </w:r>
      <w:r w:rsidR="00106B63">
        <w:rPr>
          <w:rFonts w:ascii="Arial" w:hAnsi="Arial" w:cs="Arial"/>
          <w:b/>
          <w:bCs/>
          <w:sz w:val="20"/>
          <w:szCs w:val="20"/>
          <w:lang w:val="en-US"/>
        </w:rPr>
        <w:t xml:space="preserve"> &amp; Significance</w:t>
      </w:r>
      <w:r w:rsidR="00AC525C" w:rsidRPr="00305E2F">
        <w:rPr>
          <w:rFonts w:ascii="Arial" w:hAnsi="Arial" w:cs="Arial"/>
          <w:b/>
          <w:bCs/>
          <w:sz w:val="20"/>
          <w:szCs w:val="20"/>
          <w:lang w:val="en-US"/>
        </w:rPr>
        <w:t>:</w:t>
      </w:r>
      <w:r w:rsidR="00E222B2" w:rsidRPr="00305E2F">
        <w:rPr>
          <w:rFonts w:ascii="Arial" w:hAnsi="Arial" w:cs="Arial"/>
          <w:b/>
          <w:bCs/>
          <w:sz w:val="20"/>
          <w:szCs w:val="20"/>
          <w:lang w:val="en-US"/>
        </w:rPr>
        <w:t xml:space="preserve"> </w:t>
      </w:r>
      <w:r w:rsidR="00E222B2" w:rsidRPr="00305E2F">
        <w:rPr>
          <w:rFonts w:ascii="Arial" w:hAnsi="Arial" w:cs="Arial"/>
          <w:sz w:val="20"/>
          <w:szCs w:val="20"/>
          <w:lang w:val="en-US"/>
        </w:rPr>
        <w:t xml:space="preserve">This </w:t>
      </w:r>
      <w:r w:rsidR="00455581" w:rsidRPr="00305E2F">
        <w:rPr>
          <w:rFonts w:ascii="Arial" w:hAnsi="Arial" w:cs="Arial"/>
          <w:sz w:val="20"/>
          <w:szCs w:val="20"/>
          <w:lang w:val="en-US"/>
        </w:rPr>
        <w:t>SLR</w:t>
      </w:r>
      <w:r w:rsidR="00E222B2" w:rsidRPr="00305E2F">
        <w:rPr>
          <w:rFonts w:ascii="Arial" w:hAnsi="Arial" w:cs="Arial"/>
          <w:sz w:val="20"/>
          <w:szCs w:val="20"/>
          <w:lang w:val="en-US"/>
        </w:rPr>
        <w:t xml:space="preserve"> provides an extensive overview of the</w:t>
      </w:r>
      <w:r w:rsidR="00886A4A" w:rsidRPr="00305E2F">
        <w:rPr>
          <w:rFonts w:ascii="Arial" w:hAnsi="Arial" w:cs="Arial"/>
          <w:sz w:val="20"/>
          <w:szCs w:val="20"/>
          <w:lang w:val="en-US"/>
        </w:rPr>
        <w:t xml:space="preserve"> most</w:t>
      </w:r>
      <w:r w:rsidR="00E222B2" w:rsidRPr="00305E2F">
        <w:rPr>
          <w:rFonts w:ascii="Arial" w:hAnsi="Arial" w:cs="Arial"/>
          <w:sz w:val="20"/>
          <w:szCs w:val="20"/>
          <w:lang w:val="en-US"/>
        </w:rPr>
        <w:t xml:space="preserve"> current landscape</w:t>
      </w:r>
      <w:r w:rsidR="00352691" w:rsidRPr="00305E2F">
        <w:rPr>
          <w:rFonts w:ascii="Arial" w:hAnsi="Arial" w:cs="Arial"/>
          <w:sz w:val="20"/>
          <w:szCs w:val="20"/>
          <w:lang w:val="en-US"/>
        </w:rPr>
        <w:t>, including epidemiology, QoL, and economic burden</w:t>
      </w:r>
      <w:r w:rsidR="00B45242" w:rsidRPr="00305E2F">
        <w:rPr>
          <w:rFonts w:ascii="Arial" w:hAnsi="Arial" w:cs="Arial"/>
          <w:sz w:val="20"/>
          <w:szCs w:val="20"/>
          <w:lang w:val="en-US"/>
        </w:rPr>
        <w:t>,</w:t>
      </w:r>
      <w:r w:rsidR="00E222B2" w:rsidRPr="00305E2F">
        <w:rPr>
          <w:rFonts w:ascii="Arial" w:hAnsi="Arial" w:cs="Arial"/>
          <w:sz w:val="20"/>
          <w:szCs w:val="20"/>
          <w:lang w:val="en-US"/>
        </w:rPr>
        <w:t xml:space="preserve"> </w:t>
      </w:r>
      <w:r w:rsidR="00352691" w:rsidRPr="00305E2F">
        <w:rPr>
          <w:rFonts w:ascii="Arial" w:hAnsi="Arial" w:cs="Arial"/>
          <w:sz w:val="20"/>
          <w:szCs w:val="20"/>
          <w:lang w:val="en-US"/>
        </w:rPr>
        <w:t>for</w:t>
      </w:r>
      <w:r w:rsidR="00E222B2" w:rsidRPr="00305E2F">
        <w:rPr>
          <w:rFonts w:ascii="Arial" w:hAnsi="Arial" w:cs="Arial"/>
          <w:sz w:val="20"/>
          <w:szCs w:val="20"/>
          <w:lang w:val="en-US"/>
        </w:rPr>
        <w:t xml:space="preserve"> patients with R/R </w:t>
      </w:r>
      <w:proofErr w:type="spellStart"/>
      <w:r w:rsidR="00E222B2" w:rsidRPr="00305E2F">
        <w:rPr>
          <w:rFonts w:ascii="Arial" w:hAnsi="Arial" w:cs="Arial"/>
          <w:sz w:val="20"/>
          <w:szCs w:val="20"/>
          <w:lang w:val="en-US"/>
        </w:rPr>
        <w:t>cHL.</w:t>
      </w:r>
      <w:proofErr w:type="spellEnd"/>
      <w:r w:rsidR="006979DC" w:rsidRPr="00305E2F">
        <w:rPr>
          <w:rFonts w:ascii="Arial" w:hAnsi="Arial" w:cs="Arial"/>
          <w:sz w:val="20"/>
          <w:szCs w:val="20"/>
          <w:lang w:val="en-US"/>
        </w:rPr>
        <w:t xml:space="preserve"> </w:t>
      </w:r>
      <w:r w:rsidR="00E222B2" w:rsidRPr="00305E2F">
        <w:rPr>
          <w:rFonts w:ascii="Arial" w:hAnsi="Arial" w:cs="Arial"/>
          <w:sz w:val="20"/>
          <w:szCs w:val="20"/>
          <w:lang w:val="en-US"/>
        </w:rPr>
        <w:t xml:space="preserve">It highlights areas where further studies and improvements are warranted. </w:t>
      </w:r>
    </w:p>
    <w:p w14:paraId="17D96703" w14:textId="77777777" w:rsidR="00E74C66" w:rsidRPr="00305E2F" w:rsidRDefault="00E74C66" w:rsidP="00E74C66">
      <w:pPr>
        <w:pStyle w:val="NoSpacing"/>
        <w:ind w:left="-567" w:right="-23"/>
        <w:rPr>
          <w:rFonts w:ascii="Arial" w:hAnsi="Arial" w:cs="Arial"/>
          <w:b/>
          <w:color w:val="BF5A14"/>
          <w:sz w:val="20"/>
          <w:szCs w:val="20"/>
          <w:lang w:val="en-US"/>
        </w:rPr>
      </w:pPr>
    </w:p>
    <w:p w14:paraId="264259D5" w14:textId="77777777" w:rsidR="00C92150" w:rsidRPr="00305E2F" w:rsidRDefault="00C92150" w:rsidP="00F31849">
      <w:pPr>
        <w:pStyle w:val="NoSpacing"/>
        <w:ind w:left="-284" w:right="-23"/>
        <w:rPr>
          <w:rFonts w:ascii="Arial" w:hAnsi="Arial" w:cs="Arial"/>
          <w:b/>
          <w:color w:val="BF5A14"/>
          <w:sz w:val="20"/>
          <w:szCs w:val="20"/>
          <w:lang w:val="en-US"/>
        </w:rPr>
      </w:pPr>
    </w:p>
    <w:p w14:paraId="6451C348" w14:textId="77777777" w:rsidR="00F31849" w:rsidRPr="00305E2F" w:rsidRDefault="00F31849" w:rsidP="00F31849">
      <w:pPr>
        <w:pStyle w:val="NoSpacing"/>
        <w:ind w:left="-284" w:right="-23"/>
        <w:rPr>
          <w:rFonts w:ascii="Arial" w:hAnsi="Arial" w:cs="Arial"/>
          <w:sz w:val="20"/>
          <w:szCs w:val="20"/>
          <w:lang w:val="en-US"/>
        </w:rPr>
      </w:pPr>
    </w:p>
    <w:p w14:paraId="2CF41B32" w14:textId="77777777" w:rsidR="00E74C66" w:rsidRPr="00305E2F" w:rsidRDefault="00E74C66" w:rsidP="00A75F11">
      <w:pPr>
        <w:pStyle w:val="NoSpacing"/>
        <w:ind w:left="-567" w:right="-23"/>
        <w:rPr>
          <w:rFonts w:ascii="Arial" w:hAnsi="Arial" w:cs="Arial"/>
          <w:sz w:val="20"/>
          <w:szCs w:val="20"/>
          <w:lang w:val="en-US"/>
        </w:rPr>
      </w:pPr>
    </w:p>
    <w:p w14:paraId="7CA1D642" w14:textId="77777777" w:rsidR="003A6FCC" w:rsidRPr="00305E2F" w:rsidRDefault="003A6FCC" w:rsidP="00A75F11">
      <w:pPr>
        <w:pStyle w:val="NoSpacing"/>
        <w:ind w:left="-567" w:right="-23"/>
        <w:rPr>
          <w:rFonts w:ascii="Arial" w:hAnsi="Arial" w:cs="Arial"/>
          <w:sz w:val="20"/>
          <w:szCs w:val="20"/>
          <w:lang w:val="en-US"/>
        </w:rPr>
      </w:pPr>
    </w:p>
    <w:p w14:paraId="041429EA" w14:textId="77777777" w:rsidR="003A6FCC" w:rsidRPr="00305E2F" w:rsidRDefault="003A6FCC" w:rsidP="00A75F11">
      <w:pPr>
        <w:pStyle w:val="NoSpacing"/>
        <w:ind w:left="-567" w:right="-23"/>
        <w:rPr>
          <w:rFonts w:ascii="Arial" w:hAnsi="Arial" w:cs="Arial"/>
          <w:sz w:val="20"/>
          <w:szCs w:val="20"/>
          <w:lang w:val="en-US"/>
        </w:rPr>
      </w:pPr>
    </w:p>
    <w:p w14:paraId="3FD8C9A6" w14:textId="77777777" w:rsidR="003A6FCC" w:rsidRPr="00305E2F" w:rsidRDefault="003A6FCC" w:rsidP="00A75F11">
      <w:pPr>
        <w:pStyle w:val="NoSpacing"/>
        <w:ind w:left="-567" w:right="-23"/>
        <w:rPr>
          <w:rFonts w:ascii="Arial" w:hAnsi="Arial" w:cs="Arial"/>
          <w:sz w:val="20"/>
          <w:szCs w:val="20"/>
          <w:lang w:val="en-US"/>
        </w:rPr>
      </w:pPr>
    </w:p>
    <w:p w14:paraId="378A6E44" w14:textId="77777777" w:rsidR="003A6FCC" w:rsidRPr="00305E2F" w:rsidRDefault="003A6FCC" w:rsidP="00A75F11">
      <w:pPr>
        <w:pStyle w:val="NoSpacing"/>
        <w:ind w:left="-567" w:right="-23"/>
        <w:rPr>
          <w:rFonts w:ascii="Arial" w:hAnsi="Arial" w:cs="Arial"/>
          <w:sz w:val="20"/>
          <w:szCs w:val="20"/>
          <w:lang w:val="en-US"/>
        </w:rPr>
      </w:pPr>
    </w:p>
    <w:p w14:paraId="6A3F4879" w14:textId="749DC734" w:rsidR="003A6FCC" w:rsidRPr="00305E2F" w:rsidRDefault="003A6FCC" w:rsidP="00220A8F">
      <w:pPr>
        <w:pStyle w:val="NoSpacing"/>
        <w:ind w:right="-23"/>
        <w:rPr>
          <w:rFonts w:ascii="Arial" w:hAnsi="Arial" w:cs="Arial"/>
          <w:sz w:val="20"/>
          <w:szCs w:val="20"/>
          <w:lang w:val="en-US"/>
        </w:rPr>
      </w:pPr>
    </w:p>
    <w:p w14:paraId="63F00755" w14:textId="77777777" w:rsidR="00220A8F" w:rsidRPr="00305E2F" w:rsidRDefault="00220A8F" w:rsidP="00220A8F">
      <w:pPr>
        <w:pStyle w:val="NoSpacing"/>
        <w:ind w:right="-23"/>
        <w:rPr>
          <w:rFonts w:ascii="Arial" w:hAnsi="Arial" w:cs="Arial"/>
          <w:sz w:val="20"/>
          <w:szCs w:val="20"/>
          <w:lang w:val="en-US"/>
        </w:rPr>
      </w:pPr>
    </w:p>
    <w:p w14:paraId="6E548EF0" w14:textId="77777777" w:rsidR="003A6FCC" w:rsidRPr="00305E2F" w:rsidRDefault="003A6FCC" w:rsidP="00A75F11">
      <w:pPr>
        <w:pStyle w:val="NoSpacing"/>
        <w:ind w:left="-567" w:right="-23"/>
        <w:rPr>
          <w:rFonts w:ascii="Arial" w:hAnsi="Arial" w:cs="Arial"/>
          <w:sz w:val="20"/>
          <w:szCs w:val="20"/>
          <w:lang w:val="en-US"/>
        </w:rPr>
      </w:pPr>
    </w:p>
    <w:p w14:paraId="2E5DAF55" w14:textId="41B6C6A0" w:rsidR="0088194C" w:rsidRPr="00305E2F" w:rsidRDefault="0088194C" w:rsidP="00902095">
      <w:pPr>
        <w:pStyle w:val="NoSpacing"/>
        <w:ind w:right="-23"/>
        <w:rPr>
          <w:rFonts w:ascii="Arial" w:hAnsi="Arial" w:cs="Arial"/>
          <w:sz w:val="20"/>
          <w:szCs w:val="20"/>
          <w:lang w:val="en-US"/>
        </w:rPr>
        <w:sectPr w:rsidR="0088194C" w:rsidRPr="00305E2F" w:rsidSect="00F31849">
          <w:type w:val="continuous"/>
          <w:pgSz w:w="11906" w:h="16838"/>
          <w:pgMar w:top="1440" w:right="1440" w:bottom="1440" w:left="1440" w:header="708" w:footer="708" w:gutter="0"/>
          <w:cols w:num="2" w:space="1136"/>
          <w:docGrid w:linePitch="360"/>
        </w:sectPr>
      </w:pPr>
    </w:p>
    <w:p w14:paraId="6D70C4FD" w14:textId="77777777" w:rsidR="008F2DF6" w:rsidRPr="00305E2F" w:rsidRDefault="008F2DF6" w:rsidP="00384CA4">
      <w:pPr>
        <w:pStyle w:val="NoSpacing"/>
        <w:ind w:right="-613"/>
        <w:rPr>
          <w:rFonts w:ascii="Arial" w:hAnsi="Arial" w:cs="Arial"/>
          <w:lang w:val="en-US"/>
        </w:rPr>
      </w:pPr>
    </w:p>
    <w:p w14:paraId="7F534055" w14:textId="2E3574C9" w:rsidR="00396310" w:rsidRPr="00682D78" w:rsidRDefault="00C54D3F" w:rsidP="00682D78">
      <w:pPr>
        <w:pStyle w:val="NoSpacing"/>
        <w:ind w:left="-567" w:right="-613"/>
        <w:rPr>
          <w:rFonts w:ascii="Arial" w:hAnsi="Arial" w:cs="Arial"/>
          <w:lang w:val="en-US"/>
        </w:rPr>
      </w:pPr>
      <w:r w:rsidRPr="00305E2F">
        <w:rPr>
          <w:rFonts w:ascii="Arial" w:hAnsi="Arial" w:cs="Arial"/>
          <w:noProof/>
          <w:lang w:val="en-US"/>
        </w:rPr>
        <mc:AlternateContent>
          <mc:Choice Requires="wpg">
            <w:drawing>
              <wp:inline distT="0" distB="0" distL="0" distR="0" wp14:anchorId="6C090C7D" wp14:editId="32310ACD">
                <wp:extent cx="3975735" cy="25400"/>
                <wp:effectExtent l="0" t="0" r="0"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6E6190" id="Group 1"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9uVZAIAAEk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" strokecolor="#004080" strokeweight="2pt"/>
                <w10:anchorlock/>
              </v:group>
            </w:pict>
          </mc:Fallback>
        </mc:AlternateContent>
      </w:r>
    </w:p>
    <w:p w14:paraId="73A1E58C" w14:textId="7381069C" w:rsidR="00396310" w:rsidRPr="00106B63" w:rsidRDefault="00E12077" w:rsidP="00150630">
      <w:pPr>
        <w:widowControl w:val="0"/>
        <w:spacing w:before="41" w:after="0" w:line="240" w:lineRule="auto"/>
        <w:ind w:left="-284" w:right="-613"/>
        <w:jc w:val="both"/>
        <w:rPr>
          <w:rFonts w:ascii="Arial" w:eastAsia="Tw Cen MT" w:hAnsi="Arial" w:cs="Arial"/>
          <w:sz w:val="20"/>
          <w:szCs w:val="20"/>
          <w:lang w:val="en-US"/>
        </w:rPr>
      </w:pPr>
      <w:r w:rsidRPr="00305E2F">
        <w:rPr>
          <w:noProof/>
          <w:lang w:val="en-US"/>
        </w:rPr>
        <w:lastRenderedPageBreak/>
        <w:drawing>
          <wp:inline distT="0" distB="0" distL="0" distR="0" wp14:anchorId="2AF6D340" wp14:editId="13F2FD47">
            <wp:extent cx="469075" cy="695325"/>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9793" cy="696389"/>
                    </a:xfrm>
                    <a:prstGeom prst="rect">
                      <a:avLst/>
                    </a:prstGeom>
                    <a:noFill/>
                    <a:ln>
                      <a:noFill/>
                    </a:ln>
                  </pic:spPr>
                </pic:pic>
              </a:graphicData>
            </a:graphic>
          </wp:inline>
        </w:drawing>
      </w:r>
      <w:r w:rsidRPr="00305E2F">
        <w:rPr>
          <w:rFonts w:ascii="Arial" w:hAnsi="Arial" w:cs="Arial"/>
          <w:b/>
          <w:bCs/>
          <w:color w:val="BF5A14"/>
          <w:sz w:val="20"/>
          <w:szCs w:val="20"/>
          <w:lang w:val="en-US"/>
        </w:rPr>
        <w:t xml:space="preserve">  Presenter Biography </w:t>
      </w:r>
    </w:p>
    <w:p w14:paraId="4B24D519" w14:textId="77777777" w:rsidR="00396310" w:rsidRPr="00106B63" w:rsidRDefault="00396310" w:rsidP="00150630">
      <w:pPr>
        <w:widowControl w:val="0"/>
        <w:spacing w:before="41" w:after="0" w:line="240" w:lineRule="auto"/>
        <w:ind w:left="-284" w:right="-613"/>
        <w:jc w:val="both"/>
        <w:rPr>
          <w:rFonts w:ascii="Arial" w:eastAsia="Tw Cen MT" w:hAnsi="Arial" w:cs="Arial"/>
          <w:sz w:val="20"/>
          <w:szCs w:val="20"/>
          <w:lang w:val="en-US"/>
        </w:rPr>
      </w:pPr>
    </w:p>
    <w:p w14:paraId="70ABD488" w14:textId="3DF812E3" w:rsidR="00150630" w:rsidRPr="00106B63" w:rsidRDefault="00150630" w:rsidP="00150630">
      <w:pPr>
        <w:ind w:left="-284"/>
        <w:rPr>
          <w:rFonts w:ascii="Arial" w:hAnsi="Arial" w:cs="Arial"/>
          <w:sz w:val="20"/>
          <w:szCs w:val="20"/>
          <w:lang w:val="en-US"/>
        </w:rPr>
      </w:pPr>
      <w:r w:rsidRPr="00106B63">
        <w:rPr>
          <w:rFonts w:ascii="Arial" w:hAnsi="Arial" w:cs="Arial"/>
          <w:sz w:val="20"/>
          <w:szCs w:val="20"/>
          <w:lang w:val="en-US"/>
        </w:rPr>
        <w:t xml:space="preserve">Monika Raut is a Director at the Center for Observational and </w:t>
      </w:r>
      <w:proofErr w:type="gramStart"/>
      <w:r w:rsidRPr="00106B63">
        <w:rPr>
          <w:rFonts w:ascii="Arial" w:hAnsi="Arial" w:cs="Arial"/>
          <w:sz w:val="20"/>
          <w:szCs w:val="20"/>
          <w:lang w:val="en-US"/>
        </w:rPr>
        <w:t>Real World</w:t>
      </w:r>
      <w:proofErr w:type="gramEnd"/>
      <w:r w:rsidRPr="00106B63">
        <w:rPr>
          <w:rFonts w:ascii="Arial" w:hAnsi="Arial" w:cs="Arial"/>
          <w:sz w:val="20"/>
          <w:szCs w:val="20"/>
          <w:lang w:val="en-US"/>
        </w:rPr>
        <w:t xml:space="preserve"> Evidence (CORE) at Merck &amp; Co., Inc. She is the value assessment strategy lead for Hematology, responsible for generating scientifically rigorous evidence to address costs, outcomes, value, innovation, and access. She is also the global HTA strategy lead for various leukemias and lymphomas. Monika </w:t>
      </w:r>
      <w:r w:rsidR="002949FA" w:rsidRPr="00106B63">
        <w:rPr>
          <w:rFonts w:ascii="Arial" w:hAnsi="Arial" w:cs="Arial"/>
          <w:sz w:val="20"/>
          <w:szCs w:val="20"/>
          <w:lang w:val="en-US"/>
        </w:rPr>
        <w:t>gained</w:t>
      </w:r>
      <w:r w:rsidRPr="00106B63">
        <w:rPr>
          <w:rFonts w:ascii="Arial" w:hAnsi="Arial" w:cs="Arial"/>
          <w:sz w:val="20"/>
          <w:szCs w:val="20"/>
          <w:lang w:val="en-US"/>
        </w:rPr>
        <w:t xml:space="preserve"> her PhD from the University of Maryland, Baltimore, </w:t>
      </w:r>
      <w:r w:rsidR="00106B63">
        <w:rPr>
          <w:rFonts w:ascii="Arial" w:hAnsi="Arial" w:cs="Arial"/>
          <w:sz w:val="20"/>
          <w:szCs w:val="20"/>
          <w:lang w:val="en-US"/>
        </w:rPr>
        <w:t xml:space="preserve">USA, </w:t>
      </w:r>
      <w:r w:rsidRPr="00106B63">
        <w:rPr>
          <w:rFonts w:ascii="Arial" w:hAnsi="Arial" w:cs="Arial"/>
          <w:sz w:val="20"/>
          <w:szCs w:val="20"/>
          <w:lang w:val="en-US"/>
        </w:rPr>
        <w:t xml:space="preserve">in Pharmaceutical Health Sciences. </w:t>
      </w:r>
    </w:p>
    <w:p w14:paraId="24DE7DB9" w14:textId="77777777" w:rsidR="00150630" w:rsidRPr="00106B63" w:rsidRDefault="00150630" w:rsidP="00150630">
      <w:pPr>
        <w:widowControl w:val="0"/>
        <w:spacing w:before="41" w:after="0" w:line="240" w:lineRule="auto"/>
        <w:ind w:left="-284" w:right="-613"/>
        <w:jc w:val="both"/>
        <w:rPr>
          <w:rFonts w:ascii="Arial" w:eastAsia="Tw Cen MT" w:hAnsi="Arial" w:cs="Arial"/>
          <w:sz w:val="20"/>
          <w:szCs w:val="20"/>
          <w:lang w:val="en-US"/>
        </w:rPr>
      </w:pPr>
    </w:p>
    <w:p w14:paraId="1F79DDCE" w14:textId="5FD5B71B" w:rsidR="00C92150" w:rsidRPr="00106B63" w:rsidRDefault="0058570D" w:rsidP="00150630">
      <w:pPr>
        <w:widowControl w:val="0"/>
        <w:spacing w:before="41" w:after="0" w:line="240" w:lineRule="auto"/>
        <w:ind w:left="-284" w:right="-613"/>
        <w:jc w:val="both"/>
        <w:rPr>
          <w:rFonts w:ascii="Arial" w:eastAsia="Tw Cen MT" w:hAnsi="Arial" w:cs="Arial"/>
          <w:sz w:val="20"/>
          <w:szCs w:val="20"/>
          <w:lang w:val="en-US"/>
        </w:rPr>
      </w:pPr>
      <w:r w:rsidRPr="00106B63">
        <w:rPr>
          <w:rFonts w:ascii="Arial" w:eastAsia="Tw Cen MT" w:hAnsi="Arial" w:cs="Arial"/>
          <w:sz w:val="20"/>
          <w:szCs w:val="20"/>
          <w:lang w:val="en-US"/>
        </w:rPr>
        <w:t>Email:</w:t>
      </w:r>
      <w:r w:rsidR="005A3138" w:rsidRPr="00106B63">
        <w:rPr>
          <w:rFonts w:ascii="Arial" w:eastAsia="Tw Cen MT" w:hAnsi="Arial" w:cs="Arial"/>
          <w:sz w:val="20"/>
          <w:szCs w:val="20"/>
          <w:lang w:val="en-US"/>
        </w:rPr>
        <w:t xml:space="preserve"> </w:t>
      </w:r>
      <w:hyperlink r:id="rId12" w:history="1">
        <w:r w:rsidR="00F509D8" w:rsidRPr="00305E2F">
          <w:rPr>
            <w:rStyle w:val="Hyperlink"/>
            <w:rFonts w:ascii="Arial" w:hAnsi="Arial" w:cs="Arial"/>
            <w:color w:val="auto"/>
            <w:sz w:val="20"/>
            <w:szCs w:val="20"/>
            <w:lang w:val="en-US"/>
          </w:rPr>
          <w:t>monika.raut@merck.com</w:t>
        </w:r>
      </w:hyperlink>
    </w:p>
    <w:p w14:paraId="0470323A" w14:textId="77777777" w:rsidR="00C92150" w:rsidRPr="00106B63" w:rsidRDefault="00C92150" w:rsidP="00150630">
      <w:pPr>
        <w:widowControl w:val="0"/>
        <w:spacing w:before="41" w:after="0" w:line="240" w:lineRule="auto"/>
        <w:ind w:left="-284" w:right="-613"/>
        <w:jc w:val="both"/>
        <w:rPr>
          <w:rFonts w:ascii="Arial" w:eastAsia="Tw Cen MT" w:hAnsi="Arial" w:cs="Arial"/>
          <w:sz w:val="20"/>
          <w:szCs w:val="20"/>
          <w:lang w:val="en-US"/>
        </w:rPr>
      </w:pPr>
    </w:p>
    <w:p w14:paraId="4035E636" w14:textId="11BA36FB" w:rsidR="00C92150" w:rsidRPr="00305E2F" w:rsidRDefault="00C92150" w:rsidP="00150630">
      <w:pPr>
        <w:widowControl w:val="0"/>
        <w:spacing w:before="41" w:after="0" w:line="240" w:lineRule="auto"/>
        <w:ind w:left="-284" w:right="-613"/>
        <w:jc w:val="both"/>
        <w:rPr>
          <w:rFonts w:ascii="Arial" w:hAnsi="Arial" w:cs="Arial"/>
          <w:b/>
          <w:bCs/>
          <w:lang w:val="en-US"/>
        </w:rPr>
      </w:pPr>
      <w:r w:rsidRPr="00305E2F">
        <w:rPr>
          <w:rFonts w:ascii="Arial" w:hAnsi="Arial" w:cs="Arial"/>
          <w:b/>
          <w:bCs/>
          <w:noProof/>
          <w:lang w:val="en-US"/>
        </w:rPr>
        <mc:AlternateContent>
          <mc:Choice Requires="wps">
            <w:drawing>
              <wp:anchor distT="4294967295" distB="4294967295" distL="0" distR="0" simplePos="0" relativeHeight="251658240" behindDoc="0" locked="0" layoutInCell="1" allowOverlap="1" wp14:anchorId="4741BF30" wp14:editId="5EA0DDD9">
                <wp:simplePos x="0" y="0"/>
                <wp:positionH relativeFrom="page">
                  <wp:posOffset>572770</wp:posOffset>
                </wp:positionH>
                <wp:positionV relativeFrom="paragraph">
                  <wp:posOffset>107950</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386CD0" id="Straight Connector 13" o:spid="_x0000_s1026" style="position:absolute;z-index:2516582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45.1pt,8.5pt" to="316.1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" strokecolor="#004080" strokeweight=".5pt">
                <w10:wrap type="topAndBottom" anchorx="page"/>
              </v:line>
            </w:pict>
          </mc:Fallback>
        </mc:AlternateContent>
      </w:r>
    </w:p>
    <w:p w14:paraId="56937670" w14:textId="1C4BEAF5" w:rsidR="00C92150" w:rsidRPr="00305E2F" w:rsidRDefault="00C92150" w:rsidP="00150630">
      <w:pPr>
        <w:widowControl w:val="0"/>
        <w:spacing w:before="41" w:after="0" w:line="240" w:lineRule="auto"/>
        <w:ind w:left="-284" w:right="-613"/>
        <w:jc w:val="both"/>
        <w:rPr>
          <w:rFonts w:ascii="Arial" w:hAnsi="Arial" w:cs="Arial"/>
          <w:b/>
          <w:bCs/>
          <w:lang w:val="en-US"/>
        </w:rPr>
      </w:pPr>
    </w:p>
    <w:p w14:paraId="57D066BF" w14:textId="77777777" w:rsidR="00C243D8" w:rsidRPr="00305E2F" w:rsidRDefault="00C92150" w:rsidP="00150630">
      <w:pPr>
        <w:widowControl w:val="0"/>
        <w:spacing w:before="41" w:after="0" w:line="240" w:lineRule="auto"/>
        <w:ind w:left="-284" w:right="-613"/>
        <w:rPr>
          <w:rFonts w:ascii="Arial" w:hAnsi="Arial" w:cs="Arial"/>
          <w:b/>
          <w:bCs/>
          <w:sz w:val="20"/>
          <w:szCs w:val="20"/>
          <w:lang w:val="en-US"/>
        </w:rPr>
      </w:pPr>
      <w:r w:rsidRPr="00305E2F">
        <w:rPr>
          <w:rFonts w:ascii="Arial" w:hAnsi="Arial" w:cs="Arial"/>
          <w:b/>
          <w:bCs/>
          <w:sz w:val="20"/>
          <w:szCs w:val="20"/>
          <w:lang w:val="en-US"/>
        </w:rPr>
        <w:t xml:space="preserve">Disclosures/funding: </w:t>
      </w:r>
    </w:p>
    <w:p w14:paraId="2A6F0764" w14:textId="481EABF2" w:rsidR="00C243D8" w:rsidRPr="00305E2F" w:rsidRDefault="00C243D8" w:rsidP="00150630">
      <w:pPr>
        <w:widowControl w:val="0"/>
        <w:spacing w:before="41" w:after="0" w:line="240" w:lineRule="auto"/>
        <w:ind w:left="-284" w:right="-613"/>
        <w:rPr>
          <w:rFonts w:ascii="Arial" w:hAnsi="Arial" w:cs="Arial"/>
          <w:sz w:val="20"/>
          <w:szCs w:val="20"/>
          <w:lang w:val="en-US"/>
        </w:rPr>
      </w:pPr>
      <w:r w:rsidRPr="00305E2F">
        <w:rPr>
          <w:rFonts w:ascii="Arial" w:hAnsi="Arial" w:cs="Arial"/>
          <w:sz w:val="20"/>
          <w:szCs w:val="20"/>
          <w:lang w:val="en-US"/>
        </w:rPr>
        <w:t xml:space="preserve">Monika Raut, Rebekah Borse, Xiaoqin Yang, </w:t>
      </w:r>
      <w:r w:rsidR="009072F9" w:rsidRPr="00305E2F">
        <w:rPr>
          <w:rFonts w:ascii="Arial" w:hAnsi="Arial" w:cs="Arial"/>
          <w:sz w:val="20"/>
          <w:szCs w:val="20"/>
          <w:lang w:val="en-US"/>
        </w:rPr>
        <w:t xml:space="preserve">and </w:t>
      </w:r>
      <w:r w:rsidRPr="00305E2F">
        <w:rPr>
          <w:rFonts w:ascii="Arial" w:hAnsi="Arial" w:cs="Arial"/>
          <w:sz w:val="20"/>
          <w:szCs w:val="20"/>
          <w:lang w:val="en-US"/>
        </w:rPr>
        <w:t>Immaculata Hiscock are employees of Merck.</w:t>
      </w:r>
    </w:p>
    <w:p w14:paraId="36EC4C26" w14:textId="1A2F8EE5" w:rsidR="00C243D8" w:rsidRPr="00305E2F" w:rsidRDefault="00C243D8" w:rsidP="00150630">
      <w:pPr>
        <w:widowControl w:val="0"/>
        <w:spacing w:before="41" w:after="0" w:line="240" w:lineRule="auto"/>
        <w:ind w:left="-284" w:right="-613"/>
        <w:rPr>
          <w:rFonts w:ascii="Arial" w:hAnsi="Arial" w:cs="Arial"/>
          <w:sz w:val="20"/>
          <w:szCs w:val="20"/>
          <w:lang w:val="en-US"/>
        </w:rPr>
      </w:pPr>
      <w:r w:rsidRPr="00106B63">
        <w:rPr>
          <w:rFonts w:ascii="Arial" w:eastAsia="Times New Roman" w:hAnsi="Arial" w:cs="Arial"/>
          <w:color w:val="000000"/>
          <w:sz w:val="20"/>
          <w:szCs w:val="20"/>
          <w:lang w:val="en-US"/>
        </w:rPr>
        <w:t xml:space="preserve">Gautamjeet Singh, Sheetal Sharma, </w:t>
      </w:r>
      <w:r w:rsidR="009072F9" w:rsidRPr="00106B63">
        <w:rPr>
          <w:rFonts w:ascii="Arial" w:eastAsia="Times New Roman" w:hAnsi="Arial" w:cs="Arial"/>
          <w:color w:val="000000"/>
          <w:sz w:val="20"/>
          <w:szCs w:val="20"/>
          <w:lang w:val="en-US"/>
        </w:rPr>
        <w:t xml:space="preserve">and </w:t>
      </w:r>
      <w:r w:rsidRPr="00106B63">
        <w:rPr>
          <w:rFonts w:ascii="Arial" w:eastAsia="Times New Roman" w:hAnsi="Arial" w:cs="Arial"/>
          <w:color w:val="000000"/>
          <w:sz w:val="20"/>
          <w:szCs w:val="20"/>
          <w:lang w:val="en-US"/>
        </w:rPr>
        <w:t>Nameeta Pilkhwal</w:t>
      </w:r>
      <w:r w:rsidRPr="00106B63">
        <w:rPr>
          <w:rFonts w:ascii="Arial" w:eastAsia="Times New Roman" w:hAnsi="Arial" w:cs="Arial"/>
          <w:sz w:val="20"/>
          <w:szCs w:val="20"/>
          <w:lang w:val="en-US"/>
        </w:rPr>
        <w:t xml:space="preserve"> are employees of </w:t>
      </w:r>
      <w:proofErr w:type="spellStart"/>
      <w:r w:rsidRPr="00106B63">
        <w:rPr>
          <w:rFonts w:ascii="Arial" w:eastAsia="Times New Roman" w:hAnsi="Arial" w:cs="Arial"/>
          <w:sz w:val="20"/>
          <w:szCs w:val="20"/>
          <w:lang w:val="en-US"/>
        </w:rPr>
        <w:t>Parexel</w:t>
      </w:r>
      <w:proofErr w:type="spellEnd"/>
      <w:r w:rsidRPr="00106B63">
        <w:rPr>
          <w:rFonts w:ascii="Arial" w:eastAsia="Times New Roman" w:hAnsi="Arial" w:cs="Arial"/>
          <w:sz w:val="20"/>
          <w:szCs w:val="20"/>
          <w:lang w:val="en-US"/>
        </w:rPr>
        <w:t xml:space="preserve">. </w:t>
      </w:r>
    </w:p>
    <w:p w14:paraId="4405A238" w14:textId="77777777" w:rsidR="0091265D" w:rsidRPr="00305E2F" w:rsidRDefault="0091265D" w:rsidP="00150630">
      <w:pPr>
        <w:widowControl w:val="0"/>
        <w:spacing w:before="41" w:after="0" w:line="240" w:lineRule="auto"/>
        <w:ind w:left="-284" w:right="-613"/>
        <w:rPr>
          <w:rFonts w:ascii="Arial" w:hAnsi="Arial" w:cs="Arial"/>
          <w:sz w:val="20"/>
          <w:szCs w:val="20"/>
          <w:lang w:val="en-US"/>
        </w:rPr>
      </w:pPr>
    </w:p>
    <w:p w14:paraId="0621E152" w14:textId="088F8E8B" w:rsidR="00C243D8" w:rsidRPr="00305E2F" w:rsidRDefault="00C243D8" w:rsidP="00150630">
      <w:pPr>
        <w:widowControl w:val="0"/>
        <w:spacing w:before="41" w:after="0" w:line="240" w:lineRule="auto"/>
        <w:ind w:left="-284" w:right="-613"/>
        <w:rPr>
          <w:rFonts w:ascii="Arial" w:hAnsi="Arial" w:cs="Arial"/>
          <w:sz w:val="20"/>
          <w:szCs w:val="20"/>
          <w:lang w:val="en-US"/>
        </w:rPr>
      </w:pPr>
      <w:r w:rsidRPr="00305E2F">
        <w:rPr>
          <w:rFonts w:ascii="Arial" w:hAnsi="Arial" w:cs="Arial"/>
          <w:sz w:val="20"/>
          <w:szCs w:val="20"/>
          <w:lang w:val="en-US"/>
        </w:rPr>
        <w:t>This work was undertake</w:t>
      </w:r>
      <w:r w:rsidR="0091265D" w:rsidRPr="00305E2F">
        <w:rPr>
          <w:rFonts w:ascii="Arial" w:hAnsi="Arial" w:cs="Arial"/>
          <w:sz w:val="20"/>
          <w:szCs w:val="20"/>
          <w:lang w:val="en-US"/>
        </w:rPr>
        <w:t>n</w:t>
      </w:r>
      <w:r w:rsidRPr="00305E2F">
        <w:rPr>
          <w:rFonts w:ascii="Arial" w:hAnsi="Arial" w:cs="Arial"/>
          <w:sz w:val="20"/>
          <w:szCs w:val="20"/>
          <w:lang w:val="en-US"/>
        </w:rPr>
        <w:t xml:space="preserve"> by </w:t>
      </w:r>
      <w:proofErr w:type="spellStart"/>
      <w:r w:rsidRPr="00305E2F">
        <w:rPr>
          <w:rFonts w:ascii="Arial" w:hAnsi="Arial" w:cs="Arial"/>
          <w:sz w:val="20"/>
          <w:szCs w:val="20"/>
          <w:lang w:val="en-US"/>
        </w:rPr>
        <w:t>Parexel</w:t>
      </w:r>
      <w:proofErr w:type="spellEnd"/>
      <w:r w:rsidRPr="00305E2F">
        <w:rPr>
          <w:rFonts w:ascii="Arial" w:hAnsi="Arial" w:cs="Arial"/>
          <w:sz w:val="20"/>
          <w:szCs w:val="20"/>
          <w:lang w:val="en-US"/>
        </w:rPr>
        <w:t xml:space="preserve"> and funded by Merck. </w:t>
      </w:r>
    </w:p>
    <w:p w14:paraId="5F5C8F62" w14:textId="4FF40CDA" w:rsidR="00F31849" w:rsidRPr="00106B63" w:rsidRDefault="00F31849" w:rsidP="00447D07">
      <w:pPr>
        <w:widowControl w:val="0"/>
        <w:spacing w:before="41" w:after="0" w:line="240" w:lineRule="auto"/>
        <w:ind w:left="-567" w:right="-613"/>
        <w:jc w:val="both"/>
        <w:rPr>
          <w:rFonts w:ascii="Arial" w:eastAsia="Tw Cen MT" w:hAnsi="Arial" w:cs="Arial"/>
          <w:sz w:val="20"/>
          <w:szCs w:val="20"/>
          <w:lang w:val="en-US"/>
        </w:rPr>
      </w:pPr>
    </w:p>
    <w:p w14:paraId="02337CDE" w14:textId="380ACF29" w:rsidR="008C22F4" w:rsidRPr="00305E2F" w:rsidRDefault="008C22F4" w:rsidP="008C22F4">
      <w:pPr>
        <w:pStyle w:val="NoSpacing"/>
        <w:ind w:left="-567" w:right="-613"/>
        <w:rPr>
          <w:lang w:val="en-US"/>
        </w:rPr>
      </w:pPr>
    </w:p>
    <w:sectPr w:rsidR="008C22F4" w:rsidRPr="00305E2F" w:rsidSect="00B51CE9">
      <w:type w:val="continuous"/>
      <w:pgSz w:w="11906" w:h="16838"/>
      <w:pgMar w:top="1440" w:right="1440" w:bottom="1440" w:left="1440" w:header="708" w:footer="708"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2EE8B00" w14:textId="77777777" w:rsidR="004C5B44" w:rsidRDefault="004C5B44" w:rsidP="007F4874">
      <w:pPr>
        <w:spacing w:after="0" w:line="240" w:lineRule="auto"/>
      </w:pPr>
      <w:r>
        <w:separator/>
      </w:r>
    </w:p>
  </w:endnote>
  <w:endnote w:type="continuationSeparator" w:id="0">
    <w:p w14:paraId="21A55392" w14:textId="77777777" w:rsidR="004C5B44" w:rsidRDefault="004C5B44" w:rsidP="007F4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1B9C06" w14:textId="77777777" w:rsidR="004C5B44" w:rsidRDefault="004C5B44" w:rsidP="007F4874">
      <w:pPr>
        <w:spacing w:after="0" w:line="240" w:lineRule="auto"/>
      </w:pPr>
      <w:r>
        <w:separator/>
      </w:r>
    </w:p>
  </w:footnote>
  <w:footnote w:type="continuationSeparator" w:id="0">
    <w:p w14:paraId="3D5D84E6" w14:textId="77777777" w:rsidR="004C5B44" w:rsidRDefault="004C5B44" w:rsidP="007F487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9BD5062"/>
    <w:multiLevelType w:val="hybridMultilevel"/>
    <w:tmpl w:val="E95C02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5A9"/>
    <w:rsid w:val="00001D7E"/>
    <w:rsid w:val="000042C0"/>
    <w:rsid w:val="000060C4"/>
    <w:rsid w:val="00010ABF"/>
    <w:rsid w:val="000112EE"/>
    <w:rsid w:val="00012D40"/>
    <w:rsid w:val="0001421F"/>
    <w:rsid w:val="000207B4"/>
    <w:rsid w:val="00023C81"/>
    <w:rsid w:val="00026119"/>
    <w:rsid w:val="00037FBF"/>
    <w:rsid w:val="00040C93"/>
    <w:rsid w:val="00041216"/>
    <w:rsid w:val="000418AC"/>
    <w:rsid w:val="000449C0"/>
    <w:rsid w:val="00045A9C"/>
    <w:rsid w:val="000508C4"/>
    <w:rsid w:val="00056125"/>
    <w:rsid w:val="00060545"/>
    <w:rsid w:val="0006117F"/>
    <w:rsid w:val="00061B8A"/>
    <w:rsid w:val="000713F1"/>
    <w:rsid w:val="00080391"/>
    <w:rsid w:val="00081378"/>
    <w:rsid w:val="00084BF0"/>
    <w:rsid w:val="000866C2"/>
    <w:rsid w:val="00096157"/>
    <w:rsid w:val="000A37F1"/>
    <w:rsid w:val="000A53F5"/>
    <w:rsid w:val="000A65E4"/>
    <w:rsid w:val="000A7C56"/>
    <w:rsid w:val="000B3CBE"/>
    <w:rsid w:val="000C5FAE"/>
    <w:rsid w:val="000D4253"/>
    <w:rsid w:val="000E6FDC"/>
    <w:rsid w:val="000F3FCC"/>
    <w:rsid w:val="000F5CEF"/>
    <w:rsid w:val="00100372"/>
    <w:rsid w:val="00100FFB"/>
    <w:rsid w:val="00101DC9"/>
    <w:rsid w:val="00106141"/>
    <w:rsid w:val="00106B63"/>
    <w:rsid w:val="00107319"/>
    <w:rsid w:val="00110524"/>
    <w:rsid w:val="00111441"/>
    <w:rsid w:val="00123DFA"/>
    <w:rsid w:val="001307D8"/>
    <w:rsid w:val="00135678"/>
    <w:rsid w:val="0014336C"/>
    <w:rsid w:val="001435AC"/>
    <w:rsid w:val="0014693E"/>
    <w:rsid w:val="00150630"/>
    <w:rsid w:val="00161D66"/>
    <w:rsid w:val="00163B36"/>
    <w:rsid w:val="00173F3F"/>
    <w:rsid w:val="00192571"/>
    <w:rsid w:val="001927CD"/>
    <w:rsid w:val="001A206B"/>
    <w:rsid w:val="001A6ED5"/>
    <w:rsid w:val="001A7FE8"/>
    <w:rsid w:val="001B227E"/>
    <w:rsid w:val="001B7E63"/>
    <w:rsid w:val="001C1174"/>
    <w:rsid w:val="001D2C2E"/>
    <w:rsid w:val="001D60B8"/>
    <w:rsid w:val="001E1C80"/>
    <w:rsid w:val="001E2980"/>
    <w:rsid w:val="001E449A"/>
    <w:rsid w:val="001E6D4E"/>
    <w:rsid w:val="001F3188"/>
    <w:rsid w:val="001F6E51"/>
    <w:rsid w:val="002166F6"/>
    <w:rsid w:val="00217013"/>
    <w:rsid w:val="00220A8F"/>
    <w:rsid w:val="002241DF"/>
    <w:rsid w:val="0022638C"/>
    <w:rsid w:val="00230762"/>
    <w:rsid w:val="00232885"/>
    <w:rsid w:val="00234C59"/>
    <w:rsid w:val="00235CE0"/>
    <w:rsid w:val="00237D21"/>
    <w:rsid w:val="00241AC2"/>
    <w:rsid w:val="00245B81"/>
    <w:rsid w:val="00251C28"/>
    <w:rsid w:val="00252419"/>
    <w:rsid w:val="0025566B"/>
    <w:rsid w:val="00255858"/>
    <w:rsid w:val="00255CB5"/>
    <w:rsid w:val="00262AB5"/>
    <w:rsid w:val="00265459"/>
    <w:rsid w:val="002660A0"/>
    <w:rsid w:val="002823FA"/>
    <w:rsid w:val="002949FA"/>
    <w:rsid w:val="002A0248"/>
    <w:rsid w:val="002A448F"/>
    <w:rsid w:val="002A4498"/>
    <w:rsid w:val="002A4F8D"/>
    <w:rsid w:val="002A5DBA"/>
    <w:rsid w:val="002B2234"/>
    <w:rsid w:val="002B566B"/>
    <w:rsid w:val="002D3EB3"/>
    <w:rsid w:val="002D5A4E"/>
    <w:rsid w:val="002D7B79"/>
    <w:rsid w:val="002E2889"/>
    <w:rsid w:val="002E2D06"/>
    <w:rsid w:val="002F0A08"/>
    <w:rsid w:val="00305E2F"/>
    <w:rsid w:val="00311F36"/>
    <w:rsid w:val="00313DE8"/>
    <w:rsid w:val="003215F6"/>
    <w:rsid w:val="003232E4"/>
    <w:rsid w:val="00325186"/>
    <w:rsid w:val="00330BC1"/>
    <w:rsid w:val="00340288"/>
    <w:rsid w:val="00341830"/>
    <w:rsid w:val="00342DF8"/>
    <w:rsid w:val="0034640A"/>
    <w:rsid w:val="003465E9"/>
    <w:rsid w:val="00352691"/>
    <w:rsid w:val="0035678C"/>
    <w:rsid w:val="003575DD"/>
    <w:rsid w:val="00360A6B"/>
    <w:rsid w:val="00372258"/>
    <w:rsid w:val="00384CA4"/>
    <w:rsid w:val="00392FBC"/>
    <w:rsid w:val="00396310"/>
    <w:rsid w:val="003A6FCC"/>
    <w:rsid w:val="003D08E3"/>
    <w:rsid w:val="003D5EAA"/>
    <w:rsid w:val="003E3367"/>
    <w:rsid w:val="003E72D4"/>
    <w:rsid w:val="003F2761"/>
    <w:rsid w:val="003F45BA"/>
    <w:rsid w:val="0042086D"/>
    <w:rsid w:val="0042481E"/>
    <w:rsid w:val="00433D0E"/>
    <w:rsid w:val="0043573F"/>
    <w:rsid w:val="00436386"/>
    <w:rsid w:val="00447D07"/>
    <w:rsid w:val="00455581"/>
    <w:rsid w:val="0045799F"/>
    <w:rsid w:val="004605D7"/>
    <w:rsid w:val="00460E93"/>
    <w:rsid w:val="004622AB"/>
    <w:rsid w:val="00465B16"/>
    <w:rsid w:val="00466F1A"/>
    <w:rsid w:val="00470490"/>
    <w:rsid w:val="00485125"/>
    <w:rsid w:val="00485A06"/>
    <w:rsid w:val="00486A57"/>
    <w:rsid w:val="004876FF"/>
    <w:rsid w:val="00495634"/>
    <w:rsid w:val="00496599"/>
    <w:rsid w:val="004A0389"/>
    <w:rsid w:val="004A21A0"/>
    <w:rsid w:val="004A563E"/>
    <w:rsid w:val="004B2EF1"/>
    <w:rsid w:val="004B4681"/>
    <w:rsid w:val="004B6D7F"/>
    <w:rsid w:val="004B7C8A"/>
    <w:rsid w:val="004C26D6"/>
    <w:rsid w:val="004C5B44"/>
    <w:rsid w:val="004D6F2D"/>
    <w:rsid w:val="004E058A"/>
    <w:rsid w:val="004E2DAA"/>
    <w:rsid w:val="004F153C"/>
    <w:rsid w:val="004F7B5A"/>
    <w:rsid w:val="00505BC6"/>
    <w:rsid w:val="005107D2"/>
    <w:rsid w:val="00513388"/>
    <w:rsid w:val="0052053B"/>
    <w:rsid w:val="0052074A"/>
    <w:rsid w:val="00521A0C"/>
    <w:rsid w:val="00523DC0"/>
    <w:rsid w:val="00531F54"/>
    <w:rsid w:val="00550D77"/>
    <w:rsid w:val="0055239A"/>
    <w:rsid w:val="0055557D"/>
    <w:rsid w:val="00555F47"/>
    <w:rsid w:val="005600CF"/>
    <w:rsid w:val="005759CF"/>
    <w:rsid w:val="0058570D"/>
    <w:rsid w:val="005A3138"/>
    <w:rsid w:val="005A3EBD"/>
    <w:rsid w:val="005A404C"/>
    <w:rsid w:val="005A6A56"/>
    <w:rsid w:val="005B2C3C"/>
    <w:rsid w:val="005D67ED"/>
    <w:rsid w:val="005E08B0"/>
    <w:rsid w:val="005E6439"/>
    <w:rsid w:val="00607F41"/>
    <w:rsid w:val="00611C8B"/>
    <w:rsid w:val="006144C8"/>
    <w:rsid w:val="00616DCB"/>
    <w:rsid w:val="0062521B"/>
    <w:rsid w:val="00625EA2"/>
    <w:rsid w:val="00636983"/>
    <w:rsid w:val="00642417"/>
    <w:rsid w:val="0064747E"/>
    <w:rsid w:val="00650602"/>
    <w:rsid w:val="00651CC2"/>
    <w:rsid w:val="00652335"/>
    <w:rsid w:val="006531BA"/>
    <w:rsid w:val="006641BA"/>
    <w:rsid w:val="00667C59"/>
    <w:rsid w:val="00667C87"/>
    <w:rsid w:val="00672F5F"/>
    <w:rsid w:val="00682D78"/>
    <w:rsid w:val="006931C5"/>
    <w:rsid w:val="00694199"/>
    <w:rsid w:val="006979DC"/>
    <w:rsid w:val="006A0EE2"/>
    <w:rsid w:val="006A139D"/>
    <w:rsid w:val="006A2C37"/>
    <w:rsid w:val="006A6BC9"/>
    <w:rsid w:val="006B09A7"/>
    <w:rsid w:val="006B1906"/>
    <w:rsid w:val="006B1C67"/>
    <w:rsid w:val="006B4CA2"/>
    <w:rsid w:val="006B5F37"/>
    <w:rsid w:val="006C1C02"/>
    <w:rsid w:val="006E36DD"/>
    <w:rsid w:val="006E47B3"/>
    <w:rsid w:val="006F4CE5"/>
    <w:rsid w:val="006F5CC9"/>
    <w:rsid w:val="006F6FBD"/>
    <w:rsid w:val="007018DE"/>
    <w:rsid w:val="00710A2F"/>
    <w:rsid w:val="00721DFD"/>
    <w:rsid w:val="00723D3B"/>
    <w:rsid w:val="00723EF6"/>
    <w:rsid w:val="0072612F"/>
    <w:rsid w:val="00744536"/>
    <w:rsid w:val="007461B2"/>
    <w:rsid w:val="00746B5B"/>
    <w:rsid w:val="00751793"/>
    <w:rsid w:val="0075378E"/>
    <w:rsid w:val="00760D6E"/>
    <w:rsid w:val="00762FE3"/>
    <w:rsid w:val="0076731E"/>
    <w:rsid w:val="00773AAA"/>
    <w:rsid w:val="00773AE0"/>
    <w:rsid w:val="00777C6A"/>
    <w:rsid w:val="007826CA"/>
    <w:rsid w:val="00793098"/>
    <w:rsid w:val="007A59DB"/>
    <w:rsid w:val="007B68D7"/>
    <w:rsid w:val="007C513D"/>
    <w:rsid w:val="007D3CAE"/>
    <w:rsid w:val="007E5DD8"/>
    <w:rsid w:val="007E645C"/>
    <w:rsid w:val="007F1B93"/>
    <w:rsid w:val="007F32DB"/>
    <w:rsid w:val="007F4874"/>
    <w:rsid w:val="00811A49"/>
    <w:rsid w:val="00840076"/>
    <w:rsid w:val="00863E82"/>
    <w:rsid w:val="0086595A"/>
    <w:rsid w:val="00865EBC"/>
    <w:rsid w:val="00866FE6"/>
    <w:rsid w:val="008748E2"/>
    <w:rsid w:val="0088194C"/>
    <w:rsid w:val="00882C9B"/>
    <w:rsid w:val="0088395D"/>
    <w:rsid w:val="00886A4A"/>
    <w:rsid w:val="00887183"/>
    <w:rsid w:val="00893206"/>
    <w:rsid w:val="00893C93"/>
    <w:rsid w:val="00896E17"/>
    <w:rsid w:val="008A346C"/>
    <w:rsid w:val="008B4314"/>
    <w:rsid w:val="008C22F4"/>
    <w:rsid w:val="008C5674"/>
    <w:rsid w:val="008D3DBA"/>
    <w:rsid w:val="008D45A9"/>
    <w:rsid w:val="008D4962"/>
    <w:rsid w:val="008D7F7C"/>
    <w:rsid w:val="008E01AE"/>
    <w:rsid w:val="008E12FC"/>
    <w:rsid w:val="008E4EA6"/>
    <w:rsid w:val="008E57D2"/>
    <w:rsid w:val="008F2DF6"/>
    <w:rsid w:val="008F4607"/>
    <w:rsid w:val="00900253"/>
    <w:rsid w:val="00902095"/>
    <w:rsid w:val="0090708D"/>
    <w:rsid w:val="009072F9"/>
    <w:rsid w:val="0091265D"/>
    <w:rsid w:val="009147A0"/>
    <w:rsid w:val="009205E8"/>
    <w:rsid w:val="00924E63"/>
    <w:rsid w:val="00925A64"/>
    <w:rsid w:val="00927455"/>
    <w:rsid w:val="0093094B"/>
    <w:rsid w:val="009334DD"/>
    <w:rsid w:val="00937CA7"/>
    <w:rsid w:val="00941CED"/>
    <w:rsid w:val="00943270"/>
    <w:rsid w:val="00943727"/>
    <w:rsid w:val="009500A3"/>
    <w:rsid w:val="009534D3"/>
    <w:rsid w:val="009569DE"/>
    <w:rsid w:val="00966616"/>
    <w:rsid w:val="00974CA0"/>
    <w:rsid w:val="009822CD"/>
    <w:rsid w:val="00983FB8"/>
    <w:rsid w:val="00986796"/>
    <w:rsid w:val="00992C22"/>
    <w:rsid w:val="009A2D2A"/>
    <w:rsid w:val="009B059F"/>
    <w:rsid w:val="009B3E0B"/>
    <w:rsid w:val="009B6D3B"/>
    <w:rsid w:val="009C4103"/>
    <w:rsid w:val="009C5A93"/>
    <w:rsid w:val="009C6932"/>
    <w:rsid w:val="009E2C11"/>
    <w:rsid w:val="009E4975"/>
    <w:rsid w:val="009E6495"/>
    <w:rsid w:val="009E7974"/>
    <w:rsid w:val="009F4EB6"/>
    <w:rsid w:val="009F5105"/>
    <w:rsid w:val="00A00450"/>
    <w:rsid w:val="00A0740B"/>
    <w:rsid w:val="00A12AD3"/>
    <w:rsid w:val="00A12EBF"/>
    <w:rsid w:val="00A35F4E"/>
    <w:rsid w:val="00A5029F"/>
    <w:rsid w:val="00A54C62"/>
    <w:rsid w:val="00A61823"/>
    <w:rsid w:val="00A63F44"/>
    <w:rsid w:val="00A701E4"/>
    <w:rsid w:val="00A75F11"/>
    <w:rsid w:val="00A963F2"/>
    <w:rsid w:val="00AA0584"/>
    <w:rsid w:val="00AA46CF"/>
    <w:rsid w:val="00AB015F"/>
    <w:rsid w:val="00AB03E0"/>
    <w:rsid w:val="00AB7120"/>
    <w:rsid w:val="00AC049F"/>
    <w:rsid w:val="00AC525C"/>
    <w:rsid w:val="00AD154C"/>
    <w:rsid w:val="00AE3D72"/>
    <w:rsid w:val="00AF206A"/>
    <w:rsid w:val="00B04D29"/>
    <w:rsid w:val="00B072DA"/>
    <w:rsid w:val="00B12BF8"/>
    <w:rsid w:val="00B12EA9"/>
    <w:rsid w:val="00B16ED1"/>
    <w:rsid w:val="00B20F24"/>
    <w:rsid w:val="00B22305"/>
    <w:rsid w:val="00B274FB"/>
    <w:rsid w:val="00B27C39"/>
    <w:rsid w:val="00B37646"/>
    <w:rsid w:val="00B4323E"/>
    <w:rsid w:val="00B45242"/>
    <w:rsid w:val="00B50DB5"/>
    <w:rsid w:val="00B516FC"/>
    <w:rsid w:val="00B51CE9"/>
    <w:rsid w:val="00B55AB5"/>
    <w:rsid w:val="00B56F95"/>
    <w:rsid w:val="00B64E6A"/>
    <w:rsid w:val="00B65A5F"/>
    <w:rsid w:val="00B67CF3"/>
    <w:rsid w:val="00B81222"/>
    <w:rsid w:val="00B818F3"/>
    <w:rsid w:val="00B87C0D"/>
    <w:rsid w:val="00B966B1"/>
    <w:rsid w:val="00BA10DC"/>
    <w:rsid w:val="00BA41A5"/>
    <w:rsid w:val="00BA5798"/>
    <w:rsid w:val="00BA596F"/>
    <w:rsid w:val="00BA59BB"/>
    <w:rsid w:val="00BB3EC9"/>
    <w:rsid w:val="00BC0341"/>
    <w:rsid w:val="00BC05DB"/>
    <w:rsid w:val="00BC0E3B"/>
    <w:rsid w:val="00BC737F"/>
    <w:rsid w:val="00BC7618"/>
    <w:rsid w:val="00BD2328"/>
    <w:rsid w:val="00BD2DB1"/>
    <w:rsid w:val="00BD56CE"/>
    <w:rsid w:val="00BD7ADC"/>
    <w:rsid w:val="00BE48D2"/>
    <w:rsid w:val="00BE6042"/>
    <w:rsid w:val="00BF0598"/>
    <w:rsid w:val="00BF38FB"/>
    <w:rsid w:val="00BF5120"/>
    <w:rsid w:val="00BF5CF1"/>
    <w:rsid w:val="00C001B3"/>
    <w:rsid w:val="00C00934"/>
    <w:rsid w:val="00C03FDE"/>
    <w:rsid w:val="00C04085"/>
    <w:rsid w:val="00C04FE2"/>
    <w:rsid w:val="00C23F43"/>
    <w:rsid w:val="00C243D8"/>
    <w:rsid w:val="00C24BE6"/>
    <w:rsid w:val="00C2789A"/>
    <w:rsid w:val="00C3453F"/>
    <w:rsid w:val="00C4030D"/>
    <w:rsid w:val="00C5064E"/>
    <w:rsid w:val="00C51F51"/>
    <w:rsid w:val="00C548A6"/>
    <w:rsid w:val="00C54D3F"/>
    <w:rsid w:val="00C71939"/>
    <w:rsid w:val="00C8549E"/>
    <w:rsid w:val="00C92150"/>
    <w:rsid w:val="00C92394"/>
    <w:rsid w:val="00C963B6"/>
    <w:rsid w:val="00CB1EE7"/>
    <w:rsid w:val="00CC1D0F"/>
    <w:rsid w:val="00CC1D9A"/>
    <w:rsid w:val="00CD01A8"/>
    <w:rsid w:val="00CD0AE4"/>
    <w:rsid w:val="00CD1659"/>
    <w:rsid w:val="00CD399C"/>
    <w:rsid w:val="00CD3C55"/>
    <w:rsid w:val="00CE20BD"/>
    <w:rsid w:val="00CE505F"/>
    <w:rsid w:val="00CE649D"/>
    <w:rsid w:val="00CF1EC4"/>
    <w:rsid w:val="00D124EE"/>
    <w:rsid w:val="00D127AD"/>
    <w:rsid w:val="00D137A0"/>
    <w:rsid w:val="00D233BA"/>
    <w:rsid w:val="00D42966"/>
    <w:rsid w:val="00D4325B"/>
    <w:rsid w:val="00D44BF4"/>
    <w:rsid w:val="00D46B6F"/>
    <w:rsid w:val="00D52A2F"/>
    <w:rsid w:val="00D54EC4"/>
    <w:rsid w:val="00D55CB2"/>
    <w:rsid w:val="00D5635D"/>
    <w:rsid w:val="00D63B61"/>
    <w:rsid w:val="00D67C8A"/>
    <w:rsid w:val="00D73E8C"/>
    <w:rsid w:val="00D77A5E"/>
    <w:rsid w:val="00D906F6"/>
    <w:rsid w:val="00D913D9"/>
    <w:rsid w:val="00D927C2"/>
    <w:rsid w:val="00D9362E"/>
    <w:rsid w:val="00D93EF2"/>
    <w:rsid w:val="00DA445F"/>
    <w:rsid w:val="00DA748B"/>
    <w:rsid w:val="00DA7B03"/>
    <w:rsid w:val="00DB49DC"/>
    <w:rsid w:val="00DB7039"/>
    <w:rsid w:val="00E024D0"/>
    <w:rsid w:val="00E03F38"/>
    <w:rsid w:val="00E12077"/>
    <w:rsid w:val="00E16505"/>
    <w:rsid w:val="00E200C2"/>
    <w:rsid w:val="00E222B2"/>
    <w:rsid w:val="00E2348C"/>
    <w:rsid w:val="00E2352A"/>
    <w:rsid w:val="00E35082"/>
    <w:rsid w:val="00E42FDF"/>
    <w:rsid w:val="00E431C5"/>
    <w:rsid w:val="00E44816"/>
    <w:rsid w:val="00E5138D"/>
    <w:rsid w:val="00E52086"/>
    <w:rsid w:val="00E73DB9"/>
    <w:rsid w:val="00E74A51"/>
    <w:rsid w:val="00E74C66"/>
    <w:rsid w:val="00E75D2A"/>
    <w:rsid w:val="00E879DA"/>
    <w:rsid w:val="00E92F4B"/>
    <w:rsid w:val="00E97181"/>
    <w:rsid w:val="00EA3F6E"/>
    <w:rsid w:val="00EB1C53"/>
    <w:rsid w:val="00EB3072"/>
    <w:rsid w:val="00EB7320"/>
    <w:rsid w:val="00EC12A7"/>
    <w:rsid w:val="00EE560A"/>
    <w:rsid w:val="00EF0DA7"/>
    <w:rsid w:val="00EF2317"/>
    <w:rsid w:val="00EF553D"/>
    <w:rsid w:val="00EF5851"/>
    <w:rsid w:val="00EF6B6A"/>
    <w:rsid w:val="00F06C8F"/>
    <w:rsid w:val="00F13756"/>
    <w:rsid w:val="00F14C46"/>
    <w:rsid w:val="00F179D9"/>
    <w:rsid w:val="00F27649"/>
    <w:rsid w:val="00F31849"/>
    <w:rsid w:val="00F31F6C"/>
    <w:rsid w:val="00F34330"/>
    <w:rsid w:val="00F34AC3"/>
    <w:rsid w:val="00F34FD3"/>
    <w:rsid w:val="00F509D8"/>
    <w:rsid w:val="00F50E52"/>
    <w:rsid w:val="00F5631B"/>
    <w:rsid w:val="00F576AB"/>
    <w:rsid w:val="00F60FCB"/>
    <w:rsid w:val="00F64E4D"/>
    <w:rsid w:val="00F7070A"/>
    <w:rsid w:val="00F75564"/>
    <w:rsid w:val="00FA2C3C"/>
    <w:rsid w:val="00FA4EBE"/>
    <w:rsid w:val="00FB0AFC"/>
    <w:rsid w:val="00FB1786"/>
    <w:rsid w:val="00FC21F1"/>
    <w:rsid w:val="00FD4640"/>
    <w:rsid w:val="00FD6AB2"/>
    <w:rsid w:val="00FE56A1"/>
    <w:rsid w:val="00FF27C4"/>
    <w:rsid w:val="00FF5691"/>
    <w:rsid w:val="00FF5ED2"/>
    <w:rsid w:val="00FF68F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AD10278"/>
  <w15:chartTrackingRefBased/>
  <w15:docId w15:val="{224B559F-F8B7-42E3-8A92-0F74BB93E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1"/>
    <w:qFormat/>
    <w:rsid w:val="00CD399C"/>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CD399C"/>
    <w:rPr>
      <w:rFonts w:ascii="Minion Pro" w:eastAsia="Minion Pro" w:hAnsi="Minion Pro" w:cs="Minion Pro"/>
      <w:b/>
      <w:bCs/>
      <w:sz w:val="36"/>
      <w:szCs w:val="36"/>
      <w:lang w:val="en-US"/>
    </w:rPr>
  </w:style>
  <w:style w:type="paragraph" w:styleId="NoSpacing">
    <w:name w:val="No Spacing"/>
    <w:uiPriority w:val="1"/>
    <w:qFormat/>
    <w:rsid w:val="000508C4"/>
    <w:pPr>
      <w:spacing w:after="0" w:line="240" w:lineRule="auto"/>
    </w:pPr>
  </w:style>
  <w:style w:type="paragraph" w:styleId="BalloonText">
    <w:name w:val="Balloon Text"/>
    <w:basedOn w:val="Normal"/>
    <w:link w:val="BalloonTextChar"/>
    <w:uiPriority w:val="99"/>
    <w:semiHidden/>
    <w:unhideWhenUsed/>
    <w:rsid w:val="005107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07D2"/>
    <w:rPr>
      <w:rFonts w:ascii="Segoe UI" w:hAnsi="Segoe UI" w:cs="Segoe UI"/>
      <w:sz w:val="18"/>
      <w:szCs w:val="18"/>
    </w:rPr>
  </w:style>
  <w:style w:type="paragraph" w:styleId="BodyText">
    <w:name w:val="Body Text"/>
    <w:aliases w:val=" Char,Char Char Char Char Char Char Char Char Char Char Char Char Char Char Char Char Char Char Char Char,Char Char Char Char Char Char Char Char Char Char Char Char Char Char,Char11,Body Text Char Char,Body Text Char Char Cha"/>
    <w:basedOn w:val="Normal"/>
    <w:link w:val="BodyTextChar"/>
    <w:unhideWhenUsed/>
    <w:qFormat/>
    <w:rsid w:val="0072612F"/>
    <w:pPr>
      <w:spacing w:before="60" w:after="120" w:line="276" w:lineRule="auto"/>
    </w:pPr>
    <w:rPr>
      <w:rFonts w:ascii="Arial" w:eastAsia="Times New Roman" w:hAnsi="Arial" w:cs="Times New Roman"/>
      <w:color w:val="000000" w:themeColor="text1"/>
      <w:sz w:val="20"/>
      <w:szCs w:val="24"/>
      <w:lang w:val="en-US"/>
    </w:rPr>
  </w:style>
  <w:style w:type="character" w:customStyle="1" w:styleId="BodyTextChar">
    <w:name w:val="Body Text Char"/>
    <w:aliases w:val=" Char Char,Char Char Char Char Char Char Char Char Char Char Char Char Char Char Char Char Char Char Char Char Char,Char Char Char Char Char Char Char Char Char Char Char Char Char Char Char,Char11 Char,Body Text Char Char Char"/>
    <w:basedOn w:val="DefaultParagraphFont"/>
    <w:link w:val="BodyText"/>
    <w:rsid w:val="0072612F"/>
    <w:rPr>
      <w:rFonts w:ascii="Arial" w:eastAsia="Times New Roman" w:hAnsi="Arial" w:cs="Times New Roman"/>
      <w:color w:val="000000" w:themeColor="text1"/>
      <w:sz w:val="20"/>
      <w:szCs w:val="24"/>
      <w:lang w:val="en-US"/>
    </w:rPr>
  </w:style>
  <w:style w:type="paragraph" w:customStyle="1" w:styleId="Covertitle">
    <w:name w:val="Cover title"/>
    <w:basedOn w:val="Normal"/>
    <w:rsid w:val="00902095"/>
    <w:pPr>
      <w:spacing w:before="60" w:after="200" w:line="240" w:lineRule="auto"/>
      <w:ind w:right="6"/>
    </w:pPr>
    <w:rPr>
      <w:rFonts w:ascii="Arial" w:hAnsi="Arial" w:cs="Arial"/>
      <w:b/>
      <w:bCs/>
      <w:color w:val="000000"/>
      <w:sz w:val="44"/>
      <w:szCs w:val="44"/>
    </w:rPr>
  </w:style>
  <w:style w:type="paragraph" w:styleId="ListParagraph">
    <w:name w:val="List Paragraph"/>
    <w:basedOn w:val="Normal"/>
    <w:uiPriority w:val="34"/>
    <w:qFormat/>
    <w:rsid w:val="00F31849"/>
    <w:pPr>
      <w:spacing w:after="0" w:line="240" w:lineRule="auto"/>
      <w:ind w:left="720"/>
    </w:pPr>
    <w:rPr>
      <w:rFonts w:ascii="Calibri" w:hAnsi="Calibri" w:cs="Calibri"/>
      <w:lang w:eastAsia="en-GB"/>
    </w:rPr>
  </w:style>
  <w:style w:type="character" w:styleId="CommentReference">
    <w:name w:val="annotation reference"/>
    <w:basedOn w:val="DefaultParagraphFont"/>
    <w:uiPriority w:val="99"/>
    <w:semiHidden/>
    <w:unhideWhenUsed/>
    <w:rsid w:val="000F3FCC"/>
    <w:rPr>
      <w:sz w:val="16"/>
      <w:szCs w:val="16"/>
    </w:rPr>
  </w:style>
  <w:style w:type="paragraph" w:styleId="CommentText">
    <w:name w:val="annotation text"/>
    <w:basedOn w:val="Normal"/>
    <w:link w:val="CommentTextChar"/>
    <w:uiPriority w:val="99"/>
    <w:semiHidden/>
    <w:unhideWhenUsed/>
    <w:rsid w:val="000F3FCC"/>
    <w:pPr>
      <w:spacing w:line="240" w:lineRule="auto"/>
    </w:pPr>
    <w:rPr>
      <w:sz w:val="20"/>
      <w:szCs w:val="20"/>
    </w:rPr>
  </w:style>
  <w:style w:type="character" w:customStyle="1" w:styleId="CommentTextChar">
    <w:name w:val="Comment Text Char"/>
    <w:basedOn w:val="DefaultParagraphFont"/>
    <w:link w:val="CommentText"/>
    <w:uiPriority w:val="99"/>
    <w:semiHidden/>
    <w:rsid w:val="000F3FCC"/>
    <w:rPr>
      <w:sz w:val="20"/>
      <w:szCs w:val="20"/>
    </w:rPr>
  </w:style>
  <w:style w:type="paragraph" w:styleId="CommentSubject">
    <w:name w:val="annotation subject"/>
    <w:basedOn w:val="CommentText"/>
    <w:next w:val="CommentText"/>
    <w:link w:val="CommentSubjectChar"/>
    <w:uiPriority w:val="99"/>
    <w:semiHidden/>
    <w:unhideWhenUsed/>
    <w:rsid w:val="000F3FCC"/>
    <w:rPr>
      <w:b/>
      <w:bCs/>
    </w:rPr>
  </w:style>
  <w:style w:type="character" w:customStyle="1" w:styleId="CommentSubjectChar">
    <w:name w:val="Comment Subject Char"/>
    <w:basedOn w:val="CommentTextChar"/>
    <w:link w:val="CommentSubject"/>
    <w:uiPriority w:val="99"/>
    <w:semiHidden/>
    <w:rsid w:val="000F3FCC"/>
    <w:rPr>
      <w:b/>
      <w:bCs/>
      <w:sz w:val="20"/>
      <w:szCs w:val="20"/>
    </w:rPr>
  </w:style>
  <w:style w:type="paragraph" w:styleId="Revision">
    <w:name w:val="Revision"/>
    <w:hidden/>
    <w:uiPriority w:val="99"/>
    <w:semiHidden/>
    <w:rsid w:val="00865EBC"/>
    <w:pPr>
      <w:spacing w:after="0" w:line="240" w:lineRule="auto"/>
    </w:pPr>
  </w:style>
  <w:style w:type="paragraph" w:styleId="Header">
    <w:name w:val="header"/>
    <w:basedOn w:val="Normal"/>
    <w:link w:val="HeaderChar"/>
    <w:uiPriority w:val="99"/>
    <w:unhideWhenUsed/>
    <w:rsid w:val="007F48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4874"/>
  </w:style>
  <w:style w:type="paragraph" w:styleId="Footer">
    <w:name w:val="footer"/>
    <w:basedOn w:val="Normal"/>
    <w:link w:val="FooterChar"/>
    <w:uiPriority w:val="99"/>
    <w:unhideWhenUsed/>
    <w:rsid w:val="007F48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F4874"/>
  </w:style>
  <w:style w:type="character" w:styleId="Hyperlink">
    <w:name w:val="Hyperlink"/>
    <w:basedOn w:val="DefaultParagraphFont"/>
    <w:uiPriority w:val="99"/>
    <w:semiHidden/>
    <w:unhideWhenUsed/>
    <w:rsid w:val="00F509D8"/>
    <w:rPr>
      <w:color w:val="0563C1"/>
      <w:u w:val="single"/>
    </w:rPr>
  </w:style>
  <w:style w:type="character" w:styleId="Emphasis">
    <w:name w:val="Emphasis"/>
    <w:basedOn w:val="DefaultParagraphFont"/>
    <w:uiPriority w:val="20"/>
    <w:qFormat/>
    <w:rsid w:val="00106B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005719">
      <w:bodyDiv w:val="1"/>
      <w:marLeft w:val="0"/>
      <w:marRight w:val="0"/>
      <w:marTop w:val="0"/>
      <w:marBottom w:val="0"/>
      <w:divBdr>
        <w:top w:val="none" w:sz="0" w:space="0" w:color="auto"/>
        <w:left w:val="none" w:sz="0" w:space="0" w:color="auto"/>
        <w:bottom w:val="none" w:sz="0" w:space="0" w:color="auto"/>
        <w:right w:val="none" w:sz="0" w:space="0" w:color="auto"/>
      </w:divBdr>
    </w:div>
    <w:div w:id="263417683">
      <w:bodyDiv w:val="1"/>
      <w:marLeft w:val="0"/>
      <w:marRight w:val="0"/>
      <w:marTop w:val="0"/>
      <w:marBottom w:val="0"/>
      <w:divBdr>
        <w:top w:val="none" w:sz="0" w:space="0" w:color="auto"/>
        <w:left w:val="none" w:sz="0" w:space="0" w:color="auto"/>
        <w:bottom w:val="none" w:sz="0" w:space="0" w:color="auto"/>
        <w:right w:val="none" w:sz="0" w:space="0" w:color="auto"/>
      </w:divBdr>
    </w:div>
    <w:div w:id="745490512">
      <w:bodyDiv w:val="1"/>
      <w:marLeft w:val="0"/>
      <w:marRight w:val="0"/>
      <w:marTop w:val="0"/>
      <w:marBottom w:val="0"/>
      <w:divBdr>
        <w:top w:val="none" w:sz="0" w:space="0" w:color="auto"/>
        <w:left w:val="none" w:sz="0" w:space="0" w:color="auto"/>
        <w:bottom w:val="none" w:sz="0" w:space="0" w:color="auto"/>
        <w:right w:val="none" w:sz="0" w:space="0" w:color="auto"/>
      </w:divBdr>
    </w:div>
    <w:div w:id="1298603125">
      <w:bodyDiv w:val="1"/>
      <w:marLeft w:val="0"/>
      <w:marRight w:val="0"/>
      <w:marTop w:val="0"/>
      <w:marBottom w:val="0"/>
      <w:divBdr>
        <w:top w:val="none" w:sz="0" w:space="0" w:color="auto"/>
        <w:left w:val="none" w:sz="0" w:space="0" w:color="auto"/>
        <w:bottom w:val="none" w:sz="0" w:space="0" w:color="auto"/>
        <w:right w:val="none" w:sz="0" w:space="0" w:color="auto"/>
      </w:divBdr>
    </w:div>
    <w:div w:id="1998805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onika.raut@merck.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7604ED97F6B284583934470995644B3" ma:contentTypeVersion="10" ma:contentTypeDescription="Create a new document." ma:contentTypeScope="" ma:versionID="9482c9763ee987b62c4e2a4f08f1b1ea">
  <xsd:schema xmlns:xsd="http://www.w3.org/2001/XMLSchema" xmlns:xs="http://www.w3.org/2001/XMLSchema" xmlns:p="http://schemas.microsoft.com/office/2006/metadata/properties" xmlns:ns3="af88fabd-a002-48bc-851e-d61497265cc0" targetNamespace="http://schemas.microsoft.com/office/2006/metadata/properties" ma:root="true" ma:fieldsID="8cfd7e16c20fd92057c76eaf5666084f" ns3:_="">
    <xsd:import namespace="af88fabd-a002-48bc-851e-d61497265cc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88fabd-a002-48bc-851e-d61497265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sisl xmlns:xsi="http://www.w3.org/2001/XMLSchema-instance" xmlns:xsd="http://www.w3.org/2001/XMLSchema" xmlns="http://www.boldonjames.com/2008/01/sie/internal/label" sislVersion="0" policy="a10f9ac0-5937-4b4f-b459-96aedd9ed2c5" origin="userSelected">
  <element uid="9920fcc9-9f43-4d43-9e3e-b98a219cfd55" value=""/>
</sisl>
</file>

<file path=customXml/itemProps1.xml><?xml version="1.0" encoding="utf-8"?>
<ds:datastoreItem xmlns:ds="http://schemas.openxmlformats.org/officeDocument/2006/customXml" ds:itemID="{103BBDFF-3E92-411C-973F-C5029ACFEAC9}">
  <ds:schemaRefs>
    <ds:schemaRef ds:uri="http://schemas.microsoft.com/sharepoint/v3/contenttype/forms"/>
  </ds:schemaRefs>
</ds:datastoreItem>
</file>

<file path=customXml/itemProps2.xml><?xml version="1.0" encoding="utf-8"?>
<ds:datastoreItem xmlns:ds="http://schemas.openxmlformats.org/officeDocument/2006/customXml" ds:itemID="{A66BA452-CCA3-473A-BBD2-11EC1AEE9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88fabd-a002-48bc-851e-d61497265c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1A3FB3-CF09-4CA4-8300-884419C5ECC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D246EED-6128-4F47-A805-31DEB719CC8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2</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Phillips, Samantha</dc:creator>
  <cp:keywords/>
  <dc:description/>
  <cp:lastModifiedBy>Phillips, Samantha</cp:lastModifiedBy>
  <cp:revision>22</cp:revision>
  <dcterms:created xsi:type="dcterms:W3CDTF">2020-11-03T13:24:00Z</dcterms:created>
  <dcterms:modified xsi:type="dcterms:W3CDTF">2020-11-03T14:17:00Z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0x01010067604ED97F6B284583934470995644B3</vt:lpwstr>
  </property>
  <property fmtid="{D5CDD505-2E9C-101B-9397-08002B2CF9AE}" pid="3" name="docIndexRef">
    <vt:lpwstr>0f7c4186-d043-4f3a-9a99-3cdfbc79776e</vt:lpwstr>
  </property>
  <property fmtid="{D5CDD505-2E9C-101B-9397-08002B2CF9AE}" pid="4" name="bjSaver">
    <vt:lpwstr>vAFqB01u1B28M/5+Uqwsf/wqXyOMYcYZ</vt:lpwstr>
  </property>
  <property fmtid="{D5CDD505-2E9C-101B-9397-08002B2CF9AE}" pid="5"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6" name="bjDocumentLabelXML-0">
    <vt:lpwstr>ames.com/2008/01/sie/internal/label"&gt;&lt;element uid="9920fcc9-9f43-4d43-9e3e-b98a219cfd55" value="" /&gt;&lt;/sisl&gt;</vt:lpwstr>
  </property>
  <property fmtid="{D5CDD505-2E9C-101B-9397-08002B2CF9AE}" pid="7" name="bjDocumentSecurityLabel">
    <vt:lpwstr>Not Classified</vt:lpwstr>
  </property>
  <property fmtid="{D5CDD505-2E9C-101B-9397-08002B2CF9AE}" pid="8" name="_NewReviewCycle">
    <vt:lpwstr/>
  </property>
</Properties>
</file>