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7E5A2" w14:textId="7D3161DF" w:rsidR="00CA7F7B" w:rsidRDefault="00CA7F7B" w:rsidP="00CA7F7B">
      <w:pPr>
        <w:spacing w:after="200" w:line="360" w:lineRule="auto"/>
        <w:jc w:val="both"/>
        <w:rPr>
          <w:rFonts w:ascii="Times New Roman" w:eastAsia="Times New Roman" w:hAnsi="Times New Roman" w:cs="Times New Roman"/>
          <w:sz w:val="24"/>
          <w:szCs w:val="24"/>
          <w:lang w:val="en-GB" w:eastAsia="pt-BR"/>
        </w:rPr>
      </w:pPr>
      <w:r>
        <w:rPr>
          <w:rFonts w:ascii="Times New Roman" w:eastAsia="Times New Roman" w:hAnsi="Times New Roman" w:cs="Times New Roman"/>
          <w:sz w:val="24"/>
          <w:szCs w:val="24"/>
          <w:lang w:val="en-GB" w:eastAsia="pt-BR"/>
        </w:rPr>
        <w:t>Indigenous health in Brazil: reflections on forms of violence</w:t>
      </w:r>
    </w:p>
    <w:p w14:paraId="6A84A91C" w14:textId="7A7B1CA6" w:rsidR="00CA7F7B" w:rsidRDefault="00CA7F7B" w:rsidP="00CA7F7B">
      <w:pPr>
        <w:spacing w:after="200" w:line="360" w:lineRule="auto"/>
        <w:jc w:val="both"/>
        <w:rPr>
          <w:rFonts w:ascii="Times New Roman" w:eastAsia="Times New Roman" w:hAnsi="Times New Roman" w:cs="Times New Roman"/>
          <w:sz w:val="24"/>
          <w:szCs w:val="24"/>
          <w:lang w:val="en-GB" w:eastAsia="pt-BR"/>
        </w:rPr>
      </w:pPr>
      <w:r>
        <w:rPr>
          <w:rFonts w:ascii="Times New Roman" w:eastAsia="Times New Roman" w:hAnsi="Times New Roman" w:cs="Times New Roman"/>
          <w:sz w:val="24"/>
          <w:szCs w:val="24"/>
          <w:lang w:val="en-GB" w:eastAsia="pt-BR"/>
        </w:rPr>
        <w:t>Cristina Silva (UFJF) e Carla Teixeira (UnB)</w:t>
      </w:r>
      <w:bookmarkStart w:id="0" w:name="_GoBack"/>
      <w:bookmarkEnd w:id="0"/>
    </w:p>
    <w:p w14:paraId="0069FF6C" w14:textId="21CA67AC" w:rsidR="00CA7F7B" w:rsidRPr="00BB38FB" w:rsidRDefault="00CA7F7B" w:rsidP="00CA7F7B">
      <w:pPr>
        <w:spacing w:after="200" w:line="360" w:lineRule="auto"/>
        <w:jc w:val="both"/>
        <w:rPr>
          <w:rFonts w:ascii="Times New Roman" w:eastAsia="Times New Roman" w:hAnsi="Times New Roman" w:cs="Times New Roman"/>
          <w:sz w:val="24"/>
          <w:szCs w:val="24"/>
          <w:lang w:val="en-GB" w:eastAsia="pt-BR"/>
        </w:rPr>
      </w:pPr>
      <w:r w:rsidRPr="00BB38FB">
        <w:rPr>
          <w:rFonts w:ascii="Times New Roman" w:eastAsia="Times New Roman" w:hAnsi="Times New Roman" w:cs="Times New Roman"/>
          <w:sz w:val="24"/>
          <w:szCs w:val="24"/>
          <w:lang w:val="en-GB" w:eastAsia="pt-BR"/>
        </w:rPr>
        <w:t>This article concerns public health policies for the Indigenous peoples of Brazil, focusing on relations of violence observed by the authors during their research. We draw attention to different types of violence through an analysis that articulates fieldwork on primary health care in Indigenous Areas with observations of political negotiations concerning health issues involving Indigenous leaders and government workers. There is, on the one hand, the habitual symbolic violence that can be observed in daily interactions between health workers and Indigenous patients, and, on the other, the contradictions of an official political rhetoric that assents to Indigenous authority and then systematically dismisses it when decisions that involve public health are put into practice.</w:t>
      </w:r>
      <w:r>
        <w:rPr>
          <w:rFonts w:ascii="Times New Roman" w:eastAsia="Times New Roman" w:hAnsi="Times New Roman" w:cs="Times New Roman"/>
          <w:sz w:val="24"/>
          <w:szCs w:val="24"/>
          <w:lang w:val="en-GB" w:eastAsia="pt-BR"/>
        </w:rPr>
        <w:t xml:space="preserve"> </w:t>
      </w:r>
      <w:r w:rsidRPr="00BC3422">
        <w:rPr>
          <w:rFonts w:ascii="Times New Roman" w:eastAsia="Times New Roman" w:hAnsi="Times New Roman" w:cs="Times New Roman"/>
          <w:sz w:val="24"/>
          <w:szCs w:val="24"/>
          <w:lang w:val="en-GB" w:eastAsia="pt-BR"/>
        </w:rPr>
        <w:t>The research combines different methodological strategies (intensive fieldwork, research on public policy documents, participant observation of political meetings, interview with indigenes and managers, etc.) to establish correlations between interpersonal violence and structural violence along democratic processes of public policies building in</w:t>
      </w:r>
      <w:r>
        <w:rPr>
          <w:rFonts w:ascii="Times New Roman" w:eastAsia="Times New Roman" w:hAnsi="Times New Roman" w:cs="Times New Roman"/>
          <w:sz w:val="24"/>
          <w:szCs w:val="24"/>
          <w:lang w:val="en-GB" w:eastAsia="pt-BR"/>
        </w:rPr>
        <w:t xml:space="preserve"> Indigenous</w:t>
      </w:r>
      <w:r w:rsidRPr="00BC3422">
        <w:rPr>
          <w:rFonts w:ascii="Times New Roman" w:eastAsia="Times New Roman" w:hAnsi="Times New Roman" w:cs="Times New Roman"/>
          <w:sz w:val="24"/>
          <w:szCs w:val="24"/>
          <w:lang w:val="en-GB" w:eastAsia="pt-BR"/>
        </w:rPr>
        <w:t xml:space="preserve"> health.</w:t>
      </w:r>
      <w:r>
        <w:rPr>
          <w:rFonts w:ascii="Times New Roman" w:eastAsia="Times New Roman" w:hAnsi="Times New Roman" w:cs="Times New Roman"/>
          <w:sz w:val="24"/>
          <w:szCs w:val="24"/>
          <w:lang w:val="en-GB" w:eastAsia="pt-BR"/>
        </w:rPr>
        <w:t xml:space="preserve"> </w:t>
      </w:r>
      <w:r w:rsidRPr="00FD7AAB">
        <w:rPr>
          <w:rFonts w:ascii="Times New Roman" w:eastAsia="Times New Roman" w:hAnsi="Times New Roman" w:cs="Times New Roman"/>
          <w:sz w:val="24"/>
          <w:szCs w:val="24"/>
          <w:lang w:val="en-GB" w:eastAsia="pt-BR"/>
        </w:rPr>
        <w:t xml:space="preserve">From this perspective, the paper addresses the violence in health sector beyond the individuals and their intentions; </w:t>
      </w:r>
      <w:bookmarkStart w:id="1" w:name="_Hlk7495191"/>
      <w:r w:rsidRPr="00FD7AAB">
        <w:rPr>
          <w:rFonts w:ascii="Times New Roman" w:eastAsia="Times New Roman" w:hAnsi="Times New Roman" w:cs="Times New Roman"/>
          <w:sz w:val="24"/>
          <w:szCs w:val="24"/>
          <w:lang w:val="en-GB" w:eastAsia="pt-BR"/>
        </w:rPr>
        <w:t xml:space="preserve">it proposes that violence in health must be </w:t>
      </w:r>
      <w:r w:rsidRPr="00BB38FB">
        <w:rPr>
          <w:rFonts w:ascii="Times New Roman" w:eastAsia="Times New Roman" w:hAnsi="Times New Roman" w:cs="Times New Roman"/>
          <w:sz w:val="24"/>
          <w:szCs w:val="24"/>
          <w:lang w:val="en-GB" w:eastAsia="pt-BR"/>
        </w:rPr>
        <w:t>interpreted against the backdrop of a broader discussion on the construction of Indigenous citizenship</w:t>
      </w:r>
      <w:r>
        <w:rPr>
          <w:rFonts w:ascii="Times New Roman" w:eastAsia="Times New Roman" w:hAnsi="Times New Roman" w:cs="Times New Roman"/>
          <w:sz w:val="24"/>
          <w:szCs w:val="24"/>
          <w:lang w:val="en-GB" w:eastAsia="pt-BR"/>
        </w:rPr>
        <w:t xml:space="preserve"> that articulates tutelage and political participation</w:t>
      </w:r>
      <w:r w:rsidRPr="00BB38FB">
        <w:rPr>
          <w:rFonts w:ascii="Times New Roman" w:eastAsia="Times New Roman" w:hAnsi="Times New Roman" w:cs="Times New Roman"/>
          <w:sz w:val="24"/>
          <w:szCs w:val="24"/>
          <w:lang w:val="en-GB" w:eastAsia="pt-BR"/>
        </w:rPr>
        <w:t xml:space="preserve"> in the politics of health practices in Brazil</w:t>
      </w:r>
      <w:bookmarkEnd w:id="1"/>
      <w:r w:rsidRPr="00BB38FB">
        <w:rPr>
          <w:rFonts w:ascii="Times New Roman" w:eastAsia="Times New Roman" w:hAnsi="Times New Roman" w:cs="Times New Roman"/>
          <w:sz w:val="24"/>
          <w:szCs w:val="24"/>
          <w:lang w:val="en-GB" w:eastAsia="pt-BR"/>
        </w:rPr>
        <w:t>.</w:t>
      </w:r>
    </w:p>
    <w:p w14:paraId="348A88E6" w14:textId="77777777" w:rsidR="00F04576" w:rsidRDefault="00F04576"/>
    <w:sectPr w:rsidR="00F0457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CC0"/>
    <w:rsid w:val="00B27CC0"/>
    <w:rsid w:val="00CA7F7B"/>
    <w:rsid w:val="00F045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87213"/>
  <w15:chartTrackingRefBased/>
  <w15:docId w15:val="{DFBEC4A2-6B02-48CC-97EF-58C39D5D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F7B"/>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1372</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Dias</dc:creator>
  <cp:keywords/>
  <dc:description/>
  <cp:lastModifiedBy>Cristina Dias</cp:lastModifiedBy>
  <cp:revision>2</cp:revision>
  <dcterms:created xsi:type="dcterms:W3CDTF">2020-01-20T11:29:00Z</dcterms:created>
  <dcterms:modified xsi:type="dcterms:W3CDTF">2020-01-20T11:31:00Z</dcterms:modified>
</cp:coreProperties>
</file>