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CBF43" w14:textId="2C29737E" w:rsidR="005F0F9D" w:rsidRDefault="00A24379">
      <w:r>
        <w:t>The Role of Surgery in the Management of Obstructive Sleep Apnoea</w:t>
      </w:r>
    </w:p>
    <w:p w14:paraId="4D407FB1" w14:textId="0752B191" w:rsidR="00A24379" w:rsidRDefault="00A24379">
      <w:r>
        <w:t xml:space="preserve">The guidance from the National Institute of Clinical Excellence (NICE) for the management of Obstructive Sleep Apnoea (OSA) has recently resulted in a move towards using surgical intervention.  For many years there was a misconception that surgery had no place in the treatment of OSA.  The lecture will go through some of the evidence supporting the use of surgery in the management of OSA along with an insight on how Dr Vik Veer (ENT Surgeon) treats </w:t>
      </w:r>
      <w:r w:rsidR="00301372">
        <w:t>these patients on the NHS in central London.</w:t>
      </w:r>
    </w:p>
    <w:sectPr w:rsidR="00A243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79"/>
    <w:rsid w:val="00301372"/>
    <w:rsid w:val="005F0F9D"/>
    <w:rsid w:val="006C74F8"/>
    <w:rsid w:val="00A24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6FDA"/>
  <w15:chartTrackingRefBased/>
  <w15:docId w15:val="{3B0DCC23-A881-4E3F-974B-37421C35E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4F8"/>
    <w:pPr>
      <w:spacing w:after="200" w:line="240" w:lineRule="auto"/>
      <w:ind w:left="720"/>
      <w:contextualSpacing/>
    </w:pPr>
    <w:rPr>
      <w:rFonts w:eastAsia="SimSun" w:cs="Mangal"/>
      <w:color w:val="00000A"/>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84</Words>
  <Characters>480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Vikrant Veer</dc:creator>
  <cp:keywords/>
  <dc:description/>
  <cp:lastModifiedBy>Vikrant Veer</cp:lastModifiedBy>
  <cp:revision>1</cp:revision>
  <dcterms:created xsi:type="dcterms:W3CDTF">2022-01-25T12:40:00Z</dcterms:created>
  <dcterms:modified xsi:type="dcterms:W3CDTF">2022-01-25T12:46:00Z</dcterms:modified>
</cp:coreProperties>
</file>