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F3707A" w14:textId="3FA46912" w:rsidR="003172FF" w:rsidRPr="00192474" w:rsidRDefault="00192474" w:rsidP="003C6FC3">
      <w:pPr>
        <w:jc w:val="center"/>
        <w:rPr>
          <w:b/>
          <w:bCs/>
          <w:sz w:val="28"/>
          <w:szCs w:val="28"/>
        </w:rPr>
      </w:pPr>
      <w:r w:rsidRPr="00192474">
        <w:rPr>
          <w:b/>
          <w:bCs/>
          <w:sz w:val="28"/>
          <w:szCs w:val="28"/>
        </w:rPr>
        <w:t>GERIATRIC OTOLARYNGOLOGY</w:t>
      </w:r>
    </w:p>
    <w:p w14:paraId="2C2958B4" w14:textId="52B0D207" w:rsidR="00760575" w:rsidRPr="00192474" w:rsidRDefault="00760575" w:rsidP="003C6FC3">
      <w:pPr>
        <w:jc w:val="center"/>
        <w:rPr>
          <w:sz w:val="28"/>
          <w:szCs w:val="28"/>
          <w:u w:val="single"/>
        </w:rPr>
      </w:pPr>
      <w:r w:rsidRPr="00192474">
        <w:rPr>
          <w:sz w:val="28"/>
          <w:szCs w:val="28"/>
          <w:u w:val="single"/>
        </w:rPr>
        <w:t>By</w:t>
      </w:r>
    </w:p>
    <w:p w14:paraId="2352060A" w14:textId="7E76CF0D" w:rsidR="00760575" w:rsidRPr="00192474" w:rsidRDefault="00760575" w:rsidP="003C6FC3">
      <w:pPr>
        <w:jc w:val="center"/>
        <w:rPr>
          <w:u w:val="single"/>
        </w:rPr>
      </w:pPr>
      <w:r w:rsidRPr="00192474">
        <w:rPr>
          <w:sz w:val="28"/>
          <w:szCs w:val="28"/>
          <w:u w:val="single"/>
        </w:rPr>
        <w:t>Dr. Debashis Acharya</w:t>
      </w:r>
    </w:p>
    <w:p w14:paraId="1C43DF61" w14:textId="6DB210FC" w:rsidR="00357823" w:rsidRPr="003C6FC3" w:rsidRDefault="003C6FC3">
      <w:pPr>
        <w:rPr>
          <w:b/>
          <w:bCs/>
          <w:sz w:val="24"/>
          <w:szCs w:val="24"/>
        </w:rPr>
      </w:pPr>
      <w:r w:rsidRPr="003C6FC3">
        <w:rPr>
          <w:b/>
          <w:bCs/>
          <w:sz w:val="24"/>
          <w:szCs w:val="24"/>
        </w:rPr>
        <w:t>ABSTRACT:</w:t>
      </w:r>
    </w:p>
    <w:p w14:paraId="63800D3A" w14:textId="2144EFCE" w:rsidR="00F35F5F" w:rsidRPr="003C6FC3" w:rsidRDefault="00357823" w:rsidP="003C6FC3">
      <w:pPr>
        <w:spacing w:line="360" w:lineRule="auto"/>
        <w:rPr>
          <w:sz w:val="24"/>
          <w:szCs w:val="24"/>
        </w:rPr>
      </w:pPr>
      <w:r w:rsidRPr="003C6FC3">
        <w:rPr>
          <w:sz w:val="24"/>
          <w:szCs w:val="24"/>
        </w:rPr>
        <w:t xml:space="preserve">This is an emerging subspecialty of geriatric medicine which focuses on the unique needs of elderly person. In 1909, the term geriatrics was proposed by Dr. Ignatz Leo </w:t>
      </w:r>
      <w:proofErr w:type="spellStart"/>
      <w:r w:rsidRPr="003C6FC3">
        <w:rPr>
          <w:sz w:val="24"/>
          <w:szCs w:val="24"/>
        </w:rPr>
        <w:t>Nascher</w:t>
      </w:r>
      <w:proofErr w:type="spellEnd"/>
      <w:r w:rsidRPr="003C6FC3">
        <w:rPr>
          <w:sz w:val="24"/>
          <w:szCs w:val="24"/>
        </w:rPr>
        <w:t xml:space="preserve"> from New York who is known as the </w:t>
      </w:r>
      <w:r w:rsidR="003C6FC3" w:rsidRPr="003C6FC3">
        <w:rPr>
          <w:sz w:val="24"/>
          <w:szCs w:val="24"/>
        </w:rPr>
        <w:t>“Father</w:t>
      </w:r>
      <w:r w:rsidRPr="003C6FC3">
        <w:rPr>
          <w:sz w:val="24"/>
          <w:szCs w:val="24"/>
        </w:rPr>
        <w:t xml:space="preserve">” of geriatrics. In 2007, the American Geriatric Society </w:t>
      </w:r>
      <w:proofErr w:type="gramStart"/>
      <w:r w:rsidRPr="003C6FC3">
        <w:rPr>
          <w:sz w:val="24"/>
          <w:szCs w:val="24"/>
        </w:rPr>
        <w:t>( AGS</w:t>
      </w:r>
      <w:proofErr w:type="gramEnd"/>
      <w:r w:rsidRPr="003C6FC3">
        <w:rPr>
          <w:sz w:val="24"/>
          <w:szCs w:val="24"/>
        </w:rPr>
        <w:t>)</w:t>
      </w:r>
      <w:r w:rsidR="00FA5AD9" w:rsidRPr="003C6FC3">
        <w:rPr>
          <w:sz w:val="24"/>
          <w:szCs w:val="24"/>
        </w:rPr>
        <w:t xml:space="preserve"> established eight domains---Cognitive &amp; behavioral disorders; Medication management; Self care capacity; Falls, balance &amp; gait disorders; Atypical presentation of disease; Palliative care; Hospital care for elders, Healthcare planning and promotion. The elderly </w:t>
      </w:r>
      <w:proofErr w:type="gramStart"/>
      <w:r w:rsidR="00FA5AD9" w:rsidRPr="003C6FC3">
        <w:rPr>
          <w:sz w:val="24"/>
          <w:szCs w:val="24"/>
        </w:rPr>
        <w:t>are</w:t>
      </w:r>
      <w:proofErr w:type="gramEnd"/>
      <w:r w:rsidR="00FA5AD9" w:rsidRPr="003C6FC3">
        <w:rPr>
          <w:sz w:val="24"/>
          <w:szCs w:val="24"/>
        </w:rPr>
        <w:t xml:space="preserve"> physiologically different from younger adults, with an expected,</w:t>
      </w:r>
      <w:r w:rsidR="00F35F5F" w:rsidRPr="003C6FC3">
        <w:rPr>
          <w:sz w:val="24"/>
          <w:szCs w:val="24"/>
        </w:rPr>
        <w:t xml:space="preserve"> but variable decline of almost all organ systems.</w:t>
      </w:r>
    </w:p>
    <w:p w14:paraId="7DE354DB" w14:textId="3200D9DA" w:rsidR="00DF48DD" w:rsidRDefault="00F35F5F" w:rsidP="00885447">
      <w:pPr>
        <w:spacing w:line="360" w:lineRule="auto"/>
        <w:rPr>
          <w:sz w:val="24"/>
          <w:szCs w:val="24"/>
        </w:rPr>
      </w:pPr>
      <w:r w:rsidRPr="003C6FC3">
        <w:rPr>
          <w:sz w:val="24"/>
          <w:szCs w:val="24"/>
        </w:rPr>
        <w:t xml:space="preserve">In 2010, The American Society of Geriatric Otolaryngology </w:t>
      </w:r>
      <w:proofErr w:type="gramStart"/>
      <w:r w:rsidRPr="003C6FC3">
        <w:rPr>
          <w:sz w:val="24"/>
          <w:szCs w:val="24"/>
        </w:rPr>
        <w:t>( ASGO</w:t>
      </w:r>
      <w:proofErr w:type="gramEnd"/>
      <w:r w:rsidRPr="003C6FC3">
        <w:rPr>
          <w:sz w:val="24"/>
          <w:szCs w:val="24"/>
        </w:rPr>
        <w:t>) under the leadership of its first president, Jerome C. Gol</w:t>
      </w:r>
      <w:r w:rsidR="005B45E1" w:rsidRPr="003C6FC3">
        <w:rPr>
          <w:sz w:val="24"/>
          <w:szCs w:val="24"/>
        </w:rPr>
        <w:t>d</w:t>
      </w:r>
      <w:r w:rsidRPr="003C6FC3">
        <w:rPr>
          <w:sz w:val="24"/>
          <w:szCs w:val="24"/>
        </w:rPr>
        <w:t xml:space="preserve">stein mentioned that </w:t>
      </w:r>
      <w:r w:rsidR="005B45E1" w:rsidRPr="003C6FC3">
        <w:rPr>
          <w:sz w:val="24"/>
          <w:szCs w:val="24"/>
        </w:rPr>
        <w:t xml:space="preserve">15% outpatient otolaryngology visits were from patients over the age of 65 years. Most common diagnoses in patients of this age group are Hearing loss, Certain ear disorders—mainly tinnitus, </w:t>
      </w:r>
      <w:proofErr w:type="spellStart"/>
      <w:r w:rsidR="005B45E1" w:rsidRPr="003C6FC3">
        <w:rPr>
          <w:sz w:val="24"/>
          <w:szCs w:val="24"/>
        </w:rPr>
        <w:t>non suppurative</w:t>
      </w:r>
      <w:proofErr w:type="spellEnd"/>
      <w:r w:rsidR="005B45E1" w:rsidRPr="003C6FC3">
        <w:rPr>
          <w:sz w:val="24"/>
          <w:szCs w:val="24"/>
        </w:rPr>
        <w:t xml:space="preserve"> otitis media / eustachian tube disorders, vertiginous </w:t>
      </w:r>
      <w:proofErr w:type="gramStart"/>
      <w:r w:rsidR="005B45E1" w:rsidRPr="003C6FC3">
        <w:rPr>
          <w:sz w:val="24"/>
          <w:szCs w:val="24"/>
        </w:rPr>
        <w:t>syndromes</w:t>
      </w:r>
      <w:proofErr w:type="gramEnd"/>
      <w:r w:rsidR="005B45E1" w:rsidRPr="003C6FC3">
        <w:rPr>
          <w:sz w:val="24"/>
          <w:szCs w:val="24"/>
        </w:rPr>
        <w:t xml:space="preserve"> and vestibular disorders. Other common disorders include dysphonia and dysphagia in the elderly.</w:t>
      </w:r>
      <w:r w:rsidR="003C6FC3" w:rsidRPr="003C6FC3">
        <w:rPr>
          <w:sz w:val="24"/>
          <w:szCs w:val="24"/>
        </w:rPr>
        <w:t xml:space="preserve"> </w:t>
      </w:r>
      <w:proofErr w:type="spellStart"/>
      <w:r w:rsidR="003C6FC3" w:rsidRPr="003C6FC3">
        <w:rPr>
          <w:sz w:val="24"/>
          <w:szCs w:val="24"/>
        </w:rPr>
        <w:t>Presbystasis</w:t>
      </w:r>
      <w:proofErr w:type="spellEnd"/>
      <w:r w:rsidR="003C6FC3" w:rsidRPr="003C6FC3">
        <w:rPr>
          <w:sz w:val="24"/>
          <w:szCs w:val="24"/>
        </w:rPr>
        <w:t xml:space="preserve"> </w:t>
      </w:r>
      <w:proofErr w:type="gramStart"/>
      <w:r w:rsidR="003C6FC3" w:rsidRPr="003C6FC3">
        <w:rPr>
          <w:sz w:val="24"/>
          <w:szCs w:val="24"/>
        </w:rPr>
        <w:t>( progressive</w:t>
      </w:r>
      <w:proofErr w:type="gramEnd"/>
      <w:r w:rsidR="003C6FC3" w:rsidRPr="003C6FC3">
        <w:rPr>
          <w:sz w:val="24"/>
          <w:szCs w:val="24"/>
        </w:rPr>
        <w:t xml:space="preserve"> loss of balance function accompanying the normal aging process), polypharmacy</w:t>
      </w:r>
      <w:r w:rsidR="00DF48DD">
        <w:rPr>
          <w:sz w:val="24"/>
          <w:szCs w:val="24"/>
        </w:rPr>
        <w:t xml:space="preserve"> and falls also are frequently </w:t>
      </w:r>
      <w:r w:rsidR="00192474">
        <w:rPr>
          <w:sz w:val="24"/>
          <w:szCs w:val="24"/>
        </w:rPr>
        <w:t>encountered. Thus</w:t>
      </w:r>
      <w:r w:rsidR="00885447">
        <w:rPr>
          <w:sz w:val="24"/>
          <w:szCs w:val="24"/>
        </w:rPr>
        <w:t>,</w:t>
      </w:r>
      <w:r w:rsidR="00DF48DD">
        <w:rPr>
          <w:sz w:val="24"/>
          <w:szCs w:val="24"/>
        </w:rPr>
        <w:t xml:space="preserve"> Geriatric Otolaryngology is a tool to enhance the quality of life of older people by maximizing their functional and social activities in their later years.</w:t>
      </w:r>
    </w:p>
    <w:p w14:paraId="4E197FB8" w14:textId="2D659945" w:rsidR="00DF48DD" w:rsidRPr="00192474" w:rsidRDefault="00192474" w:rsidP="003C6FC3">
      <w:pPr>
        <w:spacing w:line="360" w:lineRule="auto"/>
        <w:rPr>
          <w:i/>
          <w:iCs/>
          <w:sz w:val="24"/>
          <w:szCs w:val="24"/>
        </w:rPr>
      </w:pPr>
      <w:r w:rsidRPr="00192474">
        <w:rPr>
          <w:i/>
          <w:iCs/>
          <w:sz w:val="24"/>
          <w:szCs w:val="24"/>
        </w:rPr>
        <w:t>REFERENCES:</w:t>
      </w:r>
    </w:p>
    <w:p w14:paraId="4116794E" w14:textId="40B0EFB7" w:rsidR="00DF48DD" w:rsidRDefault="00DF48DD" w:rsidP="00DF48DD">
      <w:pPr>
        <w:pStyle w:val="ListParagraph"/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Kost K</w:t>
      </w:r>
      <w:r w:rsidR="00E773CF">
        <w:rPr>
          <w:sz w:val="24"/>
          <w:szCs w:val="24"/>
        </w:rPr>
        <w:t>:</w:t>
      </w:r>
      <w:r>
        <w:rPr>
          <w:sz w:val="24"/>
          <w:szCs w:val="24"/>
        </w:rPr>
        <w:t xml:space="preserve"> American Society of Geriatric Otolaryngology </w:t>
      </w:r>
      <w:proofErr w:type="gramStart"/>
      <w:r>
        <w:rPr>
          <w:sz w:val="24"/>
          <w:szCs w:val="24"/>
        </w:rPr>
        <w:t>( ASGO</w:t>
      </w:r>
      <w:proofErr w:type="gramEnd"/>
      <w:r>
        <w:rPr>
          <w:sz w:val="24"/>
          <w:szCs w:val="24"/>
        </w:rPr>
        <w:t>)</w:t>
      </w:r>
      <w:r w:rsidR="00E773CF">
        <w:rPr>
          <w:sz w:val="24"/>
          <w:szCs w:val="24"/>
        </w:rPr>
        <w:t xml:space="preserve"> AAO-HNS Bulletin 2011;30(9).</w:t>
      </w:r>
    </w:p>
    <w:p w14:paraId="5EE908C2" w14:textId="57328F5F" w:rsidR="00E773CF" w:rsidRDefault="00E773CF" w:rsidP="00DF48DD">
      <w:pPr>
        <w:pStyle w:val="ListParagraph"/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Karen M Kost, David E </w:t>
      </w:r>
      <w:proofErr w:type="gramStart"/>
      <w:r>
        <w:rPr>
          <w:sz w:val="24"/>
          <w:szCs w:val="24"/>
        </w:rPr>
        <w:t>Eibling :</w:t>
      </w:r>
      <w:proofErr w:type="gramEnd"/>
      <w:r>
        <w:rPr>
          <w:sz w:val="24"/>
          <w:szCs w:val="24"/>
        </w:rPr>
        <w:t xml:space="preserve"> Geriatric Otolaryngology—An Emerging Subspecialty; ch.16 ( 313- 331).</w:t>
      </w:r>
    </w:p>
    <w:p w14:paraId="49B318A3" w14:textId="237D05D5" w:rsidR="00E773CF" w:rsidRPr="00DF48DD" w:rsidRDefault="00E773CF" w:rsidP="00DF48DD">
      <w:pPr>
        <w:pStyle w:val="ListParagraph"/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Recent Advances in Otolaryngology Head &amp; Neck Surgery: Anil K Lalwani; Markus HF Pfister</w:t>
      </w:r>
      <w:r w:rsidR="00AD73C0">
        <w:rPr>
          <w:sz w:val="24"/>
          <w:szCs w:val="24"/>
        </w:rPr>
        <w:t>—Jaypee vol. 3.</w:t>
      </w:r>
    </w:p>
    <w:sectPr w:rsidR="00E773CF" w:rsidRPr="00DF48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C931AA"/>
    <w:multiLevelType w:val="hybridMultilevel"/>
    <w:tmpl w:val="DD8E36FA"/>
    <w:lvl w:ilvl="0" w:tplc="C4BE67B4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823"/>
    <w:rsid w:val="00192474"/>
    <w:rsid w:val="00357823"/>
    <w:rsid w:val="003C6FC3"/>
    <w:rsid w:val="005B45E1"/>
    <w:rsid w:val="00760575"/>
    <w:rsid w:val="008765B4"/>
    <w:rsid w:val="00885447"/>
    <w:rsid w:val="009D0BD6"/>
    <w:rsid w:val="00AD73C0"/>
    <w:rsid w:val="00DF48DD"/>
    <w:rsid w:val="00E773CF"/>
    <w:rsid w:val="00F35F5F"/>
    <w:rsid w:val="00FA5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CA60CF"/>
  <w15:chartTrackingRefBased/>
  <w15:docId w15:val="{3CF46F63-7B59-4693-AF7A-E91790E2E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48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276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Debashis Acharya</dc:creator>
  <cp:keywords/>
  <dc:description/>
  <cp:lastModifiedBy>Debashis Acharya</cp:lastModifiedBy>
  <cp:revision>9</cp:revision>
  <dcterms:created xsi:type="dcterms:W3CDTF">2021-12-31T08:35:00Z</dcterms:created>
  <dcterms:modified xsi:type="dcterms:W3CDTF">2021-12-31T09:14:00Z</dcterms:modified>
</cp:coreProperties>
</file>