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329FD6" w14:textId="77777777" w:rsidR="000D4D2F" w:rsidRDefault="000D4D2F" w:rsidP="000D4D2F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Abstract:  Prevention of Diabetic Foot Ulcers and Amputations</w:t>
      </w:r>
    </w:p>
    <w:p w14:paraId="572AB181" w14:textId="77777777" w:rsidR="000D4D2F" w:rsidRDefault="000D4D2F" w:rsidP="000D4D2F">
      <w:pPr>
        <w:pStyle w:val="ListParagraph"/>
        <w:rPr>
          <w:sz w:val="32"/>
          <w:szCs w:val="32"/>
        </w:rPr>
      </w:pPr>
    </w:p>
    <w:p w14:paraId="1BE876C2" w14:textId="2C3CBDB0" w:rsidR="000D4D2F" w:rsidRDefault="000D4D2F" w:rsidP="000D4D2F">
      <w:pPr>
        <w:pStyle w:val="ListParagraph"/>
        <w:rPr>
          <w:sz w:val="32"/>
          <w:szCs w:val="32"/>
        </w:rPr>
      </w:pPr>
      <w:r w:rsidRPr="000D4D2F">
        <w:rPr>
          <w:b/>
          <w:bCs/>
          <w:sz w:val="32"/>
          <w:szCs w:val="32"/>
        </w:rPr>
        <w:t>Problem Statement:</w:t>
      </w:r>
      <w:r>
        <w:rPr>
          <w:sz w:val="32"/>
          <w:szCs w:val="32"/>
        </w:rPr>
        <w:t xml:space="preserve"> With nearly 500,000 </w:t>
      </w:r>
      <w:r w:rsidR="0054177D">
        <w:rPr>
          <w:sz w:val="32"/>
          <w:szCs w:val="32"/>
        </w:rPr>
        <w:t xml:space="preserve">patients diagnosed with diabetes </w:t>
      </w:r>
      <w:r>
        <w:rPr>
          <w:sz w:val="32"/>
          <w:szCs w:val="32"/>
        </w:rPr>
        <w:t xml:space="preserve">and </w:t>
      </w:r>
      <w:r w:rsidR="0054177D">
        <w:rPr>
          <w:sz w:val="32"/>
          <w:szCs w:val="32"/>
        </w:rPr>
        <w:t>500,000</w:t>
      </w:r>
      <w:r>
        <w:rPr>
          <w:sz w:val="32"/>
          <w:szCs w:val="32"/>
        </w:rPr>
        <w:t xml:space="preserve"> people diagnosed with prediabetes there are now 1 billion people </w:t>
      </w:r>
      <w:r w:rsidR="0054177D">
        <w:rPr>
          <w:sz w:val="32"/>
          <w:szCs w:val="32"/>
        </w:rPr>
        <w:t xml:space="preserve">worldwide who are </w:t>
      </w:r>
      <w:r>
        <w:rPr>
          <w:sz w:val="32"/>
          <w:szCs w:val="32"/>
        </w:rPr>
        <w:t xml:space="preserve">affected with </w:t>
      </w:r>
      <w:r w:rsidR="0054177D">
        <w:rPr>
          <w:sz w:val="32"/>
          <w:szCs w:val="32"/>
        </w:rPr>
        <w:t>the condition</w:t>
      </w:r>
      <w:r>
        <w:rPr>
          <w:sz w:val="32"/>
          <w:szCs w:val="32"/>
        </w:rPr>
        <w:t>. Statistics reveal that a large percent of this population has some form of neuropathy that is a contributing factor for developing foot ulcers that lead to infection, hospitalization and all too often amputation.</w:t>
      </w:r>
    </w:p>
    <w:p w14:paraId="4020C299" w14:textId="77777777" w:rsidR="000D4D2F" w:rsidRDefault="000D4D2F" w:rsidP="000D4D2F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43D6446B" w14:textId="4B588E59" w:rsidR="000D4D2F" w:rsidRDefault="000D4D2F" w:rsidP="000D4D2F">
      <w:pPr>
        <w:pStyle w:val="ListParagraph"/>
        <w:rPr>
          <w:sz w:val="32"/>
          <w:szCs w:val="32"/>
        </w:rPr>
      </w:pPr>
      <w:r w:rsidRPr="000D4D2F">
        <w:rPr>
          <w:b/>
          <w:bCs/>
          <w:sz w:val="32"/>
          <w:szCs w:val="32"/>
        </w:rPr>
        <w:t>Approach: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This presentation is designed to </w:t>
      </w:r>
      <w:r>
        <w:rPr>
          <w:sz w:val="32"/>
          <w:szCs w:val="32"/>
        </w:rPr>
        <w:t xml:space="preserve">educate medical providers on the issues of diabetic foot ulcer formation and amputation of the lower extremities resulting from </w:t>
      </w:r>
      <w:r>
        <w:rPr>
          <w:sz w:val="32"/>
          <w:szCs w:val="32"/>
        </w:rPr>
        <w:t>diabetic neuropathy</w:t>
      </w:r>
      <w:r w:rsidR="0054177D">
        <w:rPr>
          <w:sz w:val="32"/>
          <w:szCs w:val="32"/>
        </w:rPr>
        <w:t xml:space="preserve"> and suggests opportunities for prevention</w:t>
      </w:r>
      <w:r>
        <w:rPr>
          <w:sz w:val="32"/>
          <w:szCs w:val="32"/>
        </w:rPr>
        <w:t xml:space="preserve">. </w:t>
      </w:r>
    </w:p>
    <w:p w14:paraId="0E0B98BD" w14:textId="77777777" w:rsidR="000D4D2F" w:rsidRDefault="000D4D2F" w:rsidP="000D4D2F">
      <w:pPr>
        <w:pStyle w:val="ListParagraph"/>
        <w:rPr>
          <w:sz w:val="32"/>
          <w:szCs w:val="32"/>
        </w:rPr>
      </w:pPr>
    </w:p>
    <w:p w14:paraId="422BB179" w14:textId="7AD88380" w:rsidR="006C3B1B" w:rsidRDefault="000D4D2F" w:rsidP="006C3B1B">
      <w:pPr>
        <w:pStyle w:val="ListParagraph"/>
        <w:rPr>
          <w:sz w:val="32"/>
          <w:szCs w:val="32"/>
        </w:rPr>
      </w:pPr>
      <w:r w:rsidRPr="000D4D2F">
        <w:rPr>
          <w:b/>
          <w:bCs/>
          <w:sz w:val="32"/>
          <w:szCs w:val="32"/>
        </w:rPr>
        <w:t>Results: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The presentation will </w:t>
      </w:r>
      <w:r w:rsidR="006C3B1B">
        <w:rPr>
          <w:sz w:val="32"/>
          <w:szCs w:val="32"/>
        </w:rPr>
        <w:t>explain the mechanism</w:t>
      </w:r>
      <w:r w:rsidR="0054177D">
        <w:rPr>
          <w:sz w:val="32"/>
          <w:szCs w:val="32"/>
        </w:rPr>
        <w:t>s</w:t>
      </w:r>
      <w:r w:rsidR="006C3B1B">
        <w:rPr>
          <w:sz w:val="32"/>
          <w:szCs w:val="32"/>
        </w:rPr>
        <w:t xml:space="preserve"> of action that </w:t>
      </w:r>
      <w:r w:rsidR="0054177D">
        <w:rPr>
          <w:sz w:val="32"/>
          <w:szCs w:val="32"/>
        </w:rPr>
        <w:t>results in</w:t>
      </w:r>
      <w:r w:rsidR="006C3B1B">
        <w:rPr>
          <w:sz w:val="32"/>
          <w:szCs w:val="32"/>
        </w:rPr>
        <w:t xml:space="preserve"> diabetic foot ulcers </w:t>
      </w:r>
      <w:r w:rsidR="0054177D">
        <w:rPr>
          <w:sz w:val="32"/>
          <w:szCs w:val="32"/>
        </w:rPr>
        <w:t xml:space="preserve">that can lead to amputations </w:t>
      </w:r>
      <w:r w:rsidR="006C3B1B">
        <w:rPr>
          <w:sz w:val="32"/>
          <w:szCs w:val="32"/>
        </w:rPr>
        <w:t>and</w:t>
      </w:r>
      <w:r>
        <w:rPr>
          <w:sz w:val="32"/>
          <w:szCs w:val="32"/>
        </w:rPr>
        <w:t xml:space="preserve"> </w:t>
      </w:r>
      <w:r w:rsidR="006C3B1B">
        <w:rPr>
          <w:sz w:val="32"/>
          <w:szCs w:val="32"/>
        </w:rPr>
        <w:t>explore</w:t>
      </w:r>
      <w:r w:rsidR="0054177D">
        <w:rPr>
          <w:sz w:val="32"/>
          <w:szCs w:val="32"/>
        </w:rPr>
        <w:t>s</w:t>
      </w:r>
      <w:r w:rsidR="006C3B1B">
        <w:rPr>
          <w:sz w:val="32"/>
          <w:szCs w:val="32"/>
        </w:rPr>
        <w:t xml:space="preserve"> </w:t>
      </w:r>
      <w:r>
        <w:rPr>
          <w:sz w:val="32"/>
          <w:szCs w:val="32"/>
        </w:rPr>
        <w:t>opportunities for prevention</w:t>
      </w:r>
      <w:r w:rsidR="0054177D">
        <w:rPr>
          <w:sz w:val="32"/>
          <w:szCs w:val="32"/>
        </w:rPr>
        <w:t xml:space="preserve"> by</w:t>
      </w:r>
      <w:r>
        <w:rPr>
          <w:sz w:val="32"/>
          <w:szCs w:val="32"/>
        </w:rPr>
        <w:t>:</w:t>
      </w:r>
    </w:p>
    <w:p w14:paraId="2FFDC677" w14:textId="44AB5368" w:rsidR="006C3B1B" w:rsidRDefault="006C3B1B" w:rsidP="006C3B1B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Providing i</w:t>
      </w:r>
      <w:r w:rsidR="000D4D2F">
        <w:rPr>
          <w:sz w:val="32"/>
          <w:szCs w:val="32"/>
        </w:rPr>
        <w:t xml:space="preserve">nformation on the statistics associated with diabetic neuropathy and </w:t>
      </w:r>
      <w:r>
        <w:rPr>
          <w:sz w:val="32"/>
          <w:szCs w:val="32"/>
        </w:rPr>
        <w:t>lower extremity</w:t>
      </w:r>
      <w:r>
        <w:rPr>
          <w:sz w:val="32"/>
          <w:szCs w:val="32"/>
        </w:rPr>
        <w:t xml:space="preserve"> </w:t>
      </w:r>
      <w:r w:rsidR="00064503">
        <w:rPr>
          <w:sz w:val="32"/>
          <w:szCs w:val="32"/>
        </w:rPr>
        <w:t>pathology.</w:t>
      </w:r>
      <w:r w:rsidR="000D4D2F">
        <w:rPr>
          <w:sz w:val="32"/>
          <w:szCs w:val="32"/>
        </w:rPr>
        <w:t xml:space="preserve"> </w:t>
      </w:r>
    </w:p>
    <w:p w14:paraId="134D96CF" w14:textId="3ECA3E51" w:rsidR="006C3B1B" w:rsidRPr="006C3B1B" w:rsidRDefault="006C3B1B" w:rsidP="006C3B1B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Recognizing</w:t>
      </w:r>
      <w:r w:rsidR="000D4D2F" w:rsidRPr="006C3B1B">
        <w:rPr>
          <w:sz w:val="32"/>
          <w:szCs w:val="32"/>
        </w:rPr>
        <w:t xml:space="preserve"> the cost of treatments</w:t>
      </w:r>
      <w:r>
        <w:rPr>
          <w:sz w:val="32"/>
          <w:szCs w:val="32"/>
        </w:rPr>
        <w:t>.</w:t>
      </w:r>
    </w:p>
    <w:p w14:paraId="294131F9" w14:textId="0BE1BC3B" w:rsidR="000D4D2F" w:rsidRPr="006C3B1B" w:rsidRDefault="006C3B1B" w:rsidP="006C3B1B">
      <w:pPr>
        <w:pStyle w:val="ListParagraph"/>
        <w:numPr>
          <w:ilvl w:val="0"/>
          <w:numId w:val="3"/>
        </w:numPr>
        <w:rPr>
          <w:sz w:val="32"/>
          <w:szCs w:val="32"/>
        </w:rPr>
      </w:pPr>
      <w:r>
        <w:rPr>
          <w:sz w:val="32"/>
          <w:szCs w:val="32"/>
        </w:rPr>
        <w:t>Understanding the</w:t>
      </w:r>
      <w:r w:rsidR="000D4D2F" w:rsidRPr="006C3B1B">
        <w:rPr>
          <w:sz w:val="32"/>
          <w:szCs w:val="32"/>
        </w:rPr>
        <w:t xml:space="preserve"> 3 subcategories of neuropathy and</w:t>
      </w:r>
      <w:r>
        <w:rPr>
          <w:sz w:val="32"/>
          <w:szCs w:val="32"/>
        </w:rPr>
        <w:t xml:space="preserve"> the effect on patients</w:t>
      </w:r>
      <w:r w:rsidR="000D4D2F" w:rsidRPr="006C3B1B">
        <w:rPr>
          <w:sz w:val="32"/>
          <w:szCs w:val="32"/>
        </w:rPr>
        <w:t>.</w:t>
      </w:r>
    </w:p>
    <w:p w14:paraId="19A5B23D" w14:textId="0B081045" w:rsidR="000D4D2F" w:rsidRPr="006C3B1B" w:rsidRDefault="006C3B1B" w:rsidP="006C3B1B">
      <w:pPr>
        <w:pStyle w:val="ListParagraph"/>
        <w:numPr>
          <w:ilvl w:val="0"/>
          <w:numId w:val="3"/>
        </w:numPr>
        <w:rPr>
          <w:sz w:val="32"/>
          <w:szCs w:val="32"/>
        </w:rPr>
      </w:pPr>
      <w:r w:rsidRPr="006C3B1B">
        <w:rPr>
          <w:sz w:val="32"/>
          <w:szCs w:val="32"/>
        </w:rPr>
        <w:t>Describ</w:t>
      </w:r>
      <w:r>
        <w:rPr>
          <w:sz w:val="32"/>
          <w:szCs w:val="32"/>
        </w:rPr>
        <w:t>ing</w:t>
      </w:r>
      <w:r w:rsidR="000D4D2F" w:rsidRPr="006C3B1B">
        <w:rPr>
          <w:sz w:val="32"/>
          <w:szCs w:val="32"/>
        </w:rPr>
        <w:t xml:space="preserve"> the mechanism of ulcer development via three type of triggering events.</w:t>
      </w:r>
      <w:r w:rsidR="000D4D2F" w:rsidRPr="006C3B1B">
        <w:rPr>
          <w:b/>
          <w:bCs/>
          <w:sz w:val="32"/>
          <w:szCs w:val="32"/>
        </w:rPr>
        <w:t xml:space="preserve"> </w:t>
      </w:r>
    </w:p>
    <w:p w14:paraId="0E8C9D03" w14:textId="6E483157" w:rsidR="006C3B1B" w:rsidRPr="006C3B1B" w:rsidRDefault="006C3B1B" w:rsidP="006C3B1B">
      <w:pPr>
        <w:pStyle w:val="ListParagraph"/>
        <w:rPr>
          <w:b/>
          <w:bCs/>
          <w:sz w:val="32"/>
          <w:szCs w:val="32"/>
        </w:rPr>
      </w:pPr>
      <w:r w:rsidRPr="006C3B1B">
        <w:rPr>
          <w:b/>
          <w:bCs/>
          <w:sz w:val="32"/>
          <w:szCs w:val="32"/>
        </w:rPr>
        <w:t xml:space="preserve">Conclusions: </w:t>
      </w:r>
    </w:p>
    <w:p w14:paraId="349CDFA3" w14:textId="4EA478DA" w:rsidR="006C3B1B" w:rsidRDefault="006C3B1B" w:rsidP="006C3B1B">
      <w:pPr>
        <w:pStyle w:val="ListParagraph"/>
        <w:numPr>
          <w:ilvl w:val="6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The </w:t>
      </w:r>
      <w:r>
        <w:rPr>
          <w:sz w:val="32"/>
          <w:szCs w:val="32"/>
        </w:rPr>
        <w:t>r</w:t>
      </w:r>
      <w:r>
        <w:rPr>
          <w:sz w:val="32"/>
          <w:szCs w:val="32"/>
        </w:rPr>
        <w:t>ole of the PCP in prevention</w:t>
      </w:r>
      <w:r>
        <w:rPr>
          <w:sz w:val="32"/>
          <w:szCs w:val="32"/>
        </w:rPr>
        <w:t xml:space="preserve">. </w:t>
      </w:r>
    </w:p>
    <w:p w14:paraId="0B90596E" w14:textId="1E4E005A" w:rsidR="000D4D2F" w:rsidRPr="006C3B1B" w:rsidRDefault="000D4D2F" w:rsidP="006C3B1B">
      <w:pPr>
        <w:pStyle w:val="ListParagraph"/>
        <w:numPr>
          <w:ilvl w:val="6"/>
          <w:numId w:val="1"/>
        </w:numPr>
        <w:rPr>
          <w:sz w:val="32"/>
          <w:szCs w:val="32"/>
        </w:rPr>
      </w:pPr>
      <w:r w:rsidRPr="006C3B1B">
        <w:rPr>
          <w:sz w:val="32"/>
          <w:szCs w:val="32"/>
        </w:rPr>
        <w:t xml:space="preserve">Identify patient </w:t>
      </w:r>
      <w:r w:rsidR="006C3B1B">
        <w:rPr>
          <w:sz w:val="32"/>
          <w:szCs w:val="32"/>
        </w:rPr>
        <w:t xml:space="preserve">risks and </w:t>
      </w:r>
      <w:r w:rsidRPr="006C3B1B">
        <w:rPr>
          <w:sz w:val="32"/>
          <w:szCs w:val="32"/>
        </w:rPr>
        <w:t>prevention needs</w:t>
      </w:r>
      <w:r w:rsidR="006C3B1B">
        <w:rPr>
          <w:sz w:val="32"/>
          <w:szCs w:val="32"/>
        </w:rPr>
        <w:t xml:space="preserve"> </w:t>
      </w:r>
      <w:r w:rsidR="0054177D">
        <w:rPr>
          <w:sz w:val="32"/>
          <w:szCs w:val="32"/>
        </w:rPr>
        <w:t>by focused history and physical exam.</w:t>
      </w:r>
    </w:p>
    <w:p w14:paraId="3BC38C62" w14:textId="15A0CB93" w:rsidR="000D4D2F" w:rsidRDefault="000D4D2F" w:rsidP="000D4D2F">
      <w:pPr>
        <w:pStyle w:val="ListParagraph"/>
        <w:numPr>
          <w:ilvl w:val="6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Identify</w:t>
      </w:r>
      <w:r w:rsidR="0054177D">
        <w:rPr>
          <w:sz w:val="32"/>
          <w:szCs w:val="32"/>
        </w:rPr>
        <w:t xml:space="preserve"> issues that require referral to members of the </w:t>
      </w:r>
      <w:r>
        <w:rPr>
          <w:sz w:val="32"/>
          <w:szCs w:val="32"/>
        </w:rPr>
        <w:t>multidisciplinary tea</w:t>
      </w:r>
      <w:r w:rsidR="0054177D">
        <w:rPr>
          <w:sz w:val="32"/>
          <w:szCs w:val="32"/>
        </w:rPr>
        <w:t>m</w:t>
      </w:r>
      <w:r w:rsidR="006C3B1B">
        <w:rPr>
          <w:sz w:val="32"/>
          <w:szCs w:val="32"/>
        </w:rPr>
        <w:t>.</w:t>
      </w:r>
    </w:p>
    <w:p w14:paraId="57ED4E4E" w14:textId="7B9CBCBB" w:rsidR="000D4D2F" w:rsidRPr="00064503" w:rsidRDefault="000D4D2F" w:rsidP="00064503">
      <w:pPr>
        <w:pStyle w:val="ListParagraph"/>
        <w:numPr>
          <w:ilvl w:val="6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Patients as partners </w:t>
      </w:r>
      <w:r w:rsidRPr="00064503">
        <w:rPr>
          <w:sz w:val="32"/>
          <w:szCs w:val="32"/>
        </w:rPr>
        <w:t>and patient education</w:t>
      </w:r>
    </w:p>
    <w:p w14:paraId="5710AEF0" w14:textId="77777777" w:rsidR="00F5473D" w:rsidRDefault="00F5473D"/>
    <w:sectPr w:rsidR="00F5473D" w:rsidSect="00FB5A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E5ED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B255B2C"/>
    <w:multiLevelType w:val="hybridMultilevel"/>
    <w:tmpl w:val="BD98E3EE"/>
    <w:lvl w:ilvl="0" w:tplc="B63A82B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3F838E7"/>
    <w:multiLevelType w:val="hybridMultilevel"/>
    <w:tmpl w:val="2964282A"/>
    <w:lvl w:ilvl="0" w:tplc="07DE296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D2F"/>
    <w:rsid w:val="00064503"/>
    <w:rsid w:val="000D4D2F"/>
    <w:rsid w:val="00470EDD"/>
    <w:rsid w:val="0054177D"/>
    <w:rsid w:val="006C3B1B"/>
    <w:rsid w:val="00B919BB"/>
    <w:rsid w:val="00F5473D"/>
    <w:rsid w:val="00FB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725CCD"/>
  <w15:chartTrackingRefBased/>
  <w15:docId w15:val="{E1CB7515-A7DE-9F4F-8F7B-CAC2D4D01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4D2F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Hinkes</dc:creator>
  <cp:keywords/>
  <dc:description/>
  <cp:lastModifiedBy>Mark Hinkes</cp:lastModifiedBy>
  <cp:revision>2</cp:revision>
  <dcterms:created xsi:type="dcterms:W3CDTF">2020-05-10T16:49:00Z</dcterms:created>
  <dcterms:modified xsi:type="dcterms:W3CDTF">2020-05-10T16:49:00Z</dcterms:modified>
</cp:coreProperties>
</file>