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BE3" w:rsidRPr="00386774" w:rsidRDefault="00016B53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386774">
        <w:rPr>
          <w:rFonts w:ascii="Times New Roman" w:hAnsi="Times New Roman" w:cs="Times New Roman"/>
          <w:sz w:val="24"/>
          <w:szCs w:val="24"/>
          <w:lang w:val="en-US"/>
        </w:rPr>
        <w:t>Methylglyoxal as a marker of NAFLD severity in patients with type 2 diabetes</w:t>
      </w:r>
    </w:p>
    <w:p w:rsidR="00583740" w:rsidRPr="00386774" w:rsidRDefault="00583740" w:rsidP="00693B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L. A. </w:t>
      </w:r>
      <w:proofErr w:type="spellStart"/>
      <w:r w:rsidRPr="00386774">
        <w:rPr>
          <w:rFonts w:ascii="Times New Roman" w:hAnsi="Times New Roman" w:cs="Times New Roman"/>
          <w:sz w:val="24"/>
          <w:szCs w:val="24"/>
          <w:lang w:val="en-US"/>
        </w:rPr>
        <w:t>Zvenigorodskaya</w:t>
      </w:r>
      <w:proofErr w:type="gramStart"/>
      <w:r w:rsidRPr="0038677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93B87" w:rsidRPr="00386774">
        <w:rPr>
          <w:rFonts w:ascii="Times New Roman" w:hAnsi="Times New Roman" w:cs="Times New Roman"/>
          <w:sz w:val="24"/>
          <w:szCs w:val="24"/>
          <w:lang w:val="en-US"/>
        </w:rPr>
        <w:t>M.V</w:t>
      </w:r>
      <w:proofErr w:type="spellEnd"/>
      <w:proofErr w:type="gramEnd"/>
      <w:r w:rsidR="00693B87" w:rsidRPr="0038677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93B87" w:rsidRPr="00386774">
        <w:rPr>
          <w:rFonts w:ascii="Times New Roman" w:hAnsi="Times New Roman" w:cs="Times New Roman"/>
          <w:sz w:val="24"/>
          <w:szCs w:val="24"/>
          <w:lang w:val="en-US"/>
        </w:rPr>
        <w:t>Shinkin,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. V. </w:t>
      </w:r>
      <w:proofErr w:type="spellStart"/>
      <w:r w:rsidRPr="00386774">
        <w:rPr>
          <w:rFonts w:ascii="Times New Roman" w:hAnsi="Times New Roman" w:cs="Times New Roman"/>
          <w:sz w:val="24"/>
          <w:szCs w:val="24"/>
          <w:lang w:val="en-US"/>
        </w:rPr>
        <w:t>Petrakov</w:t>
      </w:r>
      <w:proofErr w:type="spellEnd"/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, T. V. </w:t>
      </w:r>
      <w:proofErr w:type="spellStart"/>
      <w:r w:rsidRPr="00386774">
        <w:rPr>
          <w:rFonts w:ascii="Times New Roman" w:hAnsi="Times New Roman" w:cs="Times New Roman"/>
          <w:sz w:val="24"/>
          <w:szCs w:val="24"/>
          <w:lang w:val="en-US"/>
        </w:rPr>
        <w:t>Nilova</w:t>
      </w:r>
      <w:proofErr w:type="spellEnd"/>
    </w:p>
    <w:p w:rsidR="00583740" w:rsidRPr="00386774" w:rsidRDefault="00AF24CC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E2BF4" w:rsidRPr="00386774">
        <w:rPr>
          <w:rFonts w:ascii="Times New Roman" w:hAnsi="Times New Roman" w:cs="Times New Roman"/>
          <w:sz w:val="24"/>
          <w:szCs w:val="24"/>
          <w:lang w:val="en-US"/>
        </w:rPr>
        <w:t>edical clinical research center «</w:t>
      </w:r>
      <w:proofErr w:type="spellStart"/>
      <w:r w:rsidRPr="00386774">
        <w:rPr>
          <w:rFonts w:ascii="Times New Roman" w:hAnsi="Times New Roman" w:cs="Times New Roman"/>
          <w:sz w:val="24"/>
          <w:szCs w:val="24"/>
          <w:lang w:val="en-US"/>
        </w:rPr>
        <w:t>Loginov</w:t>
      </w:r>
      <w:proofErr w:type="spellEnd"/>
      <w:r w:rsidR="000E2BF4" w:rsidRPr="00386774"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>, Moscow, Russia</w:t>
      </w:r>
    </w:p>
    <w:p w:rsidR="00583740" w:rsidRPr="00386774" w:rsidRDefault="00583740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Key words: NAFLD, type 2 diabetes, glycosylation, methylglyoxal</w:t>
      </w:r>
    </w:p>
    <w:p w:rsidR="000E2BF4" w:rsidRPr="00386774" w:rsidRDefault="000E2BF4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Glycation is due to the ability of glucose to form irreversible chemical compounds with amino groups of lysine and arginine - methylglyoxal (MG).</w:t>
      </w:r>
    </w:p>
    <w:p w:rsidR="00583740" w:rsidRPr="00386774" w:rsidRDefault="00583740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Material and methods. 98 patients with NAFLD and 52 patients with NAFLD were examined.Diabetes 2-type, and 22 healthy volunteers. Age 57.3±5.2years. BMI 34</w:t>
      </w:r>
      <w:proofErr w:type="gramStart"/>
      <w:r w:rsidRPr="00386774">
        <w:rPr>
          <w:rFonts w:ascii="Times New Roman" w:hAnsi="Times New Roman" w:cs="Times New Roman"/>
          <w:sz w:val="24"/>
          <w:szCs w:val="24"/>
          <w:lang w:val="en-US"/>
        </w:rPr>
        <w:t>,85</w:t>
      </w:r>
      <w:proofErr w:type="gramEnd"/>
      <w:r w:rsidRPr="00386774">
        <w:rPr>
          <w:rFonts w:ascii="Times New Roman" w:hAnsi="Times New Roman" w:cs="Times New Roman"/>
          <w:sz w:val="24"/>
          <w:szCs w:val="24"/>
          <w:lang w:val="en-US"/>
        </w:rPr>
        <w:t>±1,79. The diagnosis was estab</w:t>
      </w:r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lished </w:t>
      </w:r>
      <w:proofErr w:type="gramStart"/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>on the basis of</w:t>
      </w:r>
      <w:proofErr w:type="gramEnd"/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>laboratory data and examination results. The level of LPO was determined</w:t>
      </w:r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the content of </w:t>
      </w:r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malonic </w:t>
      </w:r>
      <w:proofErr w:type="spellStart"/>
      <w:r w:rsidR="00A052B5" w:rsidRPr="00386774">
        <w:rPr>
          <w:rFonts w:ascii="Times New Roman" w:hAnsi="Times New Roman" w:cs="Times New Roman"/>
          <w:sz w:val="24"/>
          <w:szCs w:val="24"/>
          <w:lang w:val="en-US"/>
        </w:rPr>
        <w:t>dialdehyde</w:t>
      </w:r>
      <w:proofErr w:type="spellEnd"/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 (MDA).</w:t>
      </w:r>
    </w:p>
    <w:p w:rsidR="00A052B5" w:rsidRPr="00386774" w:rsidRDefault="00583740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Results.In patients with NAFLD, the content of MG in the blood serum520.75±114.35, in the c</w:t>
      </w:r>
      <w:r w:rsidR="004036CE" w:rsidRPr="00386774">
        <w:rPr>
          <w:rFonts w:ascii="Times New Roman" w:hAnsi="Times New Roman" w:cs="Times New Roman"/>
          <w:sz w:val="24"/>
          <w:szCs w:val="24"/>
          <w:lang w:val="en-US"/>
        </w:rPr>
        <w:t>ontrol-69.02±6.67 nm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>/l (p=0.001). In T2DM patients the MG content was 292.11±16.</w:t>
      </w:r>
      <w:r w:rsidR="004036CE" w:rsidRPr="00386774">
        <w:rPr>
          <w:rFonts w:ascii="Times New Roman" w:hAnsi="Times New Roman" w:cs="Times New Roman"/>
          <w:sz w:val="24"/>
          <w:szCs w:val="24"/>
          <w:lang w:val="en-US"/>
        </w:rPr>
        <w:t>34 nm/l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>. Observed correlation of MG and MDA (r=0,495).</w:t>
      </w:r>
    </w:p>
    <w:p w:rsidR="00583740" w:rsidRPr="00386774" w:rsidRDefault="00583740" w:rsidP="0058374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86774">
        <w:rPr>
          <w:rFonts w:ascii="Times New Roman" w:hAnsi="Times New Roman" w:cs="Times New Roman"/>
          <w:sz w:val="24"/>
          <w:szCs w:val="24"/>
          <w:lang w:val="en-US"/>
        </w:rPr>
        <w:t>Conclusion</w:t>
      </w:r>
      <w:r w:rsidR="004036CE" w:rsidRPr="0038677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. Patients with NAFLD have a significant increase in MG b serum 7 times compared to the control. MG damage arginine residues of proteins, disrupts the transmission of the insulin signal, inhibits enzymes and plays a key role in the development of </w:t>
      </w:r>
      <w:r w:rsidR="000D23A8" w:rsidRPr="00386774">
        <w:rPr>
          <w:rFonts w:ascii="Times New Roman" w:hAnsi="Times New Roman" w:cs="Times New Roman"/>
          <w:sz w:val="24"/>
          <w:szCs w:val="24"/>
          <w:lang w:val="en-US"/>
        </w:rPr>
        <w:t>insulin resistance</w:t>
      </w:r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 and hyperglycemia. Quantitative determination of MG in serum by HPLC method </w:t>
      </w:r>
      <w:proofErr w:type="gramStart"/>
      <w:r w:rsidRPr="00386774">
        <w:rPr>
          <w:rFonts w:ascii="Times New Roman" w:hAnsi="Times New Roman" w:cs="Times New Roman"/>
          <w:sz w:val="24"/>
          <w:szCs w:val="24"/>
          <w:lang w:val="en-US"/>
        </w:rPr>
        <w:t>can be used</w:t>
      </w:r>
      <w:proofErr w:type="gramEnd"/>
      <w:r w:rsidRPr="00386774">
        <w:rPr>
          <w:rFonts w:ascii="Times New Roman" w:hAnsi="Times New Roman" w:cs="Times New Roman"/>
          <w:sz w:val="24"/>
          <w:szCs w:val="24"/>
          <w:lang w:val="en-US"/>
        </w:rPr>
        <w:t xml:space="preserve"> as a prognostic and diagnostic test </w:t>
      </w:r>
      <w:proofErr w:type="spellStart"/>
      <w:r w:rsidRPr="00386774">
        <w:rPr>
          <w:rFonts w:ascii="Times New Roman" w:hAnsi="Times New Roman" w:cs="Times New Roman"/>
          <w:sz w:val="24"/>
          <w:szCs w:val="24"/>
          <w:lang w:val="en-US"/>
        </w:rPr>
        <w:t>glucotoxicity</w:t>
      </w:r>
      <w:proofErr w:type="spellEnd"/>
      <w:r w:rsidRPr="003867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bookmarkEnd w:id="0"/>
    <w:p w:rsidR="000E2BF4" w:rsidRPr="00B0676C" w:rsidRDefault="000E2BF4" w:rsidP="00583740">
      <w:pPr>
        <w:rPr>
          <w:sz w:val="28"/>
          <w:szCs w:val="28"/>
          <w:lang w:val="en-US"/>
        </w:rPr>
      </w:pPr>
    </w:p>
    <w:p w:rsidR="000E2BF4" w:rsidRPr="00693B87" w:rsidRDefault="00604C14" w:rsidP="00583740">
      <w:pPr>
        <w:rPr>
          <w:sz w:val="28"/>
          <w:szCs w:val="28"/>
          <w:lang w:val="en-US"/>
        </w:rPr>
      </w:pPr>
      <w:r w:rsidRPr="00693B87">
        <w:rPr>
          <w:sz w:val="28"/>
          <w:szCs w:val="28"/>
          <w:lang w:val="en-US"/>
        </w:rPr>
        <w:t xml:space="preserve">     </w:t>
      </w:r>
    </w:p>
    <w:p w:rsidR="000E2BF4" w:rsidRPr="00B0676C" w:rsidRDefault="000E2BF4" w:rsidP="00583740">
      <w:pPr>
        <w:rPr>
          <w:sz w:val="28"/>
          <w:szCs w:val="28"/>
          <w:lang w:val="en-US"/>
        </w:rPr>
      </w:pPr>
    </w:p>
    <w:p w:rsidR="000E2BF4" w:rsidRPr="00B0676C" w:rsidRDefault="000E2BF4" w:rsidP="00583740">
      <w:pPr>
        <w:rPr>
          <w:sz w:val="28"/>
          <w:szCs w:val="28"/>
          <w:lang w:val="en-US"/>
        </w:rPr>
      </w:pPr>
    </w:p>
    <w:p w:rsidR="000E2BF4" w:rsidRPr="00B0676C" w:rsidRDefault="000E2BF4" w:rsidP="00583740">
      <w:pPr>
        <w:rPr>
          <w:sz w:val="28"/>
          <w:szCs w:val="28"/>
          <w:lang w:val="en-US"/>
        </w:rPr>
      </w:pPr>
    </w:p>
    <w:p w:rsidR="000E2BF4" w:rsidRPr="00B0676C" w:rsidRDefault="000E2BF4" w:rsidP="00583740">
      <w:pPr>
        <w:rPr>
          <w:sz w:val="28"/>
          <w:szCs w:val="28"/>
          <w:lang w:val="en-US"/>
        </w:rPr>
      </w:pPr>
    </w:p>
    <w:p w:rsidR="004036CE" w:rsidRDefault="004036CE" w:rsidP="0028277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0"/>
          <w:szCs w:val="20"/>
          <w:lang w:val="en-US" w:eastAsia="ru-RU"/>
        </w:rPr>
      </w:pPr>
    </w:p>
    <w:p w:rsidR="004036CE" w:rsidRDefault="004036CE" w:rsidP="00282773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0"/>
          <w:szCs w:val="20"/>
          <w:lang w:val="en-US" w:eastAsia="ru-RU"/>
        </w:rPr>
      </w:pPr>
    </w:p>
    <w:sectPr w:rsidR="004036CE" w:rsidSect="00F50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D6757"/>
    <w:multiLevelType w:val="hybridMultilevel"/>
    <w:tmpl w:val="4ECC4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16C73"/>
    <w:multiLevelType w:val="hybridMultilevel"/>
    <w:tmpl w:val="7D92DF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A15E5"/>
    <w:multiLevelType w:val="hybridMultilevel"/>
    <w:tmpl w:val="5C1E7E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62C"/>
    <w:rsid w:val="00016B53"/>
    <w:rsid w:val="000C062C"/>
    <w:rsid w:val="000D23A8"/>
    <w:rsid w:val="000E2BF4"/>
    <w:rsid w:val="00282773"/>
    <w:rsid w:val="002F47E0"/>
    <w:rsid w:val="003438D3"/>
    <w:rsid w:val="00373163"/>
    <w:rsid w:val="00386774"/>
    <w:rsid w:val="004036CE"/>
    <w:rsid w:val="00471CAA"/>
    <w:rsid w:val="00583740"/>
    <w:rsid w:val="005F04B3"/>
    <w:rsid w:val="00604C14"/>
    <w:rsid w:val="00656147"/>
    <w:rsid w:val="00693B87"/>
    <w:rsid w:val="006D0D80"/>
    <w:rsid w:val="00824CBE"/>
    <w:rsid w:val="009F3D98"/>
    <w:rsid w:val="00A052B5"/>
    <w:rsid w:val="00A91966"/>
    <w:rsid w:val="00AF24CC"/>
    <w:rsid w:val="00B0676C"/>
    <w:rsid w:val="00B87BE3"/>
    <w:rsid w:val="00F501A7"/>
    <w:rsid w:val="00F6502B"/>
    <w:rsid w:val="00F81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D360A1-6B8A-4FE4-96A8-041C54CF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5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Петраков А.В.</dc:creator>
  <cp:keywords/>
  <dc:description/>
  <cp:lastModifiedBy>Михаил</cp:lastModifiedBy>
  <cp:revision>8</cp:revision>
  <dcterms:created xsi:type="dcterms:W3CDTF">2020-01-24T10:26:00Z</dcterms:created>
  <dcterms:modified xsi:type="dcterms:W3CDTF">2020-06-09T10:49:00Z</dcterms:modified>
</cp:coreProperties>
</file>