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7AA" w:rsidRDefault="00AD57AA" w:rsidP="00AD57AA">
      <w:pPr>
        <w:widowControl w:val="0"/>
        <w:spacing w:before="90" w:after="0" w:line="280" w:lineRule="auto"/>
        <w:ind w:left="100"/>
        <w:jc w:val="center"/>
        <w:rPr>
          <w:rFonts w:ascii="STIXTwoText-Bold" w:hAnsi="STIXTwoText-Bold"/>
          <w:b/>
          <w:bCs/>
          <w:i/>
          <w:iCs/>
          <w:color w:val="0000FF"/>
          <w:sz w:val="18"/>
          <w:szCs w:val="18"/>
        </w:rPr>
      </w:pPr>
      <w:r w:rsidRPr="00AD57AA">
        <w:rPr>
          <w:rFonts w:ascii="STIXTwoText-Bold" w:hAnsi="STIXTwoText-Bold"/>
          <w:b/>
          <w:bCs/>
          <w:i/>
          <w:iCs/>
          <w:color w:val="231F20"/>
          <w:sz w:val="36"/>
          <w:szCs w:val="36"/>
        </w:rPr>
        <w:t>Clustering trends of melanoma incidence and mortality</w:t>
      </w:r>
      <w:proofErr w:type="gramStart"/>
      <w:r w:rsidRPr="00AD57AA">
        <w:rPr>
          <w:rFonts w:ascii="STIXTwoText-Bold" w:hAnsi="STIXTwoText-Bold"/>
          <w:b/>
          <w:bCs/>
          <w:i/>
          <w:iCs/>
          <w:color w:val="231F20"/>
          <w:sz w:val="36"/>
          <w:szCs w:val="36"/>
        </w:rPr>
        <w:t>:</w:t>
      </w:r>
      <w:proofErr w:type="gramEnd"/>
      <w:r w:rsidRPr="00AD57AA">
        <w:rPr>
          <w:rFonts w:ascii="STIXTwoText-Bold" w:hAnsi="STIXTwoText-Bold"/>
          <w:b/>
          <w:bCs/>
          <w:i/>
          <w:iCs/>
          <w:color w:val="231F20"/>
          <w:sz w:val="36"/>
          <w:szCs w:val="36"/>
        </w:rPr>
        <w:br/>
        <w:t>A worldwide assessment from 1995 to 2019</w:t>
      </w:r>
      <w:r w:rsidRPr="00AD57AA">
        <w:rPr>
          <w:rFonts w:ascii="STIXTwoText-Bold" w:hAnsi="STIXTwoText-Bold"/>
          <w:b/>
          <w:bCs/>
          <w:i/>
          <w:iCs/>
          <w:color w:val="231F20"/>
          <w:sz w:val="36"/>
          <w:szCs w:val="36"/>
        </w:rPr>
        <w:br/>
      </w:r>
      <w:proofErr w:type="spellStart"/>
      <w:r w:rsidRPr="00AD57AA">
        <w:rPr>
          <w:rFonts w:ascii="STIXTwoText-Bold" w:hAnsi="STIXTwoText-Bold"/>
          <w:b/>
          <w:bCs/>
          <w:i/>
          <w:iCs/>
          <w:color w:val="231F20"/>
          <w:sz w:val="24"/>
          <w:szCs w:val="24"/>
        </w:rPr>
        <w:t>Farzane</w:t>
      </w:r>
      <w:proofErr w:type="spellEnd"/>
      <w:r w:rsidRPr="00AD57AA">
        <w:rPr>
          <w:rFonts w:ascii="STIXTwoText-Bold" w:hAnsi="STIXTwoText-Bold"/>
          <w:b/>
          <w:bCs/>
          <w:i/>
          <w:iCs/>
          <w:color w:val="231F20"/>
          <w:sz w:val="24"/>
          <w:szCs w:val="24"/>
        </w:rPr>
        <w:t xml:space="preserve"> Ahmadi</w:t>
      </w:r>
      <w:r w:rsidRPr="00AD57AA">
        <w:rPr>
          <w:rFonts w:ascii="STIXTwoText-Bold" w:hAnsi="STIXTwoText-Bold"/>
          <w:b/>
          <w:bCs/>
          <w:i/>
          <w:iCs/>
          <w:color w:val="0000FF"/>
          <w:sz w:val="18"/>
          <w:szCs w:val="18"/>
        </w:rPr>
        <w:t xml:space="preserve">1 </w:t>
      </w:r>
      <w:r w:rsidRPr="00AD57AA">
        <w:rPr>
          <w:rFonts w:ascii="STIXTwoText" w:hAnsi="STIXTwoText"/>
          <w:i/>
          <w:iCs/>
          <w:color w:val="231F20"/>
          <w:sz w:val="32"/>
          <w:szCs w:val="32"/>
        </w:rPr>
        <w:t xml:space="preserve">| </w:t>
      </w:r>
      <w:proofErr w:type="spellStart"/>
      <w:r w:rsidRPr="00AD57AA">
        <w:rPr>
          <w:rFonts w:ascii="STIXTwoText-Bold" w:hAnsi="STIXTwoText-Bold"/>
          <w:b/>
          <w:bCs/>
          <w:i/>
          <w:iCs/>
          <w:color w:val="231F20"/>
          <w:sz w:val="24"/>
          <w:szCs w:val="24"/>
        </w:rPr>
        <w:t>Farzaneh</w:t>
      </w:r>
      <w:proofErr w:type="spellEnd"/>
      <w:r w:rsidRPr="00AD57AA">
        <w:rPr>
          <w:rFonts w:ascii="STIXTwoText-Bold" w:hAnsi="STIXTwoText-Bold"/>
          <w:b/>
          <w:bCs/>
          <w:i/>
          <w:iCs/>
          <w:color w:val="231F20"/>
          <w:sz w:val="24"/>
          <w:szCs w:val="24"/>
        </w:rPr>
        <w:t xml:space="preserve"> Karamitanha</w:t>
      </w:r>
      <w:r w:rsidRPr="00AD57AA">
        <w:rPr>
          <w:rFonts w:ascii="STIXTwoText-Bold" w:hAnsi="STIXTwoText-Bold"/>
          <w:b/>
          <w:bCs/>
          <w:i/>
          <w:iCs/>
          <w:color w:val="0000FF"/>
          <w:sz w:val="18"/>
          <w:szCs w:val="18"/>
        </w:rPr>
        <w:t xml:space="preserve">2 </w:t>
      </w:r>
      <w:r w:rsidRPr="00AD57AA">
        <w:rPr>
          <w:rFonts w:ascii="STIXTwoText" w:hAnsi="STIXTwoText"/>
          <w:i/>
          <w:iCs/>
          <w:color w:val="231F20"/>
          <w:sz w:val="32"/>
          <w:szCs w:val="32"/>
        </w:rPr>
        <w:t xml:space="preserve">| </w:t>
      </w:r>
      <w:proofErr w:type="spellStart"/>
      <w:r w:rsidRPr="00AD57AA">
        <w:rPr>
          <w:rFonts w:ascii="STIXTwoText-Bold" w:hAnsi="STIXTwoText-Bold"/>
          <w:b/>
          <w:bCs/>
          <w:i/>
          <w:iCs/>
          <w:color w:val="231F20"/>
          <w:sz w:val="24"/>
          <w:szCs w:val="24"/>
        </w:rPr>
        <w:t>Afshar</w:t>
      </w:r>
      <w:proofErr w:type="spellEnd"/>
      <w:r w:rsidRPr="00AD57AA">
        <w:rPr>
          <w:rFonts w:ascii="STIXTwoText-Bold" w:hAnsi="STIXTwoText-Bold"/>
          <w:b/>
          <w:bCs/>
          <w:i/>
          <w:iCs/>
          <w:color w:val="231F20"/>
          <w:sz w:val="24"/>
          <w:szCs w:val="24"/>
        </w:rPr>
        <w:t xml:space="preserve"> Ramezanpour</w:t>
      </w:r>
      <w:r w:rsidRPr="00AD57AA">
        <w:rPr>
          <w:rFonts w:ascii="STIXTwoText-Bold" w:hAnsi="STIXTwoText-Bold"/>
          <w:b/>
          <w:bCs/>
          <w:i/>
          <w:iCs/>
          <w:color w:val="0000FF"/>
          <w:sz w:val="18"/>
          <w:szCs w:val="18"/>
        </w:rPr>
        <w:t>3</w:t>
      </w:r>
    </w:p>
    <w:p w:rsidR="00AD57AA" w:rsidRPr="00AD57AA" w:rsidRDefault="00AD57AA" w:rsidP="00AD57AA">
      <w:pPr>
        <w:widowControl w:val="0"/>
        <w:spacing w:before="90" w:after="0" w:line="280" w:lineRule="auto"/>
        <w:ind w:left="100"/>
        <w:jc w:val="center"/>
        <w:rPr>
          <w:rFonts w:asciiTheme="majorBidi" w:eastAsia="Tw Cen MT" w:hAnsiTheme="majorBidi" w:cstheme="majorBidi"/>
          <w:i/>
          <w:iCs/>
          <w:sz w:val="24"/>
          <w:szCs w:val="24"/>
        </w:rPr>
      </w:pPr>
    </w:p>
    <w:p w:rsidR="00AD57AA" w:rsidRDefault="00AD57AA" w:rsidP="00AD57AA">
      <w:pPr>
        <w:widowControl w:val="0"/>
        <w:spacing w:before="90" w:after="0" w:line="280" w:lineRule="auto"/>
        <w:ind w:left="100"/>
        <w:jc w:val="center"/>
        <w:rPr>
          <w:rFonts w:ascii="STIXTwoText" w:hAnsi="STIXTwoText"/>
          <w:color w:val="231F20"/>
          <w:sz w:val="16"/>
          <w:szCs w:val="16"/>
        </w:rPr>
      </w:pPr>
      <w:r>
        <w:rPr>
          <w:rFonts w:ascii="STIXTwoText" w:hAnsi="STIXTwoText"/>
          <w:color w:val="231F20"/>
          <w:sz w:val="16"/>
          <w:szCs w:val="16"/>
        </w:rPr>
        <w:t>1</w:t>
      </w:r>
      <w:r w:rsidRPr="00AD57AA">
        <w:rPr>
          <w:rFonts w:ascii="STIXTwoText" w:hAnsi="STIXTwoText"/>
          <w:color w:val="231F20"/>
          <w:sz w:val="16"/>
          <w:szCs w:val="16"/>
        </w:rPr>
        <w:t>Assistant Professor of Biostatistics and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>Epidemiology, Faculty of Medicine,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AD57AA">
        <w:rPr>
          <w:rFonts w:ascii="STIXTwoText" w:hAnsi="STIXTwoText"/>
          <w:color w:val="231F20"/>
          <w:sz w:val="16"/>
          <w:szCs w:val="16"/>
        </w:rPr>
        <w:t xml:space="preserve"> University of Medical Sciences,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AD57AA">
        <w:rPr>
          <w:rFonts w:ascii="STIXTwoText" w:hAnsi="STIXTwoText"/>
          <w:color w:val="231F20"/>
          <w:sz w:val="16"/>
          <w:szCs w:val="16"/>
        </w:rPr>
        <w:t>, Iran</w:t>
      </w:r>
      <w:r w:rsidRPr="00AD57AA">
        <w:rPr>
          <w:rFonts w:ascii="STIXTwoText" w:hAnsi="STIXTwoText"/>
          <w:color w:val="231F20"/>
          <w:sz w:val="16"/>
          <w:szCs w:val="16"/>
        </w:rPr>
        <w:br/>
      </w:r>
      <w:r>
        <w:rPr>
          <w:rFonts w:ascii="STIXTwoText" w:hAnsi="STIXTwoText"/>
          <w:color w:val="231F20"/>
          <w:sz w:val="12"/>
          <w:szCs w:val="12"/>
        </w:rPr>
        <w:t xml:space="preserve">2 </w:t>
      </w:r>
      <w:r w:rsidRPr="00AD57AA">
        <w:rPr>
          <w:rFonts w:ascii="STIXTwoText" w:hAnsi="STIXTwoText"/>
          <w:color w:val="231F20"/>
          <w:sz w:val="16"/>
          <w:szCs w:val="16"/>
        </w:rPr>
        <w:t>Assistant Professor of Community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 xml:space="preserve">Medicine, Faculty of Medicine,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 xml:space="preserve">University of Medical Sciences,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AD57AA">
        <w:rPr>
          <w:rFonts w:ascii="STIXTwoText" w:hAnsi="STIXTwoText"/>
          <w:color w:val="231F20"/>
          <w:sz w:val="16"/>
          <w:szCs w:val="16"/>
        </w:rPr>
        <w:t>,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>Iran</w:t>
      </w:r>
      <w:r w:rsidRPr="00AD57AA">
        <w:rPr>
          <w:rFonts w:ascii="STIXTwoText" w:hAnsi="STIXTwoText"/>
          <w:color w:val="231F20"/>
          <w:sz w:val="16"/>
          <w:szCs w:val="16"/>
        </w:rPr>
        <w:br/>
      </w:r>
      <w:r w:rsidRPr="00AD57AA">
        <w:rPr>
          <w:rFonts w:ascii="STIXTwoText" w:hAnsi="STIXTwoText"/>
          <w:color w:val="231F20"/>
          <w:sz w:val="12"/>
          <w:szCs w:val="12"/>
        </w:rPr>
        <w:t>3</w:t>
      </w:r>
      <w:r w:rsidRPr="00AD57AA">
        <w:rPr>
          <w:rFonts w:ascii="STIXTwoText" w:hAnsi="STIXTwoText"/>
          <w:color w:val="231F20"/>
          <w:sz w:val="16"/>
          <w:szCs w:val="16"/>
        </w:rPr>
        <w:t>Associate professor of Dermatology,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 xml:space="preserve">Dermatologic Ward,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Valiasr</w:t>
      </w:r>
      <w:proofErr w:type="spellEnd"/>
      <w:r w:rsidRPr="00AD57AA">
        <w:rPr>
          <w:rFonts w:ascii="STIXTwoText" w:hAnsi="STIXTwoText"/>
          <w:color w:val="231F20"/>
          <w:sz w:val="16"/>
          <w:szCs w:val="16"/>
        </w:rPr>
        <w:t xml:space="preserve"> Hospital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 xml:space="preserve">School of Medicine,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AD57AA">
        <w:rPr>
          <w:rFonts w:ascii="STIXTwoText" w:hAnsi="STIXTwoText"/>
          <w:color w:val="231F20"/>
          <w:sz w:val="16"/>
          <w:szCs w:val="16"/>
        </w:rPr>
        <w:t xml:space="preserve"> University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AD57AA">
        <w:rPr>
          <w:rFonts w:ascii="STIXTwoText" w:hAnsi="STIXTwoText"/>
          <w:color w:val="231F20"/>
          <w:sz w:val="16"/>
          <w:szCs w:val="16"/>
        </w:rPr>
        <w:t xml:space="preserve">of Medical Sciences, </w:t>
      </w:r>
      <w:proofErr w:type="spellStart"/>
      <w:r w:rsidRPr="00AD57AA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AD57AA">
        <w:rPr>
          <w:rFonts w:ascii="STIXTwoText" w:hAnsi="STIXTwoText"/>
          <w:color w:val="231F20"/>
          <w:sz w:val="16"/>
          <w:szCs w:val="16"/>
        </w:rPr>
        <w:t>, Iran</w:t>
      </w:r>
    </w:p>
    <w:p w:rsidR="00965DA5" w:rsidRDefault="00965DA5" w:rsidP="00AD57AA">
      <w:pPr>
        <w:widowControl w:val="0"/>
        <w:spacing w:before="90" w:after="0" w:line="280" w:lineRule="auto"/>
        <w:ind w:left="100"/>
        <w:jc w:val="center"/>
        <w:rPr>
          <w:rFonts w:asciiTheme="majorBidi" w:eastAsia="Tw Cen MT" w:hAnsiTheme="majorBidi" w:cstheme="majorBidi"/>
          <w:i/>
          <w:iCs/>
          <w:sz w:val="24"/>
          <w:szCs w:val="24"/>
        </w:rPr>
      </w:pPr>
      <w:r w:rsidRPr="00965DA5">
        <w:rPr>
          <w:rFonts w:ascii="STIXTwoText-Bold" w:hAnsi="STIXTwoText-Bold"/>
          <w:b/>
          <w:bCs/>
          <w:color w:val="231F20"/>
          <w:sz w:val="16"/>
          <w:szCs w:val="16"/>
        </w:rPr>
        <w:t>Correspondence</w:t>
      </w:r>
      <w:r w:rsidRPr="00965DA5">
        <w:rPr>
          <w:rFonts w:ascii="STIXTwoText-Bold" w:hAnsi="STIXTwoText-Bold"/>
          <w:b/>
          <w:bCs/>
          <w:color w:val="231F20"/>
          <w:sz w:val="16"/>
          <w:szCs w:val="16"/>
        </w:rPr>
        <w:br/>
      </w:r>
      <w:proofErr w:type="spellStart"/>
      <w:r w:rsidRPr="00965DA5">
        <w:rPr>
          <w:rFonts w:ascii="STIXTwoText" w:hAnsi="STIXTwoText"/>
          <w:color w:val="231F20"/>
          <w:sz w:val="16"/>
          <w:szCs w:val="16"/>
        </w:rPr>
        <w:t>Farzaneh</w:t>
      </w:r>
      <w:proofErr w:type="spellEnd"/>
      <w:r w:rsidRPr="00965DA5">
        <w:rPr>
          <w:rFonts w:ascii="STIXTwoText" w:hAnsi="STIXTwoText"/>
          <w:color w:val="231F20"/>
          <w:sz w:val="16"/>
          <w:szCs w:val="16"/>
        </w:rPr>
        <w:t xml:space="preserve"> </w:t>
      </w:r>
      <w:proofErr w:type="spellStart"/>
      <w:r w:rsidRPr="00965DA5">
        <w:rPr>
          <w:rFonts w:ascii="STIXTwoText" w:hAnsi="STIXTwoText"/>
          <w:color w:val="231F20"/>
          <w:sz w:val="16"/>
          <w:szCs w:val="16"/>
        </w:rPr>
        <w:t>Karamitanha</w:t>
      </w:r>
      <w:proofErr w:type="spellEnd"/>
      <w:r w:rsidRPr="00965DA5">
        <w:rPr>
          <w:rFonts w:ascii="STIXTwoText" w:hAnsi="STIXTwoText"/>
          <w:color w:val="231F20"/>
          <w:sz w:val="16"/>
          <w:szCs w:val="16"/>
        </w:rPr>
        <w:t>, Assistant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965DA5">
        <w:rPr>
          <w:rFonts w:ascii="STIXTwoText" w:hAnsi="STIXTwoText"/>
          <w:color w:val="231F20"/>
          <w:sz w:val="16"/>
          <w:szCs w:val="16"/>
        </w:rPr>
        <w:t>Professor of Community Medicine,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965DA5">
        <w:rPr>
          <w:rFonts w:ascii="STIXTwoText" w:hAnsi="STIXTwoText"/>
          <w:color w:val="231F20"/>
          <w:sz w:val="16"/>
          <w:szCs w:val="16"/>
        </w:rPr>
        <w:t xml:space="preserve">Faculty of Medicine, </w:t>
      </w:r>
      <w:proofErr w:type="spellStart"/>
      <w:r w:rsidRPr="00965DA5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965DA5">
        <w:rPr>
          <w:rFonts w:ascii="STIXTwoText" w:hAnsi="STIXTwoText"/>
          <w:color w:val="231F20"/>
          <w:sz w:val="16"/>
          <w:szCs w:val="16"/>
        </w:rPr>
        <w:t xml:space="preserve"> University</w:t>
      </w:r>
      <w:r>
        <w:rPr>
          <w:rFonts w:ascii="STIXTwoText" w:hAnsi="STIXTwoText"/>
          <w:color w:val="231F20"/>
          <w:sz w:val="16"/>
          <w:szCs w:val="16"/>
        </w:rPr>
        <w:t xml:space="preserve"> </w:t>
      </w:r>
      <w:r w:rsidRPr="00965DA5">
        <w:rPr>
          <w:rFonts w:ascii="STIXTwoText" w:hAnsi="STIXTwoText"/>
          <w:color w:val="231F20"/>
          <w:sz w:val="16"/>
          <w:szCs w:val="16"/>
        </w:rPr>
        <w:t xml:space="preserve">of Medical Sciences, </w:t>
      </w:r>
      <w:proofErr w:type="spellStart"/>
      <w:r w:rsidRPr="00965DA5">
        <w:rPr>
          <w:rFonts w:ascii="STIXTwoText" w:hAnsi="STIXTwoText"/>
          <w:color w:val="231F20"/>
          <w:sz w:val="16"/>
          <w:szCs w:val="16"/>
        </w:rPr>
        <w:t>Zanjan</w:t>
      </w:r>
      <w:proofErr w:type="spellEnd"/>
      <w:r w:rsidRPr="00965DA5">
        <w:rPr>
          <w:rFonts w:ascii="STIXTwoText" w:hAnsi="STIXTwoText"/>
          <w:color w:val="231F20"/>
          <w:sz w:val="16"/>
          <w:szCs w:val="16"/>
        </w:rPr>
        <w:t>, Iran.</w:t>
      </w:r>
      <w:r w:rsidRPr="00965DA5">
        <w:rPr>
          <w:rFonts w:ascii="STIXTwoText" w:hAnsi="STIXTwoText"/>
          <w:color w:val="231F20"/>
          <w:sz w:val="16"/>
          <w:szCs w:val="16"/>
        </w:rPr>
        <w:br/>
        <w:t xml:space="preserve">Email: </w:t>
      </w:r>
      <w:r w:rsidRPr="00965DA5">
        <w:rPr>
          <w:rFonts w:ascii="STIXTwoText" w:hAnsi="STIXTwoText"/>
          <w:color w:val="0000FF"/>
          <w:sz w:val="16"/>
          <w:szCs w:val="16"/>
        </w:rPr>
        <w:t>karami.tanha@gmail.com</w:t>
      </w:r>
    </w:p>
    <w:p w:rsidR="00AD57AA" w:rsidRDefault="00AD57AA" w:rsidP="005F40E6">
      <w:pPr>
        <w:widowControl w:val="0"/>
        <w:spacing w:before="90" w:after="0" w:line="280" w:lineRule="auto"/>
        <w:ind w:left="100"/>
        <w:jc w:val="both"/>
        <w:rPr>
          <w:rFonts w:asciiTheme="majorBidi" w:eastAsia="Tw Cen MT" w:hAnsiTheme="majorBidi" w:cstheme="majorBidi"/>
          <w:i/>
          <w:iCs/>
          <w:sz w:val="24"/>
          <w:szCs w:val="24"/>
        </w:rPr>
      </w:pPr>
    </w:p>
    <w:p w:rsidR="003901B4" w:rsidRPr="00EC1DD4" w:rsidRDefault="00CA6470" w:rsidP="008F55A1">
      <w:pPr>
        <w:widowControl w:val="0"/>
        <w:spacing w:before="90" w:after="0" w:line="280" w:lineRule="auto"/>
        <w:ind w:left="100"/>
        <w:jc w:val="both"/>
        <w:rPr>
          <w:rStyle w:val="fontstyle21"/>
          <w:rFonts w:asciiTheme="majorBidi" w:hAnsiTheme="majorBidi" w:cstheme="majorBidi"/>
          <w:sz w:val="24"/>
          <w:szCs w:val="24"/>
        </w:rPr>
      </w:pPr>
      <w:r w:rsidRPr="00CA6470">
        <w:rPr>
          <w:rFonts w:asciiTheme="majorBidi" w:eastAsia="Tw Cen MT" w:hAnsiTheme="majorBidi" w:cstheme="majorBidi"/>
          <w:i/>
          <w:iCs/>
          <w:sz w:val="24"/>
          <w:szCs w:val="24"/>
        </w:rPr>
        <w:t>Statement of the Problem:</w:t>
      </w:r>
      <w:r w:rsidRPr="00CA6470">
        <w:rPr>
          <w:rFonts w:asciiTheme="majorBidi" w:eastAsia="Tw Cen MT" w:hAnsiTheme="majorBidi" w:cstheme="majorBidi"/>
          <w:sz w:val="24"/>
          <w:szCs w:val="24"/>
        </w:rPr>
        <w:t xml:space="preserve"> </w:t>
      </w:r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>Melanoma is a skin cancer that has higher mortality amo</w:t>
      </w:r>
      <w:r w:rsidR="005F40E6">
        <w:rPr>
          <w:rStyle w:val="fontstyle21"/>
          <w:rFonts w:asciiTheme="majorBidi" w:hAnsiTheme="majorBidi" w:cstheme="majorBidi"/>
          <w:sz w:val="24"/>
          <w:szCs w:val="24"/>
        </w:rPr>
        <w:t xml:space="preserve">ng cutaneous malignant </w:t>
      </w:r>
      <w:r w:rsidR="0034197D">
        <w:rPr>
          <w:rStyle w:val="fontstyle21"/>
          <w:rFonts w:asciiTheme="majorBidi" w:hAnsiTheme="majorBidi" w:cstheme="majorBidi"/>
          <w:sz w:val="24"/>
          <w:szCs w:val="24"/>
        </w:rPr>
        <w:t>tumors</w:t>
      </w:r>
      <w:r w:rsidR="005F40E6">
        <w:rPr>
          <w:rStyle w:val="fontstyle21"/>
          <w:rFonts w:asciiTheme="majorBidi" w:hAnsiTheme="majorBidi" w:cstheme="majorBidi"/>
          <w:sz w:val="24"/>
          <w:szCs w:val="24"/>
        </w:rPr>
        <w:t>.</w:t>
      </w:r>
      <w:r w:rsidR="0034197D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="008F55A1" w:rsidRPr="00EC1DD4">
        <w:rPr>
          <w:rStyle w:val="fontstyle21"/>
          <w:rFonts w:asciiTheme="majorBidi" w:hAnsiTheme="majorBidi" w:cstheme="majorBidi"/>
          <w:sz w:val="24"/>
          <w:szCs w:val="24"/>
        </w:rPr>
        <w:t>Melanoma</w:t>
      </w:r>
      <w:bookmarkStart w:id="0" w:name="_GoBack"/>
      <w:bookmarkEnd w:id="0"/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 xml:space="preserve"> incidence in most world regions is rising.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>Here, we intend to highlight these trends in the world.</w:t>
      </w:r>
    </w:p>
    <w:p w:rsidR="00EC1DD4" w:rsidRPr="005F40E6" w:rsidRDefault="00CA6470" w:rsidP="007A5065">
      <w:pPr>
        <w:widowControl w:val="0"/>
        <w:spacing w:before="90" w:after="0" w:line="280" w:lineRule="auto"/>
        <w:ind w:left="100"/>
        <w:jc w:val="both"/>
        <w:rPr>
          <w:rFonts w:asciiTheme="majorBidi" w:eastAsia="Tw Cen MT" w:hAnsiTheme="majorBidi" w:cstheme="majorBidi"/>
          <w:sz w:val="24"/>
          <w:szCs w:val="24"/>
        </w:rPr>
      </w:pPr>
      <w:r w:rsidRPr="00CA6470">
        <w:rPr>
          <w:rFonts w:asciiTheme="majorBidi" w:eastAsia="Tw Cen MT" w:hAnsiTheme="majorBidi" w:cstheme="majorBidi"/>
          <w:i/>
          <w:iCs/>
          <w:sz w:val="24"/>
          <w:szCs w:val="24"/>
        </w:rPr>
        <w:t>Clinical P</w:t>
      </w:r>
      <w:r w:rsidR="007A5065">
        <w:rPr>
          <w:rFonts w:asciiTheme="majorBidi" w:eastAsia="Tw Cen MT" w:hAnsiTheme="majorBidi" w:cstheme="majorBidi"/>
          <w:i/>
          <w:iCs/>
          <w:sz w:val="24"/>
          <w:szCs w:val="24"/>
        </w:rPr>
        <w:t>r</w:t>
      </w:r>
      <w:r w:rsidRPr="00CA6470">
        <w:rPr>
          <w:rFonts w:asciiTheme="majorBidi" w:eastAsia="Tw Cen MT" w:hAnsiTheme="majorBidi" w:cstheme="majorBidi"/>
          <w:i/>
          <w:iCs/>
          <w:sz w:val="24"/>
          <w:szCs w:val="24"/>
        </w:rPr>
        <w:t>actice:</w:t>
      </w:r>
      <w:r w:rsidRPr="00CA6470">
        <w:rPr>
          <w:rFonts w:asciiTheme="majorBidi" w:eastAsia="Tw Cen MT" w:hAnsiTheme="majorBidi" w:cstheme="majorBidi"/>
          <w:sz w:val="24"/>
          <w:szCs w:val="24"/>
        </w:rPr>
        <w:t xml:space="preserve"> </w:t>
      </w:r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>We used the global burden of disease dataset to assess the incidence and</w:t>
      </w:r>
      <w:r w:rsidR="003901B4" w:rsidRPr="00EC1DD4">
        <w:rPr>
          <w:rFonts w:asciiTheme="majorBidi" w:hAnsiTheme="majorBidi" w:cstheme="majorBidi"/>
          <w:color w:val="231F20"/>
          <w:sz w:val="24"/>
          <w:szCs w:val="24"/>
        </w:rPr>
        <w:br/>
      </w:r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>mortality of melanoma from 1995 to 2019 in 204 countries/territories. To identify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>country/territory groups with similar trends of melanoma incidence and mortality,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3901B4" w:rsidRPr="00EC1DD4">
        <w:rPr>
          <w:rStyle w:val="fontstyle21"/>
          <w:rFonts w:asciiTheme="majorBidi" w:hAnsiTheme="majorBidi" w:cstheme="majorBidi"/>
          <w:sz w:val="24"/>
          <w:szCs w:val="24"/>
        </w:rPr>
        <w:t>a model-based clustering with a mixture of multivariate t-distributions was used.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Australia and New Zealand had the largest incidence and mortality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rates. Men in Egypt and women in Sri Lanka and Guam had the lowest incidence and mortality rates. The clustering analysis revealed 4 classes of incidence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in both gender and 3 and 2 classes of mortality in male and female, respectively.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All groups had a growing incidence rate in both gender, similar to the worldwide</w:t>
      </w:r>
      <w:r w:rsidR="00EC1DD4" w:rsidRPr="00EC1DD4">
        <w:rPr>
          <w:rFonts w:asciiTheme="majorBidi" w:hAnsiTheme="majorBidi" w:cstheme="majorBidi"/>
          <w:color w:val="231F20"/>
          <w:sz w:val="24"/>
          <w:szCs w:val="24"/>
        </w:rPr>
        <w:br/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trend. In 10% of the countries/territories, central and Western Europe, the incidence increase rate was greater than in the countries/territories with the greatest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incidence. The total mortality rate for men was steadily growing, although it was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decreasing in Asian and African countries/territories. Overall, the mortality rate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for women remained relatively steady over time.</w:t>
      </w:r>
      <w:r w:rsidR="00EC1DD4" w:rsidRPr="00EC1DD4">
        <w:rPr>
          <w:rFonts w:asciiTheme="majorBidi" w:hAnsiTheme="majorBidi" w:cstheme="majorBidi"/>
          <w:color w:val="231F20"/>
          <w:sz w:val="24"/>
          <w:szCs w:val="24"/>
        </w:rPr>
        <w:br/>
      </w:r>
      <w:r w:rsidRPr="002B04D3">
        <w:rPr>
          <w:rFonts w:asciiTheme="majorBidi" w:eastAsia="Tw Cen MT" w:hAnsiTheme="majorBidi" w:cstheme="majorBidi"/>
          <w:i/>
          <w:iCs/>
          <w:sz w:val="24"/>
          <w:szCs w:val="24"/>
        </w:rPr>
        <w:t>Conclusion &amp; Significance:</w:t>
      </w:r>
      <w:r w:rsidRPr="00EC1DD4">
        <w:rPr>
          <w:rFonts w:asciiTheme="majorBidi" w:eastAsia="Tw Cen MT" w:hAnsiTheme="majorBidi" w:cstheme="majorBidi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Due to the increasing trend of melanoma in the world, primary and</w:t>
      </w:r>
      <w:r w:rsidR="00EC1DD4" w:rsidRPr="00EC1DD4">
        <w:rPr>
          <w:rFonts w:asciiTheme="majorBidi" w:hAnsiTheme="majorBidi" w:cstheme="majorBidi"/>
          <w:color w:val="231F20"/>
          <w:sz w:val="24"/>
          <w:szCs w:val="24"/>
        </w:rPr>
        <w:br/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secondary prevention of this disease, especially in areas with higher incidence</w:t>
      </w:r>
      <w:r w:rsidR="005F40E6">
        <w:rPr>
          <w:rFonts w:asciiTheme="majorBidi" w:hAnsiTheme="majorBidi" w:cstheme="majorBidi"/>
          <w:color w:val="231F20"/>
          <w:sz w:val="24"/>
          <w:szCs w:val="24"/>
        </w:rPr>
        <w:t xml:space="preserve"> </w:t>
      </w:r>
      <w:r w:rsidR="00EC1DD4" w:rsidRPr="00EC1DD4">
        <w:rPr>
          <w:rStyle w:val="fontstyle21"/>
          <w:rFonts w:asciiTheme="majorBidi" w:hAnsiTheme="majorBidi" w:cstheme="majorBidi"/>
          <w:sz w:val="24"/>
          <w:szCs w:val="24"/>
        </w:rPr>
        <w:t>and mortality, is essential. Raising awareness about the disease is helpful in prevention and early detection of melanoma.</w:t>
      </w:r>
    </w:p>
    <w:p w:rsidR="00CB6125" w:rsidRPr="00EC1DD4" w:rsidRDefault="00CA6470" w:rsidP="00EC1DD4">
      <w:pPr>
        <w:jc w:val="both"/>
        <w:rPr>
          <w:rFonts w:asciiTheme="majorBidi" w:hAnsiTheme="majorBidi" w:cstheme="majorBidi"/>
          <w:sz w:val="24"/>
          <w:szCs w:val="24"/>
        </w:rPr>
      </w:pPr>
      <w:r w:rsidRPr="00EC1DD4">
        <w:rPr>
          <w:rStyle w:val="fontstyle01"/>
          <w:rFonts w:asciiTheme="majorBidi" w:hAnsiTheme="majorBidi" w:cstheme="majorBidi"/>
          <w:sz w:val="24"/>
          <w:szCs w:val="24"/>
        </w:rPr>
        <w:t xml:space="preserve"> </w:t>
      </w:r>
    </w:p>
    <w:sectPr w:rsidR="00CB6125" w:rsidRPr="00EC1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IXTwoText-Bold">
    <w:altName w:val="Times New Roman"/>
    <w:panose1 w:val="00000000000000000000"/>
    <w:charset w:val="00"/>
    <w:family w:val="roman"/>
    <w:notTrueType/>
    <w:pitch w:val="default"/>
  </w:font>
  <w:font w:name="STIXTwoText">
    <w:altName w:val="Times New Roman"/>
    <w:panose1 w:val="00000000000000000000"/>
    <w:charset w:val="00"/>
    <w:family w:val="roman"/>
    <w:notTrueType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70"/>
    <w:rsid w:val="002B04D3"/>
    <w:rsid w:val="0034197D"/>
    <w:rsid w:val="003901B4"/>
    <w:rsid w:val="005F40E6"/>
    <w:rsid w:val="007A5065"/>
    <w:rsid w:val="008F55A1"/>
    <w:rsid w:val="00965DA5"/>
    <w:rsid w:val="009D6243"/>
    <w:rsid w:val="00AD57AA"/>
    <w:rsid w:val="00CA6470"/>
    <w:rsid w:val="00CB6125"/>
    <w:rsid w:val="00EC1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A6470"/>
    <w:rPr>
      <w:rFonts w:ascii="STIXTwoText-Bold" w:hAnsi="STIXTwoText-Bold" w:hint="default"/>
      <w:b/>
      <w:bCs/>
      <w:i w:val="0"/>
      <w:iCs w:val="0"/>
      <w:color w:val="231F20"/>
      <w:sz w:val="20"/>
      <w:szCs w:val="20"/>
    </w:rPr>
  </w:style>
  <w:style w:type="character" w:customStyle="1" w:styleId="fontstyle21">
    <w:name w:val="fontstyle21"/>
    <w:basedOn w:val="DefaultParagraphFont"/>
    <w:rsid w:val="00CA6470"/>
    <w:rPr>
      <w:rFonts w:ascii="STIXTwoText" w:hAnsi="STIXTwoText" w:hint="default"/>
      <w:b w:val="0"/>
      <w:bCs w:val="0"/>
      <w:i w:val="0"/>
      <w:iCs w:val="0"/>
      <w:color w:val="231F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A6470"/>
    <w:rPr>
      <w:rFonts w:ascii="STIXTwoText-Bold" w:hAnsi="STIXTwoText-Bold" w:hint="default"/>
      <w:b/>
      <w:bCs/>
      <w:i w:val="0"/>
      <w:iCs w:val="0"/>
      <w:color w:val="231F20"/>
      <w:sz w:val="20"/>
      <w:szCs w:val="20"/>
    </w:rPr>
  </w:style>
  <w:style w:type="character" w:customStyle="1" w:styleId="fontstyle21">
    <w:name w:val="fontstyle21"/>
    <w:basedOn w:val="DefaultParagraphFont"/>
    <w:rsid w:val="00CA6470"/>
    <w:rPr>
      <w:rFonts w:ascii="STIXTwoText" w:hAnsi="STIXTwoText" w:hint="default"/>
      <w:b w:val="0"/>
      <w:bCs w:val="0"/>
      <w:i w:val="0"/>
      <w:iCs w:val="0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karami tanha</dc:creator>
  <cp:lastModifiedBy>karami tanha</cp:lastModifiedBy>
  <cp:revision>7</cp:revision>
  <dcterms:created xsi:type="dcterms:W3CDTF">2022-10-22T06:30:00Z</dcterms:created>
  <dcterms:modified xsi:type="dcterms:W3CDTF">2022-10-22T06:43:00Z</dcterms:modified>
</cp:coreProperties>
</file>