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9457B" w14:textId="77777777" w:rsidR="00D94F43" w:rsidRPr="00D94F43" w:rsidRDefault="00D94F43" w:rsidP="00D94F43">
      <w:pPr>
        <w:jc w:val="center"/>
        <w:rPr>
          <w:rFonts w:ascii="Times New Roman" w:eastAsia="Times New Roman" w:hAnsi="Times New Roman" w:cs="Times New Roman"/>
          <w:b/>
          <w:bCs/>
          <w:lang w:eastAsia="en-GB"/>
        </w:rPr>
      </w:pPr>
      <w:bookmarkStart w:id="0" w:name="_GoBack"/>
      <w:bookmarkEnd w:id="0"/>
      <w:r w:rsidRPr="00D94F43">
        <w:rPr>
          <w:rFonts w:ascii="Times New Roman" w:eastAsia="Times New Roman" w:hAnsi="Times New Roman" w:cs="Times New Roman"/>
          <w:b/>
          <w:bCs/>
          <w:lang w:eastAsia="en-GB"/>
        </w:rPr>
        <w:t>Knowledge and Attitude of Dentists toward Silver Diamine Fluoride in Saudi Arabia</w:t>
      </w:r>
    </w:p>
    <w:p w14:paraId="41268C38" w14:textId="77777777" w:rsidR="00D94F43" w:rsidRDefault="00D94F43" w:rsidP="00D94F43">
      <w:pPr>
        <w:spacing w:line="360" w:lineRule="auto"/>
        <w:jc w:val="both"/>
        <w:rPr>
          <w:rFonts w:ascii="Times New Roman" w:eastAsia="Times New Roman" w:hAnsi="Times New Roman" w:cs="Times New Roman"/>
          <w:b/>
          <w:bCs/>
          <w:lang w:eastAsia="en-GB"/>
        </w:rPr>
      </w:pPr>
    </w:p>
    <w:p w14:paraId="5C8CE7D1" w14:textId="60EB624A" w:rsidR="00D94F43" w:rsidRDefault="00D94F43" w:rsidP="00D94F43">
      <w:pPr>
        <w:spacing w:line="360" w:lineRule="auto"/>
        <w:jc w:val="both"/>
        <w:rPr>
          <w:rFonts w:ascii="Times New Roman" w:eastAsia="Times New Roman" w:hAnsi="Times New Roman" w:cs="Times New Roman"/>
          <w:lang w:eastAsia="en-GB"/>
        </w:rPr>
      </w:pPr>
      <w:r w:rsidRPr="00D94F43">
        <w:rPr>
          <w:rFonts w:ascii="Times New Roman" w:eastAsia="Times New Roman" w:hAnsi="Times New Roman" w:cs="Times New Roman"/>
          <w:b/>
          <w:bCs/>
          <w:lang w:eastAsia="en-GB"/>
        </w:rPr>
        <w:t>I</w:t>
      </w:r>
      <w:r w:rsidRPr="00D94F43">
        <w:rPr>
          <w:rFonts w:ascii="Times New Roman" w:eastAsia="Times New Roman" w:hAnsi="Times New Roman" w:cs="Times New Roman"/>
          <w:b/>
          <w:bCs/>
          <w:lang w:eastAsia="en-GB"/>
        </w:rPr>
        <w:t>ntroduction</w:t>
      </w:r>
      <w:r w:rsidRPr="00D94F43">
        <w:rPr>
          <w:rFonts w:ascii="Times New Roman" w:eastAsia="Times New Roman" w:hAnsi="Times New Roman" w:cs="Times New Roman"/>
          <w:lang w:eastAsia="en-GB"/>
        </w:rPr>
        <w:t>: Dental caries is managed by two approaches: prevention which focuses on inhibiting the caries progression, and the traditional approach which is treating caries by drilling and filling. Logically, the first approach is more effective. One of the recently marketed preventive methods for preventing and inhibiting the progression of dental caries is silver diamine fluoride (SDF), which is proven to be minimally invasive and cost-effective, SDF has proven to have a significant success rate in caries prevention, especially in the early childhood caries.</w:t>
      </w:r>
    </w:p>
    <w:p w14:paraId="4D85E553" w14:textId="77777777" w:rsidR="00D94F43" w:rsidRDefault="00D94F43" w:rsidP="00D94F43">
      <w:pPr>
        <w:spacing w:line="360" w:lineRule="auto"/>
        <w:jc w:val="both"/>
        <w:rPr>
          <w:rFonts w:ascii="Times New Roman" w:eastAsia="Times New Roman" w:hAnsi="Times New Roman" w:cs="Times New Roman"/>
          <w:lang w:eastAsia="en-GB"/>
        </w:rPr>
      </w:pPr>
      <w:r w:rsidRPr="00D94F43">
        <w:rPr>
          <w:rFonts w:ascii="Times New Roman" w:eastAsia="Times New Roman" w:hAnsi="Times New Roman" w:cs="Times New Roman"/>
          <w:b/>
          <w:bCs/>
          <w:lang w:eastAsia="en-GB"/>
        </w:rPr>
        <w:t>Objective</w:t>
      </w:r>
      <w:r w:rsidRPr="00D94F43">
        <w:rPr>
          <w:rFonts w:ascii="Times New Roman" w:eastAsia="Times New Roman" w:hAnsi="Times New Roman" w:cs="Times New Roman"/>
          <w:lang w:eastAsia="en-GB"/>
        </w:rPr>
        <w:t xml:space="preserve">: The study aims to evaluate general practitioners’ SDF clinical experience, knowledge, professional </w:t>
      </w:r>
      <w:proofErr w:type="spellStart"/>
      <w:r w:rsidRPr="00D94F43">
        <w:rPr>
          <w:rFonts w:ascii="Times New Roman" w:eastAsia="Times New Roman" w:hAnsi="Times New Roman" w:cs="Times New Roman"/>
          <w:lang w:eastAsia="en-GB"/>
        </w:rPr>
        <w:t>behavior</w:t>
      </w:r>
      <w:proofErr w:type="spellEnd"/>
      <w:r w:rsidRPr="00D94F43">
        <w:rPr>
          <w:rFonts w:ascii="Times New Roman" w:eastAsia="Times New Roman" w:hAnsi="Times New Roman" w:cs="Times New Roman"/>
          <w:lang w:eastAsia="en-GB"/>
        </w:rPr>
        <w:t xml:space="preserve">, and attitudes. Materials and methods: The study was a cross-sectional </w:t>
      </w:r>
      <w:proofErr w:type="gramStart"/>
      <w:r w:rsidRPr="00D94F43">
        <w:rPr>
          <w:rFonts w:ascii="Times New Roman" w:eastAsia="Times New Roman" w:hAnsi="Times New Roman" w:cs="Times New Roman"/>
          <w:lang w:eastAsia="en-GB"/>
        </w:rPr>
        <w:t>study</w:t>
      </w:r>
      <w:proofErr w:type="gramEnd"/>
      <w:r w:rsidRPr="00D94F43">
        <w:rPr>
          <w:rFonts w:ascii="Times New Roman" w:eastAsia="Times New Roman" w:hAnsi="Times New Roman" w:cs="Times New Roman"/>
          <w:lang w:eastAsia="en-GB"/>
        </w:rPr>
        <w:t xml:space="preserve"> and we utilized a random sampling of Saudi general dental practitioners from different places in the Hail region, KSA. The study was conducted using papered interview and an online questionnaire followed by educating the dentists about SDF.</w:t>
      </w:r>
    </w:p>
    <w:p w14:paraId="49B49990" w14:textId="77777777" w:rsidR="00D94F43" w:rsidRDefault="00D94F43" w:rsidP="00D94F43">
      <w:pPr>
        <w:spacing w:line="360" w:lineRule="auto"/>
        <w:jc w:val="both"/>
        <w:rPr>
          <w:rFonts w:ascii="Times New Roman" w:eastAsia="Times New Roman" w:hAnsi="Times New Roman" w:cs="Times New Roman"/>
          <w:lang w:eastAsia="en-GB"/>
        </w:rPr>
      </w:pPr>
      <w:r w:rsidRPr="00D94F43">
        <w:rPr>
          <w:rFonts w:ascii="Times New Roman" w:eastAsia="Times New Roman" w:hAnsi="Times New Roman" w:cs="Times New Roman"/>
          <w:lang w:eastAsia="en-GB"/>
        </w:rPr>
        <w:t xml:space="preserve"> </w:t>
      </w:r>
      <w:r w:rsidRPr="00D94F43">
        <w:rPr>
          <w:rFonts w:ascii="Times New Roman" w:eastAsia="Times New Roman" w:hAnsi="Times New Roman" w:cs="Times New Roman"/>
          <w:b/>
          <w:bCs/>
          <w:lang w:eastAsia="en-GB"/>
        </w:rPr>
        <w:t>Results</w:t>
      </w:r>
      <w:r w:rsidRPr="00D94F43">
        <w:rPr>
          <w:rFonts w:ascii="Times New Roman" w:eastAsia="Times New Roman" w:hAnsi="Times New Roman" w:cs="Times New Roman"/>
          <w:lang w:eastAsia="en-GB"/>
        </w:rPr>
        <w:t xml:space="preserve">: Dentists were asked about SDF, 62.7% answered that they heard about SDF topical application, but the dentists who answered all questions correctly are only 14.89% with no statistically significant difference among gender, age, or sector. </w:t>
      </w:r>
    </w:p>
    <w:p w14:paraId="2A754C06" w14:textId="30740600" w:rsidR="00D94F43" w:rsidRDefault="00D94F43" w:rsidP="00D94F43">
      <w:pPr>
        <w:spacing w:line="360" w:lineRule="auto"/>
        <w:jc w:val="both"/>
        <w:rPr>
          <w:rFonts w:ascii="Times New Roman" w:eastAsia="Times New Roman" w:hAnsi="Times New Roman" w:cs="Times New Roman"/>
          <w:lang w:eastAsia="en-GB"/>
        </w:rPr>
      </w:pPr>
      <w:r w:rsidRPr="00D94F43">
        <w:rPr>
          <w:rFonts w:ascii="Times New Roman" w:eastAsia="Times New Roman" w:hAnsi="Times New Roman" w:cs="Times New Roman"/>
          <w:b/>
          <w:bCs/>
          <w:lang w:eastAsia="en-GB"/>
        </w:rPr>
        <w:t>Conclusion</w:t>
      </w:r>
      <w:r w:rsidRPr="00D94F43">
        <w:rPr>
          <w:rFonts w:ascii="Times New Roman" w:eastAsia="Times New Roman" w:hAnsi="Times New Roman" w:cs="Times New Roman"/>
          <w:lang w:eastAsia="en-GB"/>
        </w:rPr>
        <w:t xml:space="preserve">: This study had several limitations. It only included the dental GPA in the Hail region, Saudi Arabia. As is the case with all surveys, only a limited number of questions could be asked. Thus, the information to be obtained is also limited. Future research should therefore include other questions to clarify other aspects which we could not explore in this research. </w:t>
      </w:r>
      <w:r w:rsidRPr="00D94F43">
        <w:rPr>
          <w:rFonts w:ascii="Times New Roman" w:eastAsia="Times New Roman" w:hAnsi="Times New Roman" w:cs="Times New Roman"/>
          <w:b/>
          <w:bCs/>
          <w:lang w:eastAsia="en-GB"/>
        </w:rPr>
        <w:t>Keywords</w:t>
      </w:r>
      <w:r w:rsidRPr="00D94F43">
        <w:rPr>
          <w:rFonts w:ascii="Times New Roman" w:eastAsia="Times New Roman" w:hAnsi="Times New Roman" w:cs="Times New Roman"/>
          <w:lang w:eastAsia="en-GB"/>
        </w:rPr>
        <w:t xml:space="preserve">: Arrested caries, Caries, Pediatric dentist, Prevention, Primary dentition, </w:t>
      </w:r>
      <w:proofErr w:type="gramStart"/>
      <w:r w:rsidRPr="00D94F43">
        <w:rPr>
          <w:rFonts w:ascii="Times New Roman" w:eastAsia="Times New Roman" w:hAnsi="Times New Roman" w:cs="Times New Roman"/>
          <w:lang w:eastAsia="en-GB"/>
        </w:rPr>
        <w:t>Silver</w:t>
      </w:r>
      <w:proofErr w:type="gramEnd"/>
      <w:r w:rsidRPr="00D94F43">
        <w:rPr>
          <w:rFonts w:ascii="Times New Roman" w:eastAsia="Times New Roman" w:hAnsi="Times New Roman" w:cs="Times New Roman"/>
          <w:lang w:eastAsia="en-GB"/>
        </w:rPr>
        <w:t xml:space="preserve"> diamine fluoride.</w:t>
      </w:r>
    </w:p>
    <w:p w14:paraId="6E16FBEC" w14:textId="02CB8958" w:rsidR="00D94F43" w:rsidRDefault="00D94F43" w:rsidP="00D94F43">
      <w:pPr>
        <w:spacing w:line="360" w:lineRule="auto"/>
        <w:jc w:val="both"/>
        <w:rPr>
          <w:rFonts w:ascii="Times New Roman" w:eastAsia="Times New Roman" w:hAnsi="Times New Roman" w:cs="Times New Roman"/>
          <w:lang w:eastAsia="en-GB"/>
        </w:rPr>
      </w:pPr>
    </w:p>
    <w:p w14:paraId="5560AB24" w14:textId="6856E10D" w:rsidR="00D94F43" w:rsidRPr="00D94F43" w:rsidRDefault="00D94F43" w:rsidP="00D94F43">
      <w:pPr>
        <w:spacing w:line="360" w:lineRule="auto"/>
        <w:jc w:val="both"/>
        <w:rPr>
          <w:rFonts w:ascii="Times New Roman" w:eastAsia="Times New Roman" w:hAnsi="Times New Roman" w:cs="Times New Roman"/>
          <w:b/>
          <w:bCs/>
          <w:lang w:eastAsia="en-GB"/>
        </w:rPr>
      </w:pPr>
      <w:r w:rsidRPr="00D94F43">
        <w:rPr>
          <w:rFonts w:ascii="Times New Roman" w:eastAsia="Times New Roman" w:hAnsi="Times New Roman" w:cs="Times New Roman"/>
          <w:b/>
          <w:bCs/>
          <w:lang w:eastAsia="en-GB"/>
        </w:rPr>
        <w:t>Biography:</w:t>
      </w:r>
    </w:p>
    <w:p w14:paraId="680491BA" w14:textId="12577CE4" w:rsidR="00D94F43" w:rsidRDefault="00D94F43" w:rsidP="00D94F43">
      <w:pPr>
        <w:spacing w:line="360" w:lineRule="auto"/>
        <w:jc w:val="both"/>
        <w:rPr>
          <w:rFonts w:ascii="Times New Roman" w:eastAsia="Times New Roman" w:hAnsi="Times New Roman" w:cs="Times New Roman"/>
          <w:lang w:eastAsia="en-GB"/>
        </w:rPr>
      </w:pPr>
    </w:p>
    <w:p w14:paraId="7700B830" w14:textId="5D6F98D2" w:rsidR="00BE62CE" w:rsidRPr="00BE62CE" w:rsidRDefault="00BE62CE" w:rsidP="00BE62CE">
      <w:pPr>
        <w:spacing w:line="360" w:lineRule="auto"/>
        <w:jc w:val="both"/>
        <w:rPr>
          <w:rFonts w:ascii="Times New Roman" w:eastAsia="Times New Roman" w:hAnsi="Times New Roman" w:cs="Times New Roman"/>
          <w:lang w:eastAsia="en-GB"/>
        </w:rPr>
      </w:pPr>
      <w:r w:rsidRPr="00BE62CE">
        <w:rPr>
          <w:rFonts w:ascii="Times New Roman" w:eastAsia="Times New Roman" w:hAnsi="Times New Roman" w:cs="Times New Roman"/>
          <w:lang w:eastAsia="en-GB"/>
        </w:rPr>
        <w:t xml:space="preserve">Dr. Khlood </w:t>
      </w:r>
      <w:proofErr w:type="spellStart"/>
      <w:r w:rsidRPr="00BE62CE">
        <w:rPr>
          <w:rFonts w:ascii="Times New Roman" w:eastAsia="Times New Roman" w:hAnsi="Times New Roman" w:cs="Times New Roman"/>
          <w:lang w:eastAsia="en-GB"/>
        </w:rPr>
        <w:t>Alkurdi</w:t>
      </w:r>
      <w:proofErr w:type="spellEnd"/>
      <w:r w:rsidRPr="00BE62CE">
        <w:rPr>
          <w:rFonts w:ascii="Times New Roman" w:eastAsia="Times New Roman" w:hAnsi="Times New Roman" w:cs="Times New Roman"/>
          <w:lang w:eastAsia="en-GB"/>
        </w:rPr>
        <w:t xml:space="preserve"> gained her </w:t>
      </w:r>
      <w:proofErr w:type="gramStart"/>
      <w:r w:rsidRPr="00BE62CE">
        <w:rPr>
          <w:rFonts w:ascii="Times New Roman" w:eastAsia="Times New Roman" w:hAnsi="Times New Roman" w:cs="Times New Roman"/>
          <w:lang w:eastAsia="en-GB"/>
        </w:rPr>
        <w:t>bachelor</w:t>
      </w:r>
      <w:proofErr w:type="gramEnd"/>
      <w:r w:rsidRPr="00BE62CE">
        <w:rPr>
          <w:rFonts w:ascii="Times New Roman" w:eastAsia="Times New Roman" w:hAnsi="Times New Roman" w:cs="Times New Roman"/>
          <w:lang w:eastAsia="en-GB"/>
        </w:rPr>
        <w:t xml:space="preserve"> degree in dentistry in 2015 from Wroclaw Medical University in</w:t>
      </w:r>
      <w:r>
        <w:rPr>
          <w:rFonts w:ascii="Times New Roman" w:eastAsia="Times New Roman" w:hAnsi="Times New Roman" w:cs="Times New Roman"/>
          <w:lang w:eastAsia="en-GB"/>
        </w:rPr>
        <w:t xml:space="preserve"> </w:t>
      </w:r>
      <w:r w:rsidRPr="00BE62CE">
        <w:rPr>
          <w:rFonts w:ascii="Times New Roman" w:eastAsia="Times New Roman" w:hAnsi="Times New Roman" w:cs="Times New Roman"/>
          <w:lang w:eastAsia="en-GB"/>
        </w:rPr>
        <w:t xml:space="preserve">Poland. She did her dentistry internship training in Australia as well as Saudi Arabia. Dr. </w:t>
      </w:r>
      <w:proofErr w:type="spellStart"/>
      <w:r w:rsidRPr="00BE62CE">
        <w:rPr>
          <w:rFonts w:ascii="Times New Roman" w:eastAsia="Times New Roman" w:hAnsi="Times New Roman" w:cs="Times New Roman"/>
          <w:lang w:eastAsia="en-GB"/>
        </w:rPr>
        <w:t>Alkurdi</w:t>
      </w:r>
      <w:proofErr w:type="spellEnd"/>
      <w:r w:rsidRPr="00BE62CE">
        <w:rPr>
          <w:rFonts w:ascii="Times New Roman" w:eastAsia="Times New Roman" w:hAnsi="Times New Roman" w:cs="Times New Roman"/>
          <w:lang w:eastAsia="en-GB"/>
        </w:rPr>
        <w:t xml:space="preserve"> is</w:t>
      </w:r>
      <w:r>
        <w:rPr>
          <w:rFonts w:ascii="Times New Roman" w:eastAsia="Times New Roman" w:hAnsi="Times New Roman" w:cs="Times New Roman"/>
          <w:lang w:eastAsia="en-GB"/>
        </w:rPr>
        <w:t xml:space="preserve"> </w:t>
      </w:r>
      <w:r w:rsidRPr="00BE62CE">
        <w:rPr>
          <w:rFonts w:ascii="Times New Roman" w:eastAsia="Times New Roman" w:hAnsi="Times New Roman" w:cs="Times New Roman"/>
          <w:lang w:eastAsia="en-GB"/>
        </w:rPr>
        <w:t xml:space="preserve">currently in her last year doing the </w:t>
      </w:r>
      <w:proofErr w:type="gramStart"/>
      <w:r w:rsidRPr="00BE62CE">
        <w:rPr>
          <w:rFonts w:ascii="Times New Roman" w:eastAsia="Times New Roman" w:hAnsi="Times New Roman" w:cs="Times New Roman"/>
          <w:lang w:eastAsia="en-GB"/>
        </w:rPr>
        <w:t>Doctorate of Clinical</w:t>
      </w:r>
      <w:proofErr w:type="gramEnd"/>
      <w:r w:rsidRPr="00BE62CE">
        <w:rPr>
          <w:rFonts w:ascii="Times New Roman" w:eastAsia="Times New Roman" w:hAnsi="Times New Roman" w:cs="Times New Roman"/>
          <w:lang w:eastAsia="en-GB"/>
        </w:rPr>
        <w:t xml:space="preserve"> Dentistry programme in Oral Medicine at Queen</w:t>
      </w:r>
      <w:r>
        <w:rPr>
          <w:rFonts w:ascii="Times New Roman" w:eastAsia="Times New Roman" w:hAnsi="Times New Roman" w:cs="Times New Roman"/>
          <w:lang w:eastAsia="en-GB"/>
        </w:rPr>
        <w:t xml:space="preserve"> </w:t>
      </w:r>
      <w:r w:rsidRPr="00BE62CE">
        <w:rPr>
          <w:rFonts w:ascii="Times New Roman" w:eastAsia="Times New Roman" w:hAnsi="Times New Roman" w:cs="Times New Roman"/>
          <w:lang w:eastAsia="en-GB"/>
        </w:rPr>
        <w:t>Mary University of London (QMUL) and will be soon giving her speciality exam in the Saudi Board of Oral</w:t>
      </w:r>
    </w:p>
    <w:p w14:paraId="7A79B576" w14:textId="0C5B4756" w:rsidR="00BE62CE" w:rsidRPr="00BE62CE" w:rsidRDefault="00BE62CE" w:rsidP="00BE62CE">
      <w:pPr>
        <w:spacing w:line="360" w:lineRule="auto"/>
        <w:jc w:val="both"/>
        <w:rPr>
          <w:rFonts w:ascii="Times New Roman" w:eastAsia="Times New Roman" w:hAnsi="Times New Roman" w:cs="Times New Roman"/>
          <w:lang w:eastAsia="en-GB"/>
        </w:rPr>
      </w:pPr>
      <w:r w:rsidRPr="00BE62CE">
        <w:rPr>
          <w:rFonts w:ascii="Times New Roman" w:eastAsia="Times New Roman" w:hAnsi="Times New Roman" w:cs="Times New Roman"/>
          <w:lang w:eastAsia="en-GB"/>
        </w:rPr>
        <w:t>Medicine and Pathology. Her research scope focuses on counteracting Head and neck cancer. During her</w:t>
      </w:r>
      <w:r>
        <w:rPr>
          <w:rFonts w:ascii="Times New Roman" w:eastAsia="Times New Roman" w:hAnsi="Times New Roman" w:cs="Times New Roman"/>
          <w:lang w:eastAsia="en-GB"/>
        </w:rPr>
        <w:t xml:space="preserve"> </w:t>
      </w:r>
      <w:r w:rsidRPr="00BE62CE">
        <w:rPr>
          <w:rFonts w:ascii="Times New Roman" w:eastAsia="Times New Roman" w:hAnsi="Times New Roman" w:cs="Times New Roman"/>
          <w:lang w:eastAsia="en-GB"/>
        </w:rPr>
        <w:t xml:space="preserve">stay at QMUL, she has been successful in discovering novel drug therapy for the </w:t>
      </w:r>
      <w:r w:rsidRPr="00BE62CE">
        <w:rPr>
          <w:rFonts w:ascii="Times New Roman" w:eastAsia="Times New Roman" w:hAnsi="Times New Roman" w:cs="Times New Roman"/>
          <w:lang w:eastAsia="en-GB"/>
        </w:rPr>
        <w:lastRenderedPageBreak/>
        <w:t>treatment of Head and</w:t>
      </w:r>
      <w:r>
        <w:rPr>
          <w:rFonts w:ascii="Times New Roman" w:eastAsia="Times New Roman" w:hAnsi="Times New Roman" w:cs="Times New Roman"/>
          <w:lang w:eastAsia="en-GB"/>
        </w:rPr>
        <w:t xml:space="preserve"> </w:t>
      </w:r>
      <w:r w:rsidRPr="00BE62CE">
        <w:rPr>
          <w:rFonts w:ascii="Times New Roman" w:eastAsia="Times New Roman" w:hAnsi="Times New Roman" w:cs="Times New Roman"/>
          <w:lang w:eastAsia="en-GB"/>
        </w:rPr>
        <w:t>Neck Squamous Cell Carcinoma resistant to chemotherapy. With three published studies and three</w:t>
      </w:r>
    </w:p>
    <w:p w14:paraId="415EF505" w14:textId="6CE8A047" w:rsidR="00D94F43" w:rsidRDefault="00BE62CE" w:rsidP="00BE62CE">
      <w:pPr>
        <w:spacing w:line="360" w:lineRule="auto"/>
        <w:jc w:val="both"/>
        <w:rPr>
          <w:rFonts w:ascii="Times New Roman" w:eastAsia="Times New Roman" w:hAnsi="Times New Roman" w:cs="Times New Roman"/>
          <w:lang w:eastAsia="en-GB"/>
        </w:rPr>
      </w:pPr>
      <w:r w:rsidRPr="00BE62CE">
        <w:rPr>
          <w:rFonts w:ascii="Times New Roman" w:eastAsia="Times New Roman" w:hAnsi="Times New Roman" w:cs="Times New Roman"/>
          <w:lang w:eastAsia="en-GB"/>
        </w:rPr>
        <w:t>accepted for publication, her aim is to rise to the top of her field in research and to be an additive to the</w:t>
      </w:r>
      <w:r>
        <w:rPr>
          <w:rFonts w:ascii="Times New Roman" w:eastAsia="Times New Roman" w:hAnsi="Times New Roman" w:cs="Times New Roman"/>
          <w:lang w:eastAsia="en-GB"/>
        </w:rPr>
        <w:t xml:space="preserve"> </w:t>
      </w:r>
      <w:r w:rsidRPr="00BE62CE">
        <w:rPr>
          <w:rFonts w:ascii="Times New Roman" w:eastAsia="Times New Roman" w:hAnsi="Times New Roman" w:cs="Times New Roman"/>
          <w:lang w:eastAsia="en-GB"/>
        </w:rPr>
        <w:t>world of science discovery</w:t>
      </w:r>
      <w:r>
        <w:rPr>
          <w:rFonts w:ascii="Times New Roman" w:eastAsia="Times New Roman" w:hAnsi="Times New Roman" w:cs="Times New Roman"/>
          <w:lang w:eastAsia="en-GB"/>
        </w:rPr>
        <w:t>.</w:t>
      </w:r>
    </w:p>
    <w:p w14:paraId="2BDD407B" w14:textId="61FF8C1E" w:rsidR="00D94F43" w:rsidRDefault="00D94F43" w:rsidP="00D94F43">
      <w:pPr>
        <w:spacing w:line="360" w:lineRule="auto"/>
        <w:jc w:val="both"/>
        <w:rPr>
          <w:rFonts w:ascii="Times New Roman" w:eastAsia="Times New Roman" w:hAnsi="Times New Roman" w:cs="Times New Roman"/>
          <w:lang w:eastAsia="en-GB"/>
        </w:rPr>
      </w:pPr>
    </w:p>
    <w:p w14:paraId="23AF4825" w14:textId="166F86D7" w:rsidR="00D94F43" w:rsidRDefault="00D94F43" w:rsidP="00D94F43">
      <w:pPr>
        <w:spacing w:line="360" w:lineRule="auto"/>
        <w:jc w:val="both"/>
        <w:rPr>
          <w:rFonts w:ascii="Times New Roman" w:eastAsia="Times New Roman" w:hAnsi="Times New Roman" w:cs="Times New Roman"/>
          <w:lang w:eastAsia="en-GB"/>
        </w:rPr>
      </w:pPr>
    </w:p>
    <w:p w14:paraId="23704C92" w14:textId="2DA273BA" w:rsidR="00D94F43" w:rsidRPr="00D94F43" w:rsidRDefault="00D94F43" w:rsidP="00D94F43">
      <w:pPr>
        <w:spacing w:line="360" w:lineRule="auto"/>
        <w:jc w:val="both"/>
        <w:rPr>
          <w:rFonts w:ascii="Times New Roman" w:eastAsia="Times New Roman" w:hAnsi="Times New Roman" w:cs="Times New Roman"/>
          <w:b/>
          <w:bCs/>
          <w:lang w:eastAsia="en-GB"/>
        </w:rPr>
      </w:pPr>
      <w:r w:rsidRPr="00D94F43">
        <w:rPr>
          <w:rFonts w:ascii="Times New Roman" w:eastAsia="Times New Roman" w:hAnsi="Times New Roman" w:cs="Times New Roman"/>
          <w:b/>
          <w:bCs/>
          <w:lang w:eastAsia="en-GB"/>
        </w:rPr>
        <w:t xml:space="preserve">References </w:t>
      </w:r>
    </w:p>
    <w:p w14:paraId="0E460C51" w14:textId="77777777" w:rsidR="00D94F43" w:rsidRPr="00D94F43" w:rsidRDefault="00D94F43" w:rsidP="00D94F43">
      <w:pPr>
        <w:rPr>
          <w:rFonts w:ascii="Times New Roman" w:eastAsia="Times New Roman" w:hAnsi="Times New Roman" w:cs="Times New Roman"/>
          <w:lang w:eastAsia="en-GB"/>
        </w:rPr>
      </w:pPr>
      <w:r w:rsidRPr="00D94F43">
        <w:rPr>
          <w:rFonts w:ascii="Times New Roman" w:eastAsia="Times New Roman" w:hAnsi="Times New Roman" w:cs="Times New Roman"/>
          <w:lang w:eastAsia="en-GB"/>
        </w:rPr>
        <w:t xml:space="preserve">1. </w:t>
      </w:r>
      <w:proofErr w:type="spellStart"/>
      <w:r w:rsidRPr="00D94F43">
        <w:rPr>
          <w:rFonts w:ascii="Times New Roman" w:eastAsia="Times New Roman" w:hAnsi="Times New Roman" w:cs="Times New Roman"/>
          <w:lang w:eastAsia="en-GB"/>
        </w:rPr>
        <w:t>Dülgergil</w:t>
      </w:r>
      <w:proofErr w:type="spellEnd"/>
      <w:r w:rsidRPr="00D94F43">
        <w:rPr>
          <w:rFonts w:ascii="Times New Roman" w:eastAsia="Times New Roman" w:hAnsi="Times New Roman" w:cs="Times New Roman"/>
          <w:lang w:eastAsia="en-GB"/>
        </w:rPr>
        <w:t xml:space="preserve"> Ç, Dalli M, Hamidi M, et al. Early childhood caries update: a review of causes, diagnoses, and treatments. J Nat Sci, </w:t>
      </w:r>
      <w:proofErr w:type="spellStart"/>
      <w:r w:rsidRPr="00D94F43">
        <w:rPr>
          <w:rFonts w:ascii="Times New Roman" w:eastAsia="Times New Roman" w:hAnsi="Times New Roman" w:cs="Times New Roman"/>
          <w:lang w:eastAsia="en-GB"/>
        </w:rPr>
        <w:t>Biol</w:t>
      </w:r>
      <w:proofErr w:type="spellEnd"/>
      <w:r w:rsidRPr="00D94F43">
        <w:rPr>
          <w:rFonts w:ascii="Times New Roman" w:eastAsia="Times New Roman" w:hAnsi="Times New Roman" w:cs="Times New Roman"/>
          <w:lang w:eastAsia="en-GB"/>
        </w:rPr>
        <w:t xml:space="preserve"> Med 2013;4(1):29. DOI: 10.4103/0976-9668.107257. 2. </w:t>
      </w:r>
      <w:proofErr w:type="spellStart"/>
      <w:r w:rsidRPr="00D94F43">
        <w:rPr>
          <w:rFonts w:ascii="Times New Roman" w:eastAsia="Times New Roman" w:hAnsi="Times New Roman" w:cs="Times New Roman"/>
          <w:lang w:eastAsia="en-GB"/>
        </w:rPr>
        <w:t>Peker</w:t>
      </w:r>
      <w:proofErr w:type="spellEnd"/>
      <w:r w:rsidRPr="00D94F43">
        <w:rPr>
          <w:rFonts w:ascii="Times New Roman" w:eastAsia="Times New Roman" w:hAnsi="Times New Roman" w:cs="Times New Roman"/>
          <w:lang w:eastAsia="en-GB"/>
        </w:rPr>
        <w:t xml:space="preserve"> I, Mangal T, </w:t>
      </w:r>
      <w:proofErr w:type="spellStart"/>
      <w:r w:rsidRPr="00D94F43">
        <w:rPr>
          <w:rFonts w:ascii="Times New Roman" w:eastAsia="Times New Roman" w:hAnsi="Times New Roman" w:cs="Times New Roman"/>
          <w:lang w:eastAsia="en-GB"/>
        </w:rPr>
        <w:t>Erten</w:t>
      </w:r>
      <w:proofErr w:type="spellEnd"/>
      <w:r w:rsidRPr="00D94F43">
        <w:rPr>
          <w:rFonts w:ascii="Times New Roman" w:eastAsia="Times New Roman" w:hAnsi="Times New Roman" w:cs="Times New Roman"/>
          <w:lang w:eastAsia="en-GB"/>
        </w:rPr>
        <w:t xml:space="preserve"> H, et al. Evaluation of caries risk in a young adult population using a computer-based risk assessment model (</w:t>
      </w:r>
      <w:proofErr w:type="spellStart"/>
      <w:r w:rsidRPr="00D94F43">
        <w:rPr>
          <w:rFonts w:ascii="Times New Roman" w:eastAsia="Times New Roman" w:hAnsi="Times New Roman" w:cs="Times New Roman"/>
          <w:lang w:eastAsia="en-GB"/>
        </w:rPr>
        <w:t>Cariogram</w:t>
      </w:r>
      <w:proofErr w:type="spellEnd"/>
      <w:r w:rsidRPr="00D94F43">
        <w:rPr>
          <w:rFonts w:ascii="Times New Roman" w:eastAsia="Times New Roman" w:hAnsi="Times New Roman" w:cs="Times New Roman"/>
          <w:lang w:eastAsia="en-GB"/>
        </w:rPr>
        <w:t xml:space="preserve">). J Dent Sci 2012;7(2):99–104. DOI: 10.1016/j. jds.2012.03.004. 3. Costa SM, Martins CC, </w:t>
      </w:r>
      <w:proofErr w:type="spellStart"/>
      <w:r w:rsidRPr="00D94F43">
        <w:rPr>
          <w:rFonts w:ascii="Times New Roman" w:eastAsia="Times New Roman" w:hAnsi="Times New Roman" w:cs="Times New Roman"/>
          <w:lang w:eastAsia="en-GB"/>
        </w:rPr>
        <w:t>Bonfim</w:t>
      </w:r>
      <w:proofErr w:type="spellEnd"/>
      <w:r w:rsidRPr="00D94F43">
        <w:rPr>
          <w:rFonts w:ascii="Times New Roman" w:eastAsia="Times New Roman" w:hAnsi="Times New Roman" w:cs="Times New Roman"/>
          <w:lang w:eastAsia="en-GB"/>
        </w:rPr>
        <w:t xml:space="preserve"> MLC, et al. A systematic review of socioeconomic indicators and dental caries in adults. Int J Environ Res Public Health 2012;9(10):3540–3574. DOI: 10.3390/ijerph9103540. 4. Chu CH, Lo ECM. Promoting caries arrest in children with silver</w:t>
      </w:r>
    </w:p>
    <w:p w14:paraId="333769A9" w14:textId="77777777" w:rsidR="00EA74B0" w:rsidRDefault="00BE62CE"/>
    <w:sectPr w:rsidR="00EA74B0" w:rsidSect="00BE26F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F43"/>
    <w:rsid w:val="000226D0"/>
    <w:rsid w:val="00034BA5"/>
    <w:rsid w:val="00075E04"/>
    <w:rsid w:val="0009425C"/>
    <w:rsid w:val="000B22DC"/>
    <w:rsid w:val="000B6296"/>
    <w:rsid w:val="000D15F9"/>
    <w:rsid w:val="00134A7B"/>
    <w:rsid w:val="001629BD"/>
    <w:rsid w:val="00165DC3"/>
    <w:rsid w:val="00167008"/>
    <w:rsid w:val="00190A37"/>
    <w:rsid w:val="001A0340"/>
    <w:rsid w:val="001A23F4"/>
    <w:rsid w:val="001A2C62"/>
    <w:rsid w:val="001B0F6D"/>
    <w:rsid w:val="001B25DA"/>
    <w:rsid w:val="001B2E29"/>
    <w:rsid w:val="001C2333"/>
    <w:rsid w:val="001E4F3B"/>
    <w:rsid w:val="001E622B"/>
    <w:rsid w:val="001F02DF"/>
    <w:rsid w:val="001F13AB"/>
    <w:rsid w:val="001F2FBD"/>
    <w:rsid w:val="002111A8"/>
    <w:rsid w:val="00290F61"/>
    <w:rsid w:val="002C7686"/>
    <w:rsid w:val="002F1FFA"/>
    <w:rsid w:val="00324E0E"/>
    <w:rsid w:val="00340CDB"/>
    <w:rsid w:val="00344D6E"/>
    <w:rsid w:val="00367B30"/>
    <w:rsid w:val="003F7795"/>
    <w:rsid w:val="00406D97"/>
    <w:rsid w:val="004131E9"/>
    <w:rsid w:val="004322BD"/>
    <w:rsid w:val="00445852"/>
    <w:rsid w:val="00467D1E"/>
    <w:rsid w:val="00471388"/>
    <w:rsid w:val="0047158A"/>
    <w:rsid w:val="004A558B"/>
    <w:rsid w:val="004C1757"/>
    <w:rsid w:val="004D78A1"/>
    <w:rsid w:val="004F2CF2"/>
    <w:rsid w:val="004F4FFF"/>
    <w:rsid w:val="005031EC"/>
    <w:rsid w:val="00551985"/>
    <w:rsid w:val="00555984"/>
    <w:rsid w:val="0056054E"/>
    <w:rsid w:val="00566A3F"/>
    <w:rsid w:val="005754B0"/>
    <w:rsid w:val="00595A7D"/>
    <w:rsid w:val="005B3C61"/>
    <w:rsid w:val="005E474A"/>
    <w:rsid w:val="00612A31"/>
    <w:rsid w:val="0067565D"/>
    <w:rsid w:val="00687B62"/>
    <w:rsid w:val="00692FA0"/>
    <w:rsid w:val="00697181"/>
    <w:rsid w:val="006A7011"/>
    <w:rsid w:val="006B0180"/>
    <w:rsid w:val="006C376F"/>
    <w:rsid w:val="006C65DE"/>
    <w:rsid w:val="006E0E18"/>
    <w:rsid w:val="007172C8"/>
    <w:rsid w:val="00724EF7"/>
    <w:rsid w:val="00746EFC"/>
    <w:rsid w:val="007557B9"/>
    <w:rsid w:val="007719B7"/>
    <w:rsid w:val="00772E05"/>
    <w:rsid w:val="0077797A"/>
    <w:rsid w:val="00780E5A"/>
    <w:rsid w:val="00782F96"/>
    <w:rsid w:val="007D0AB9"/>
    <w:rsid w:val="007D28C9"/>
    <w:rsid w:val="00803F14"/>
    <w:rsid w:val="00815713"/>
    <w:rsid w:val="00827B8D"/>
    <w:rsid w:val="0085028C"/>
    <w:rsid w:val="008648CF"/>
    <w:rsid w:val="008965AB"/>
    <w:rsid w:val="008B63F6"/>
    <w:rsid w:val="008B7F71"/>
    <w:rsid w:val="008E7F91"/>
    <w:rsid w:val="00930976"/>
    <w:rsid w:val="00933E81"/>
    <w:rsid w:val="0093729A"/>
    <w:rsid w:val="009747F9"/>
    <w:rsid w:val="009A534E"/>
    <w:rsid w:val="009B0785"/>
    <w:rsid w:val="009D4B69"/>
    <w:rsid w:val="00A42655"/>
    <w:rsid w:val="00A7604F"/>
    <w:rsid w:val="00A87EE8"/>
    <w:rsid w:val="00A9288E"/>
    <w:rsid w:val="00AB3AA1"/>
    <w:rsid w:val="00AB7D7B"/>
    <w:rsid w:val="00AC69CC"/>
    <w:rsid w:val="00AF50B8"/>
    <w:rsid w:val="00B34E7A"/>
    <w:rsid w:val="00B3625D"/>
    <w:rsid w:val="00B633D2"/>
    <w:rsid w:val="00B82127"/>
    <w:rsid w:val="00B82A1A"/>
    <w:rsid w:val="00B86C44"/>
    <w:rsid w:val="00B87771"/>
    <w:rsid w:val="00B952ED"/>
    <w:rsid w:val="00BA0EB8"/>
    <w:rsid w:val="00BB1545"/>
    <w:rsid w:val="00BD399B"/>
    <w:rsid w:val="00BE26FA"/>
    <w:rsid w:val="00BE4B0E"/>
    <w:rsid w:val="00BE62CE"/>
    <w:rsid w:val="00BF74E9"/>
    <w:rsid w:val="00C145DB"/>
    <w:rsid w:val="00C9287E"/>
    <w:rsid w:val="00CC5A49"/>
    <w:rsid w:val="00CF7F81"/>
    <w:rsid w:val="00D34A15"/>
    <w:rsid w:val="00D73E52"/>
    <w:rsid w:val="00D83B61"/>
    <w:rsid w:val="00D94F43"/>
    <w:rsid w:val="00DB2A14"/>
    <w:rsid w:val="00DB42A3"/>
    <w:rsid w:val="00DD57D6"/>
    <w:rsid w:val="00E33FFB"/>
    <w:rsid w:val="00E37233"/>
    <w:rsid w:val="00E459A1"/>
    <w:rsid w:val="00E72DF0"/>
    <w:rsid w:val="00E769FB"/>
    <w:rsid w:val="00EA5458"/>
    <w:rsid w:val="00EB05B3"/>
    <w:rsid w:val="00EB0BBF"/>
    <w:rsid w:val="00EB3F6F"/>
    <w:rsid w:val="00EF6D8C"/>
    <w:rsid w:val="00F00BFF"/>
    <w:rsid w:val="00F20BB4"/>
    <w:rsid w:val="00F22C47"/>
    <w:rsid w:val="00F23B5B"/>
    <w:rsid w:val="00F93B00"/>
    <w:rsid w:val="00FB2003"/>
    <w:rsid w:val="00FC0FAF"/>
    <w:rsid w:val="00FD3F85"/>
    <w:rsid w:val="00FF0C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1758489A"/>
  <w15:chartTrackingRefBased/>
  <w15:docId w15:val="{C43F98C7-FE9E-5E45-B917-F6E89BD56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692672">
      <w:bodyDiv w:val="1"/>
      <w:marLeft w:val="0"/>
      <w:marRight w:val="0"/>
      <w:marTop w:val="0"/>
      <w:marBottom w:val="0"/>
      <w:divBdr>
        <w:top w:val="none" w:sz="0" w:space="0" w:color="auto"/>
        <w:left w:val="none" w:sz="0" w:space="0" w:color="auto"/>
        <w:bottom w:val="none" w:sz="0" w:space="0" w:color="auto"/>
        <w:right w:val="none" w:sz="0" w:space="0" w:color="auto"/>
      </w:divBdr>
    </w:div>
    <w:div w:id="1522013199">
      <w:bodyDiv w:val="1"/>
      <w:marLeft w:val="0"/>
      <w:marRight w:val="0"/>
      <w:marTop w:val="0"/>
      <w:marBottom w:val="0"/>
      <w:divBdr>
        <w:top w:val="none" w:sz="0" w:space="0" w:color="auto"/>
        <w:left w:val="none" w:sz="0" w:space="0" w:color="auto"/>
        <w:bottom w:val="none" w:sz="0" w:space="0" w:color="auto"/>
        <w:right w:val="none" w:sz="0" w:space="0" w:color="auto"/>
      </w:divBdr>
    </w:div>
    <w:div w:id="1818034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503</Words>
  <Characters>2869</Characters>
  <Application>Microsoft Office Word</Application>
  <DocSecurity>0</DocSecurity>
  <Lines>23</Lines>
  <Paragraphs>6</Paragraphs>
  <ScaleCrop>false</ScaleCrop>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Faraj A Alshammari</dc:creator>
  <cp:keywords/>
  <dc:description/>
  <cp:lastModifiedBy>Abdullah Faraj A Alshammari</cp:lastModifiedBy>
  <cp:revision>2</cp:revision>
  <dcterms:created xsi:type="dcterms:W3CDTF">2022-03-09T13:58:00Z</dcterms:created>
  <dcterms:modified xsi:type="dcterms:W3CDTF">2022-03-09T14:07:00Z</dcterms:modified>
</cp:coreProperties>
</file>