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1A1FC3" w:rsidP="00495C76">
      <w:pPr>
        <w:jc w:val="center"/>
        <w:rPr>
          <w:rFonts w:ascii="Times New Roman" w:hAnsi="Times New Roman" w:cs="Times New Roman"/>
          <w:b/>
          <w:sz w:val="24"/>
          <w:szCs w:val="24"/>
        </w:rPr>
      </w:pPr>
      <w:r>
        <w:rPr>
          <w:rFonts w:ascii="Times New Roman" w:hAnsi="Times New Roman" w:cs="Times New Roman"/>
          <w:b/>
          <w:sz w:val="24"/>
          <w:szCs w:val="24"/>
          <w:lang w:val="en-US"/>
        </w:rPr>
        <w:t>C</w:t>
      </w:r>
      <w:r w:rsidRPr="001A1FC3">
        <w:rPr>
          <w:rFonts w:ascii="Times New Roman" w:hAnsi="Times New Roman" w:cs="Times New Roman"/>
          <w:b/>
          <w:sz w:val="24"/>
          <w:szCs w:val="24"/>
          <w:lang w:val="en-US"/>
        </w:rPr>
        <w:t xml:space="preserve">lustering </w:t>
      </w:r>
      <w:r>
        <w:rPr>
          <w:rFonts w:ascii="Times New Roman" w:hAnsi="Times New Roman" w:cs="Times New Roman"/>
          <w:b/>
          <w:sz w:val="24"/>
          <w:szCs w:val="24"/>
          <w:lang w:val="en-US"/>
        </w:rPr>
        <w:t>A</w:t>
      </w:r>
      <w:r w:rsidRPr="001A1FC3">
        <w:rPr>
          <w:rFonts w:ascii="Times New Roman" w:hAnsi="Times New Roman" w:cs="Times New Roman"/>
          <w:b/>
          <w:sz w:val="24"/>
          <w:szCs w:val="24"/>
          <w:lang w:val="en-US"/>
        </w:rPr>
        <w:t xml:space="preserve">pproach of EEG </w:t>
      </w:r>
      <w:r>
        <w:rPr>
          <w:rFonts w:ascii="Times New Roman" w:hAnsi="Times New Roman" w:cs="Times New Roman"/>
          <w:b/>
          <w:sz w:val="24"/>
          <w:szCs w:val="24"/>
          <w:lang w:val="en-US"/>
        </w:rPr>
        <w:t>Power</w:t>
      </w:r>
      <w:r w:rsidRPr="001A1FC3">
        <w:rPr>
          <w:rFonts w:ascii="Times New Roman" w:hAnsi="Times New Roman" w:cs="Times New Roman"/>
          <w:b/>
          <w:sz w:val="24"/>
          <w:szCs w:val="24"/>
          <w:lang w:val="en-US"/>
        </w:rPr>
        <w:t>s</w:t>
      </w:r>
      <w:r>
        <w:rPr>
          <w:rFonts w:ascii="Times New Roman" w:hAnsi="Times New Roman" w:cs="Times New Roman"/>
          <w:b/>
          <w:sz w:val="24"/>
          <w:szCs w:val="24"/>
          <w:lang w:val="en-US"/>
        </w:rPr>
        <w:t xml:space="preserve"> for Neuropsychiatric Symptoms among Patients with Alzheimer’s Disease </w:t>
      </w:r>
    </w:p>
    <w:p w:rsidR="001A1FC3" w:rsidRPr="001A1FC3" w:rsidRDefault="001A1FC3" w:rsidP="001A1FC3">
      <w:pPr>
        <w:pStyle w:val="HTMLPreformatted"/>
        <w:jc w:val="center"/>
        <w:rPr>
          <w:rFonts w:ascii="Times New Roman" w:hAnsi="Times New Roman" w:cs="Times New Roman"/>
          <w:sz w:val="24"/>
          <w:u w:val="single"/>
          <w:lang w:val="en-US"/>
        </w:rPr>
      </w:pPr>
      <w:r w:rsidRPr="001A1FC3">
        <w:rPr>
          <w:rFonts w:ascii="Times New Roman" w:hAnsi="Times New Roman" w:cs="Times New Roman"/>
          <w:sz w:val="24"/>
          <w:u w:val="single"/>
          <w:lang w:val="en-US"/>
        </w:rPr>
        <w:t>Friedrich Liu,</w:t>
      </w:r>
      <w:r w:rsidRPr="001A1FC3">
        <w:rPr>
          <w:rFonts w:ascii="Times New Roman" w:hAnsi="Times New Roman" w:cs="Times New Roman"/>
          <w:sz w:val="24"/>
          <w:u w:val="single"/>
          <w:vertAlign w:val="superscript"/>
          <w:lang w:val="en-US"/>
        </w:rPr>
        <w:t>1,2</w:t>
      </w:r>
      <w:r w:rsidRPr="001A1FC3">
        <w:rPr>
          <w:rFonts w:ascii="Times New Roman" w:hAnsi="Times New Roman" w:cs="Times New Roman"/>
          <w:sz w:val="24"/>
          <w:u w:val="single"/>
          <w:lang w:val="en-US"/>
        </w:rPr>
        <w:t xml:space="preserve"> Chung-Kang Peng,</w:t>
      </w:r>
      <w:r w:rsidRPr="001A1FC3">
        <w:rPr>
          <w:rFonts w:ascii="Times New Roman" w:hAnsi="Times New Roman" w:cs="Times New Roman"/>
          <w:sz w:val="24"/>
          <w:u w:val="single"/>
          <w:vertAlign w:val="superscript"/>
          <w:lang w:val="en-US"/>
        </w:rPr>
        <w:t>2</w:t>
      </w:r>
      <w:r w:rsidRPr="001A1FC3">
        <w:rPr>
          <w:rFonts w:ascii="Times New Roman" w:hAnsi="Times New Roman" w:cs="Times New Roman"/>
          <w:sz w:val="24"/>
          <w:u w:val="single"/>
          <w:lang w:val="en-US"/>
        </w:rPr>
        <w:t xml:space="preserve"> Albert C. Yang</w:t>
      </w:r>
      <w:r w:rsidRPr="001A1FC3">
        <w:rPr>
          <w:rFonts w:ascii="Times New Roman" w:hAnsi="Times New Roman" w:cs="Times New Roman"/>
          <w:sz w:val="24"/>
          <w:u w:val="single"/>
          <w:vertAlign w:val="superscript"/>
          <w:lang w:val="en-US"/>
        </w:rPr>
        <w:t>2,3</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266E55">
        <w:rPr>
          <w:rFonts w:ascii="Times New Roman" w:hAnsi="Times New Roman" w:cs="Times New Roman"/>
          <w:i/>
          <w:iCs/>
          <w:sz w:val="24"/>
        </w:rPr>
        <w:t xml:space="preserve">Boston </w:t>
      </w:r>
      <w:r w:rsidR="00266E55" w:rsidRPr="00266E55">
        <w:rPr>
          <w:rFonts w:ascii="Times New Roman" w:hAnsi="Times New Roman" w:cs="Times New Roman"/>
          <w:i/>
          <w:iCs/>
          <w:sz w:val="24"/>
          <w:lang w:val="en-US"/>
        </w:rPr>
        <w:t xml:space="preserve">University Academy, </w:t>
      </w:r>
      <w:bookmarkStart w:id="0" w:name="_Hlk47976627"/>
      <w:r w:rsidR="00266E55" w:rsidRPr="00266E55">
        <w:rPr>
          <w:rFonts w:ascii="Times New Roman" w:hAnsi="Times New Roman" w:cs="Times New Roman"/>
          <w:i/>
          <w:iCs/>
          <w:sz w:val="24"/>
          <w:lang w:val="en-US"/>
        </w:rPr>
        <w:t>Boston, M</w:t>
      </w:r>
      <w:r w:rsidR="00266E55">
        <w:rPr>
          <w:rFonts w:ascii="Times New Roman" w:hAnsi="Times New Roman" w:cs="Times New Roman"/>
          <w:i/>
          <w:iCs/>
          <w:sz w:val="24"/>
          <w:lang w:val="en-US"/>
        </w:rPr>
        <w:t>assachusetts, USA</w:t>
      </w:r>
      <w:bookmarkEnd w:id="0"/>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266E55">
        <w:rPr>
          <w:rFonts w:ascii="Times New Roman" w:hAnsi="Times New Roman" w:cs="Times New Roman"/>
          <w:i/>
          <w:iCs/>
          <w:sz w:val="24"/>
        </w:rPr>
        <w:t xml:space="preserve">Center </w:t>
      </w:r>
      <w:r w:rsidR="00266E55" w:rsidRPr="00266E55">
        <w:rPr>
          <w:rFonts w:ascii="Times New Roman" w:hAnsi="Times New Roman" w:cs="Times New Roman"/>
          <w:i/>
          <w:iCs/>
          <w:sz w:val="24"/>
          <w:lang w:val="en-US"/>
        </w:rPr>
        <w:t>for Dynamical Biomarkers, Beth Israel Deaconess Medical Center/Harvard Medical School,</w:t>
      </w:r>
      <w:r w:rsidR="00266E55">
        <w:rPr>
          <w:rFonts w:ascii="Times New Roman" w:hAnsi="Times New Roman" w:cs="Times New Roman"/>
          <w:i/>
          <w:iCs/>
          <w:sz w:val="24"/>
          <w:lang w:val="en-US"/>
        </w:rPr>
        <w:t xml:space="preserve"> </w:t>
      </w:r>
      <w:r w:rsidR="00266E55" w:rsidRPr="00266E55">
        <w:rPr>
          <w:rFonts w:ascii="Times New Roman" w:hAnsi="Times New Roman" w:cs="Times New Roman"/>
          <w:i/>
          <w:iCs/>
          <w:sz w:val="24"/>
          <w:lang w:val="en-US"/>
        </w:rPr>
        <w:t>Boston, Massachusetts, USA</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266E55">
        <w:rPr>
          <w:rFonts w:ascii="Times New Roman" w:hAnsi="Times New Roman" w:cs="Times New Roman"/>
          <w:i/>
          <w:iCs/>
          <w:sz w:val="24"/>
          <w:lang w:val="en-US"/>
        </w:rPr>
        <w:t xml:space="preserve">Institute </w:t>
      </w:r>
      <w:r w:rsidR="00266E55" w:rsidRPr="00266E55">
        <w:rPr>
          <w:rFonts w:ascii="Times New Roman" w:hAnsi="Times New Roman" w:cs="Times New Roman"/>
          <w:i/>
          <w:iCs/>
          <w:sz w:val="24"/>
          <w:lang w:val="en-US"/>
        </w:rPr>
        <w:t>of Brain Sciences/Digital Medicine Center, National Yang-Ming University, Taipei, Taiwan</w:t>
      </w:r>
      <w:r w:rsidR="00266E55">
        <w:rPr>
          <w:rFonts w:ascii="Times New Roman" w:hAnsi="Times New Roman" w:cs="Times New Roman"/>
          <w:i/>
          <w:iCs/>
          <w:sz w:val="24"/>
          <w:lang w:val="en-US"/>
        </w:rPr>
        <w:t xml:space="preserve"> </w:t>
      </w:r>
      <w:r w:rsidR="00266E55">
        <w:rPr>
          <w:rFonts w:ascii="Times New Roman" w:hAnsi="Times New Roman" w:cs="Times New Roman"/>
          <w:i/>
          <w:iCs/>
          <w:sz w:val="24"/>
        </w:rPr>
        <w:t xml:space="preserve"> </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28059F" w:rsidRDefault="00266E55" w:rsidP="00E42A1A">
      <w:pPr>
        <w:pStyle w:val="HTMLPreformatted"/>
        <w:jc w:val="both"/>
        <w:rPr>
          <w:rFonts w:ascii="Times New Roman" w:hAnsi="Times New Roman" w:cs="Times New Roman"/>
          <w:sz w:val="24"/>
        </w:rPr>
      </w:pPr>
      <w:r w:rsidRPr="00266E55">
        <w:rPr>
          <w:rFonts w:ascii="Times New Roman" w:hAnsi="Times New Roman" w:cs="Times New Roman"/>
          <w:sz w:val="24"/>
          <w:lang w:val="en-US"/>
        </w:rPr>
        <w:t>Despite the increasing interests in utilizing electroencephalogram (EEG) as a biomarker for Alzheimer’s disease, the relationship between EEG signals and neuropsychiatric symptoms remains unclear. We studied EEG signals of Alzheimer’s patients to explore the association between patients’ neuropsychiatric symptoms and clusters of patients based on their EEG powers</w:t>
      </w:r>
      <w:r>
        <w:rPr>
          <w:rFonts w:ascii="Times New Roman" w:hAnsi="Times New Roman" w:cs="Times New Roman"/>
          <w:sz w:val="24"/>
          <w:lang w:val="en-US"/>
        </w:rPr>
        <w:t xml:space="preserve">. </w:t>
      </w:r>
      <w:r w:rsidR="003A136B">
        <w:rPr>
          <w:rFonts w:ascii="Times New Roman" w:hAnsi="Times New Roman" w:cs="Times New Roman"/>
          <w:sz w:val="24"/>
          <w:lang w:val="en-US"/>
        </w:rPr>
        <w:t>Sixty-nine</w:t>
      </w:r>
      <w:r w:rsidR="00E42A1A" w:rsidRPr="00E42A1A">
        <w:rPr>
          <w:rFonts w:ascii="Times New Roman" w:hAnsi="Times New Roman" w:cs="Times New Roman"/>
          <w:sz w:val="24"/>
          <w:lang w:val="en-US"/>
        </w:rPr>
        <w:t xml:space="preserve"> patients with mild Alzheimer’s disease (Clinical Dementia Rating = 1) were enrolled and their EEG signals from 19 channels/electrodes were recorded in three sessions for each patient. The Fourier transform was performed on the EEG data as a function of voltage over time to yield the Welch’s periodogram of the power spectral density versus frequency. The EEG power was then calculated by integrating the power spectral density with respect to frequency for the four frequency bands (delta</w:t>
      </w:r>
      <w:r w:rsidR="00E42A1A">
        <w:rPr>
          <w:rFonts w:ascii="Times New Roman" w:hAnsi="Times New Roman" w:cs="Times New Roman"/>
          <w:sz w:val="24"/>
          <w:lang w:val="en-US"/>
        </w:rPr>
        <w:t>/</w:t>
      </w:r>
      <w:r w:rsidR="00E42A1A" w:rsidRPr="00E42A1A">
        <w:rPr>
          <w:rFonts w:ascii="Times New Roman" w:hAnsi="Times New Roman" w:cs="Times New Roman"/>
          <w:sz w:val="24"/>
          <w:lang w:val="en-US"/>
        </w:rPr>
        <w:t>theta/alpha/</w:t>
      </w:r>
      <w:r w:rsidR="00E42A1A">
        <w:rPr>
          <w:rFonts w:ascii="Times New Roman" w:hAnsi="Times New Roman" w:cs="Times New Roman"/>
          <w:sz w:val="24"/>
          <w:lang w:val="en-US"/>
        </w:rPr>
        <w:t>beta</w:t>
      </w:r>
      <w:r w:rsidR="00E42A1A" w:rsidRPr="00E42A1A">
        <w:rPr>
          <w:rFonts w:ascii="Times New Roman" w:hAnsi="Times New Roman" w:cs="Times New Roman"/>
          <w:sz w:val="24"/>
          <w:lang w:val="en-US"/>
        </w:rPr>
        <w:t>). We performed K-means cluster analysis to classify the 69 patients into two distinct groups by the log-transformed EEG powers (4 frequency bands x 19 channels) for the three EEG segments. In each segment, both clusters were compared with each other to assess the differences in their cognitive and neuropsychiatric symptoms</w:t>
      </w:r>
      <w:r w:rsidR="00CE511D">
        <w:rPr>
          <w:rFonts w:ascii="Times New Roman" w:hAnsi="Times New Roman" w:cs="Times New Roman"/>
          <w:sz w:val="24"/>
        </w:rPr>
        <w:t>.</w:t>
      </w:r>
      <w:r w:rsidR="002350BC" w:rsidRPr="002350BC">
        <w:rPr>
          <w:rFonts w:ascii="Times New Roman" w:hAnsi="Times New Roman" w:cs="Times New Roman"/>
          <w:sz w:val="24"/>
        </w:rPr>
        <w:t xml:space="preserve"> </w:t>
      </w:r>
      <w:r w:rsidR="00E42A1A" w:rsidRPr="00E42A1A">
        <w:rPr>
          <w:rFonts w:ascii="Times New Roman" w:hAnsi="Times New Roman" w:cs="Times New Roman"/>
          <w:sz w:val="24"/>
          <w:lang w:val="en-US"/>
        </w:rPr>
        <w:t xml:space="preserve">EEG band powers were different between the two clusters in each of the three segments, especially for the delta waves. The delta band powers differed significantly between the two clusters in most channels across the three segments. Patients’ demographics and cognitive function were not different between both clusters. However, their behavioral/psychological symptoms were different between the two clusters classified based on EEG powers. A higher </w:t>
      </w:r>
      <w:r w:rsidR="003A136B" w:rsidRPr="003A136B">
        <w:rPr>
          <w:rFonts w:ascii="Times New Roman" w:hAnsi="Times New Roman" w:cs="Times New Roman"/>
          <w:sz w:val="24"/>
          <w:lang w:val="en-US"/>
        </w:rPr>
        <w:t xml:space="preserve">Neuropsychiatric Inventory </w:t>
      </w:r>
      <w:r w:rsidR="003A136B">
        <w:rPr>
          <w:rFonts w:ascii="Times New Roman" w:hAnsi="Times New Roman" w:cs="Times New Roman"/>
          <w:sz w:val="24"/>
          <w:lang w:val="en-US"/>
        </w:rPr>
        <w:t>(</w:t>
      </w:r>
      <w:r w:rsidR="00E42A1A" w:rsidRPr="00E42A1A">
        <w:rPr>
          <w:rFonts w:ascii="Times New Roman" w:hAnsi="Times New Roman" w:cs="Times New Roman"/>
          <w:sz w:val="24"/>
          <w:lang w:val="en-US"/>
        </w:rPr>
        <w:t>NPI</w:t>
      </w:r>
      <w:r w:rsidR="003A136B">
        <w:rPr>
          <w:rFonts w:ascii="Times New Roman" w:hAnsi="Times New Roman" w:cs="Times New Roman"/>
          <w:sz w:val="24"/>
          <w:lang w:val="en-US"/>
        </w:rPr>
        <w:t>)</w:t>
      </w:r>
      <w:r w:rsidR="00E42A1A" w:rsidRPr="00E42A1A">
        <w:rPr>
          <w:rFonts w:ascii="Times New Roman" w:hAnsi="Times New Roman" w:cs="Times New Roman"/>
          <w:sz w:val="24"/>
          <w:lang w:val="en-US"/>
        </w:rPr>
        <w:t xml:space="preserve"> score was associated with the clustering of higher EEG powers. The results suggest that EEG delta band power correlates to behavioral symptoms amongst patients with mild Alzheimer’s disease. The clustering approach of EEG signals may provide a novel and effective method to differentiate the severity of neuropsychiatric symptoms and/or predict the prognosis for Alzheimer’s patients.</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14AA2">
        <w:rPr>
          <w:rFonts w:ascii="Times New Roman" w:hAnsi="Times New Roman" w:cs="Times New Roman"/>
          <w:i/>
          <w:sz w:val="24"/>
          <w:lang w:val="en-US"/>
        </w:rPr>
        <w:t>Cluster analysis; Dementia; E</w:t>
      </w:r>
      <w:r w:rsidR="00414AA2" w:rsidRPr="00414AA2">
        <w:rPr>
          <w:rFonts w:ascii="Times New Roman" w:hAnsi="Times New Roman" w:cs="Times New Roman"/>
          <w:i/>
          <w:sz w:val="24"/>
          <w:lang w:val="en-US"/>
        </w:rPr>
        <w:t>lectroencephalogram (EEG)</w:t>
      </w:r>
      <w:r w:rsidR="00414AA2">
        <w:rPr>
          <w:rFonts w:ascii="Times New Roman" w:hAnsi="Times New Roman" w:cs="Times New Roman"/>
          <w:i/>
          <w:sz w:val="24"/>
          <w:lang w:val="en-US"/>
        </w:rPr>
        <w:t xml:space="preserve">; Neuropsychiatric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414AA2" w:rsidRDefault="00414AA2" w:rsidP="00DF04E3">
      <w:pPr>
        <w:pStyle w:val="HTMLPreformatted"/>
        <w:jc w:val="both"/>
        <w:rPr>
          <w:rFonts w:ascii="Times New Roman" w:hAnsi="Times New Roman" w:cs="Times New Roman"/>
          <w:b/>
          <w:iCs/>
          <w:sz w:val="24"/>
        </w:rPr>
        <w:sectPr w:rsidR="00414AA2">
          <w:headerReference w:type="default" r:id="rId6"/>
          <w:pgSz w:w="11906" w:h="16838"/>
          <w:pgMar w:top="1440" w:right="1440" w:bottom="1440" w:left="1440" w:header="708" w:footer="708" w:gutter="0"/>
          <w:cols w:space="708"/>
          <w:docGrid w:linePitch="360"/>
        </w:sect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C3766F" w:rsidRPr="00C3766F" w:rsidRDefault="00C3766F" w:rsidP="00901711">
      <w:pPr>
        <w:pStyle w:val="HTMLPreformatted"/>
        <w:jc w:val="both"/>
        <w:rPr>
          <w:rFonts w:ascii="Times New Roman" w:hAnsi="Times New Roman" w:cs="Times New Roman"/>
          <w:iCs/>
          <w:sz w:val="24"/>
          <w:lang w:val="en-US"/>
        </w:rPr>
      </w:pPr>
      <w:r w:rsidRPr="00C3766F">
        <w:rPr>
          <w:rFonts w:ascii="Times New Roman" w:hAnsi="Times New Roman" w:cs="Times New Roman"/>
          <w:iCs/>
          <w:sz w:val="24"/>
          <w:lang w:val="en-US"/>
        </w:rPr>
        <w:t xml:space="preserve">Friedrich Liu is a senior at Boston University Academy (BUA) and </w:t>
      </w:r>
      <w:r>
        <w:rPr>
          <w:rFonts w:ascii="Times New Roman" w:hAnsi="Times New Roman" w:cs="Times New Roman"/>
          <w:iCs/>
          <w:sz w:val="24"/>
          <w:lang w:val="en-US"/>
        </w:rPr>
        <w:t>he</w:t>
      </w:r>
      <w:r w:rsidRPr="00C3766F">
        <w:rPr>
          <w:rFonts w:ascii="Times New Roman" w:hAnsi="Times New Roman" w:cs="Times New Roman"/>
          <w:iCs/>
          <w:sz w:val="24"/>
          <w:lang w:val="en-US"/>
        </w:rPr>
        <w:t xml:space="preserve"> has been conducting an original research on Alzheimer’s</w:t>
      </w:r>
      <w:r w:rsidR="00790199">
        <w:rPr>
          <w:rFonts w:ascii="Times New Roman" w:hAnsi="Times New Roman" w:cs="Times New Roman"/>
          <w:iCs/>
          <w:sz w:val="24"/>
          <w:lang w:val="en-US"/>
        </w:rPr>
        <w:t xml:space="preserve"> disease as a research intern at</w:t>
      </w:r>
      <w:r w:rsidRPr="00C3766F">
        <w:rPr>
          <w:rFonts w:ascii="Times New Roman" w:hAnsi="Times New Roman" w:cs="Times New Roman"/>
          <w:iCs/>
          <w:sz w:val="24"/>
          <w:lang w:val="en-US"/>
        </w:rPr>
        <w:t xml:space="preserve"> the Center for Dynamical Biomarkers </w:t>
      </w:r>
      <w:r w:rsidR="00901711">
        <w:rPr>
          <w:rFonts w:ascii="Times New Roman" w:hAnsi="Times New Roman" w:cs="Times New Roman"/>
          <w:iCs/>
          <w:sz w:val="24"/>
          <w:lang w:val="en-US"/>
        </w:rPr>
        <w:t>of</w:t>
      </w:r>
      <w:r w:rsidRPr="00C3766F">
        <w:rPr>
          <w:rFonts w:ascii="Times New Roman" w:hAnsi="Times New Roman" w:cs="Times New Roman"/>
          <w:iCs/>
          <w:sz w:val="24"/>
          <w:lang w:val="en-US"/>
        </w:rPr>
        <w:t xml:space="preserve"> Beth Israel Deaconess Medical Center/Harvard Medical School under the supervision of Dr. Albert C. Yang and Professor Chung-Kang Peng.</w:t>
      </w:r>
      <w:r>
        <w:rPr>
          <w:rFonts w:ascii="Times New Roman" w:hAnsi="Times New Roman" w:cs="Times New Roman"/>
          <w:iCs/>
          <w:sz w:val="24"/>
          <w:lang w:val="en-US"/>
        </w:rPr>
        <w:t xml:space="preserve"> </w:t>
      </w:r>
      <w:r w:rsidR="004D2374">
        <w:rPr>
          <w:rFonts w:ascii="Times New Roman" w:hAnsi="Times New Roman" w:cs="Times New Roman"/>
          <w:iCs/>
          <w:sz w:val="24"/>
          <w:lang w:val="en-US"/>
        </w:rPr>
        <w:t xml:space="preserve">With </w:t>
      </w:r>
      <w:r w:rsidRPr="00C3766F">
        <w:rPr>
          <w:rFonts w:ascii="Times New Roman" w:hAnsi="Times New Roman" w:cs="Times New Roman"/>
          <w:iCs/>
          <w:sz w:val="24"/>
          <w:lang w:val="en-US"/>
        </w:rPr>
        <w:t xml:space="preserve">his deceased </w:t>
      </w:r>
      <w:r>
        <w:rPr>
          <w:rFonts w:ascii="Times New Roman" w:hAnsi="Times New Roman" w:cs="Times New Roman"/>
          <w:iCs/>
          <w:sz w:val="24"/>
          <w:lang w:val="en-US"/>
        </w:rPr>
        <w:t>great-</w:t>
      </w:r>
      <w:r w:rsidRPr="00C3766F">
        <w:rPr>
          <w:rFonts w:ascii="Times New Roman" w:hAnsi="Times New Roman" w:cs="Times New Roman"/>
          <w:iCs/>
          <w:sz w:val="24"/>
          <w:lang w:val="en-US"/>
        </w:rPr>
        <w:t>grandfather and other family members who were affected by Alzheimer’s disease</w:t>
      </w:r>
      <w:r w:rsidR="004D2374">
        <w:rPr>
          <w:rFonts w:ascii="Times New Roman" w:hAnsi="Times New Roman" w:cs="Times New Roman"/>
          <w:iCs/>
          <w:sz w:val="24"/>
          <w:lang w:val="en-US"/>
        </w:rPr>
        <w:t xml:space="preserve"> in mind</w:t>
      </w:r>
      <w:r w:rsidRPr="00C3766F">
        <w:rPr>
          <w:rFonts w:ascii="Times New Roman" w:hAnsi="Times New Roman" w:cs="Times New Roman"/>
          <w:iCs/>
          <w:sz w:val="24"/>
          <w:lang w:val="en-US"/>
        </w:rPr>
        <w:t xml:space="preserve">, he chose the topic of electroencephalography (EEG) signals </w:t>
      </w:r>
      <w:r w:rsidR="00F431D9">
        <w:rPr>
          <w:rFonts w:ascii="Times New Roman" w:hAnsi="Times New Roman" w:cs="Times New Roman"/>
          <w:iCs/>
          <w:sz w:val="24"/>
          <w:lang w:val="en-US"/>
        </w:rPr>
        <w:t>for</w:t>
      </w:r>
      <w:r w:rsidRPr="00C3766F">
        <w:rPr>
          <w:rFonts w:ascii="Times New Roman" w:hAnsi="Times New Roman" w:cs="Times New Roman"/>
          <w:iCs/>
          <w:sz w:val="24"/>
          <w:lang w:val="en-US"/>
        </w:rPr>
        <w:t xml:space="preserve"> Alzheimer’s patients to start his journey of scientific exploration. </w:t>
      </w:r>
      <w:r>
        <w:rPr>
          <w:rFonts w:ascii="Times New Roman" w:hAnsi="Times New Roman" w:cs="Times New Roman"/>
          <w:iCs/>
          <w:sz w:val="24"/>
          <w:lang w:val="en-US"/>
        </w:rPr>
        <w:t xml:space="preserve">Friedrich and his colleagues found </w:t>
      </w:r>
      <w:r w:rsidR="004D2374">
        <w:rPr>
          <w:rFonts w:ascii="Times New Roman" w:hAnsi="Times New Roman" w:cs="Times New Roman"/>
          <w:iCs/>
          <w:sz w:val="24"/>
          <w:lang w:val="en-US"/>
        </w:rPr>
        <w:t xml:space="preserve">that </w:t>
      </w:r>
      <w:r w:rsidRPr="00C3766F">
        <w:rPr>
          <w:rFonts w:ascii="Times New Roman" w:hAnsi="Times New Roman" w:cs="Times New Roman"/>
          <w:iCs/>
          <w:sz w:val="24"/>
          <w:lang w:val="en-US"/>
        </w:rPr>
        <w:t>the clustering approach of EEG signals may provide a novel and cost-effective method to differentiate the severity of neuropsychiatric symptoms and/or predict the prognosis for Alzheimer’s patients</w:t>
      </w:r>
      <w:r w:rsidRPr="00C3766F">
        <w:rPr>
          <w:rFonts w:ascii="Times New Roman" w:hAnsi="Times New Roman" w:cs="Times New Roman" w:hint="eastAsia"/>
          <w:iCs/>
          <w:sz w:val="24"/>
          <w:lang w:val="en-US"/>
        </w:rPr>
        <w:t>.</w:t>
      </w:r>
      <w:r w:rsidRPr="00C3766F">
        <w:rPr>
          <w:rFonts w:ascii="Times New Roman" w:hAnsi="Times New Roman" w:cs="Times New Roman"/>
          <w:iCs/>
          <w:sz w:val="24"/>
          <w:lang w:val="en-US"/>
        </w:rPr>
        <w:t xml:space="preserve"> Friedrich feel</w:t>
      </w:r>
      <w:r>
        <w:rPr>
          <w:rFonts w:ascii="Times New Roman" w:hAnsi="Times New Roman" w:cs="Times New Roman"/>
          <w:iCs/>
          <w:sz w:val="24"/>
          <w:lang w:val="en-US"/>
        </w:rPr>
        <w:t>s</w:t>
      </w:r>
      <w:r w:rsidRPr="00C3766F">
        <w:rPr>
          <w:rFonts w:ascii="Times New Roman" w:hAnsi="Times New Roman" w:cs="Times New Roman"/>
          <w:iCs/>
          <w:sz w:val="24"/>
          <w:lang w:val="en-US"/>
        </w:rPr>
        <w:t xml:space="preserve"> excited that he c</w:t>
      </w:r>
      <w:r w:rsidR="00350C1D">
        <w:rPr>
          <w:rFonts w:ascii="Times New Roman" w:hAnsi="Times New Roman" w:cs="Times New Roman"/>
          <w:iCs/>
          <w:sz w:val="24"/>
          <w:lang w:val="en-US"/>
        </w:rPr>
        <w:t>an</w:t>
      </w:r>
      <w:r w:rsidRPr="00C3766F">
        <w:rPr>
          <w:rFonts w:ascii="Times New Roman" w:hAnsi="Times New Roman" w:cs="Times New Roman"/>
          <w:iCs/>
          <w:sz w:val="24"/>
          <w:lang w:val="en-US"/>
        </w:rPr>
        <w:t xml:space="preserve"> apply what he learned from school and his internship to resolve </w:t>
      </w:r>
      <w:r w:rsidR="004D2374">
        <w:rPr>
          <w:rFonts w:ascii="Times New Roman" w:hAnsi="Times New Roman" w:cs="Times New Roman"/>
          <w:iCs/>
          <w:sz w:val="24"/>
          <w:lang w:val="en-US"/>
        </w:rPr>
        <w:t>a</w:t>
      </w:r>
      <w:r w:rsidRPr="00C3766F">
        <w:rPr>
          <w:rFonts w:ascii="Times New Roman" w:hAnsi="Times New Roman" w:cs="Times New Roman"/>
          <w:iCs/>
          <w:sz w:val="24"/>
          <w:lang w:val="en-US"/>
        </w:rPr>
        <w:t xml:space="preserve"> critical research question about Alzheimer’s disease, on which future studies–potentially with the capacities to change lives of Alzheimer’s patients and their family–can expand.</w:t>
      </w:r>
    </w:p>
    <w:p w:rsidR="00B3082B" w:rsidRDefault="00B3082B" w:rsidP="00901711">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271C2A" w:rsidRDefault="00271C2A" w:rsidP="00B3082B">
      <w:pPr>
        <w:pStyle w:val="HTMLPreformatted"/>
        <w:jc w:val="both"/>
        <w:rPr>
          <w:rFonts w:ascii="Times New Roman" w:hAnsi="Times New Roman" w:cs="Times New Roman"/>
          <w:iCs/>
          <w:sz w:val="24"/>
        </w:rPr>
      </w:pPr>
    </w:p>
    <w:p w:rsidR="00B3082B" w:rsidRDefault="00271C2A"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eastAsia="zh-TW"/>
        </w:rPr>
        <w:drawing>
          <wp:inline distT="0" distB="0" distL="0" distR="0">
            <wp:extent cx="1664208" cy="1673352"/>
            <wp:effectExtent l="0" t="0" r="0" b="3175"/>
            <wp:docPr id="1" name="Picture 1" descr="A smiling young person in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miling young person in a blue shirt&#10;&#10;Description automatically generated"/>
                    <pic:cNvPicPr/>
                  </pic:nvPicPr>
                  <pic:blipFill rotWithShape="1">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13" t="5690" r="11320" b="40092"/>
                    <a:stretch/>
                  </pic:blipFill>
                  <pic:spPr bwMode="auto">
                    <a:xfrm>
                      <a:off x="0" y="0"/>
                      <a:ext cx="1664208" cy="1673352"/>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665147">
        <w:rPr>
          <w:rFonts w:ascii="Times New Roman" w:hAnsi="Times New Roman" w:cs="Times New Roman"/>
          <w:iCs/>
          <w:sz w:val="24"/>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414AA2">
        <w:rPr>
          <w:rFonts w:ascii="Times New Roman" w:hAnsi="Times New Roman" w:cs="Times New Roman"/>
          <w:iCs/>
          <w:sz w:val="24"/>
        </w:rPr>
        <w:t xml:space="preserve"> liufr@bu.edu</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CB76E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0DDF" w:rsidRDefault="00090DDF" w:rsidP="00495C76">
      <w:pPr>
        <w:spacing w:after="0" w:line="240" w:lineRule="auto"/>
      </w:pPr>
      <w:r>
        <w:separator/>
      </w:r>
    </w:p>
  </w:endnote>
  <w:endnote w:type="continuationSeparator" w:id="0">
    <w:p w:rsidR="00090DDF" w:rsidRDefault="00090DD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0DDF" w:rsidRDefault="00090DDF" w:rsidP="00495C76">
      <w:pPr>
        <w:spacing w:after="0" w:line="240" w:lineRule="auto"/>
      </w:pPr>
      <w:r>
        <w:separator/>
      </w:r>
    </w:p>
  </w:footnote>
  <w:footnote w:type="continuationSeparator" w:id="0">
    <w:p w:rsidR="00090DDF" w:rsidRDefault="00090DD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eastAsia="zh-TW"/>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5C76"/>
    <w:rsid w:val="00044466"/>
    <w:rsid w:val="00090DDF"/>
    <w:rsid w:val="000A4C22"/>
    <w:rsid w:val="001A1FC3"/>
    <w:rsid w:val="002350BC"/>
    <w:rsid w:val="00266E55"/>
    <w:rsid w:val="00271C2A"/>
    <w:rsid w:val="0028059F"/>
    <w:rsid w:val="002F4DF0"/>
    <w:rsid w:val="00333E31"/>
    <w:rsid w:val="00350C1D"/>
    <w:rsid w:val="0038483D"/>
    <w:rsid w:val="003A136B"/>
    <w:rsid w:val="003D53B4"/>
    <w:rsid w:val="00414AA2"/>
    <w:rsid w:val="00435234"/>
    <w:rsid w:val="00495C76"/>
    <w:rsid w:val="004D2374"/>
    <w:rsid w:val="004F3F65"/>
    <w:rsid w:val="00627419"/>
    <w:rsid w:val="00665147"/>
    <w:rsid w:val="006B0836"/>
    <w:rsid w:val="00790199"/>
    <w:rsid w:val="00901711"/>
    <w:rsid w:val="00B3082B"/>
    <w:rsid w:val="00B6703B"/>
    <w:rsid w:val="00BA654F"/>
    <w:rsid w:val="00C3766F"/>
    <w:rsid w:val="00CB76E6"/>
    <w:rsid w:val="00CE511D"/>
    <w:rsid w:val="00D16B0F"/>
    <w:rsid w:val="00DF04E3"/>
    <w:rsid w:val="00E42A1A"/>
    <w:rsid w:val="00F431D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6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CommentText">
    <w:name w:val="annotation text"/>
    <w:basedOn w:val="Normal"/>
    <w:link w:val="CommentTextChar"/>
    <w:uiPriority w:val="99"/>
    <w:semiHidden/>
    <w:unhideWhenUsed/>
    <w:rsid w:val="00E42A1A"/>
    <w:pPr>
      <w:spacing w:line="240" w:lineRule="auto"/>
    </w:pPr>
    <w:rPr>
      <w:rFonts w:ascii="Calibri" w:eastAsiaTheme="minorEastAsia" w:hAnsi="Calibri" w:cs="Calibri"/>
      <w:sz w:val="20"/>
      <w:szCs w:val="20"/>
      <w:lang w:val="en-US" w:eastAsia="zh-TW"/>
    </w:rPr>
  </w:style>
  <w:style w:type="character" w:customStyle="1" w:styleId="CommentTextChar">
    <w:name w:val="Comment Text Char"/>
    <w:basedOn w:val="DefaultParagraphFont"/>
    <w:link w:val="CommentText"/>
    <w:uiPriority w:val="99"/>
    <w:semiHidden/>
    <w:rsid w:val="00E42A1A"/>
    <w:rPr>
      <w:rFonts w:ascii="Calibri" w:eastAsiaTheme="minorEastAsia" w:hAnsi="Calibri" w:cs="Calibri"/>
      <w:sz w:val="20"/>
      <w:szCs w:val="20"/>
      <w:lang w:val="en-US" w:eastAsia="zh-TW"/>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2</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liufr</cp:lastModifiedBy>
  <cp:revision>15</cp:revision>
  <dcterms:created xsi:type="dcterms:W3CDTF">2017-03-28T12:12:00Z</dcterms:created>
  <dcterms:modified xsi:type="dcterms:W3CDTF">2020-08-11T01:36:00Z</dcterms:modified>
</cp:coreProperties>
</file>