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BE41FE" w14:textId="77777777" w:rsidR="00366DB9" w:rsidRDefault="00366DB9" w:rsidP="00366DB9">
      <w:pPr>
        <w:jc w:val="center"/>
        <w:rPr>
          <w:rFonts w:ascii="Times New Roman" w:hAnsi="Times New Roman" w:cs="Times New Roman"/>
          <w:b/>
          <w:noProof/>
          <w:sz w:val="32"/>
          <w:szCs w:val="32"/>
          <w:lang w:eastAsia="en-IN"/>
        </w:rPr>
      </w:pPr>
    </w:p>
    <w:p w14:paraId="71463A6B" w14:textId="46F68550" w:rsidR="00366DB9" w:rsidRPr="00366DB9" w:rsidRDefault="00366DB9" w:rsidP="00366DB9">
      <w:pPr>
        <w:jc w:val="center"/>
        <w:rPr>
          <w:rFonts w:ascii="Times New Roman" w:hAnsi="Times New Roman" w:cs="Times New Roman"/>
          <w:b/>
          <w:bCs/>
          <w:sz w:val="24"/>
          <w:szCs w:val="24"/>
        </w:rPr>
      </w:pPr>
      <w:proofErr w:type="spellStart"/>
      <w:r w:rsidRPr="00366DB9">
        <w:rPr>
          <w:rFonts w:ascii="Times New Roman" w:hAnsi="Times New Roman" w:cs="Times New Roman"/>
          <w:b/>
          <w:bCs/>
          <w:sz w:val="24"/>
          <w:szCs w:val="24"/>
        </w:rPr>
        <w:t>Hydroxytyrosol</w:t>
      </w:r>
      <w:proofErr w:type="spellEnd"/>
      <w:r w:rsidRPr="00366DB9">
        <w:rPr>
          <w:rFonts w:ascii="Times New Roman" w:hAnsi="Times New Roman" w:cs="Times New Roman"/>
          <w:b/>
          <w:bCs/>
          <w:sz w:val="24"/>
          <w:szCs w:val="24"/>
        </w:rPr>
        <w:t xml:space="preserve"> Decreases LPS- and α-Synuclein-Induced Microglial Activation </w:t>
      </w:r>
      <w:r w:rsidRPr="00366DB9">
        <w:rPr>
          <w:rFonts w:ascii="Times New Roman" w:hAnsi="Times New Roman" w:cs="Times New Roman"/>
          <w:b/>
          <w:bCs/>
          <w:i/>
          <w:iCs/>
          <w:sz w:val="24"/>
          <w:szCs w:val="24"/>
        </w:rPr>
        <w:t>In Vitro</w:t>
      </w:r>
      <w:r w:rsidRPr="00366DB9">
        <w:rPr>
          <w:rFonts w:ascii="Times New Roman" w:hAnsi="Times New Roman" w:cs="Times New Roman"/>
          <w:b/>
          <w:bCs/>
          <w:sz w:val="24"/>
          <w:szCs w:val="24"/>
        </w:rPr>
        <w:t xml:space="preserve"> </w:t>
      </w:r>
    </w:p>
    <w:p w14:paraId="449D64D2" w14:textId="3CAAB98F" w:rsidR="0028059F" w:rsidRPr="00366DB9" w:rsidRDefault="00366DB9" w:rsidP="00366DB9">
      <w:pPr>
        <w:jc w:val="center"/>
        <w:rPr>
          <w:rFonts w:ascii="Times New Roman" w:hAnsi="Times New Roman" w:cs="Times New Roman"/>
          <w:sz w:val="24"/>
          <w:lang w:val="es-ES" w:eastAsia="zh-TW"/>
        </w:rPr>
      </w:pPr>
      <w:proofErr w:type="spellStart"/>
      <w:r w:rsidRPr="00366DB9">
        <w:rPr>
          <w:rFonts w:ascii="Times New Roman" w:hAnsi="Times New Roman" w:cs="Times New Roman"/>
          <w:sz w:val="24"/>
          <w:u w:val="single"/>
          <w:lang w:val="es-ES"/>
        </w:rPr>
        <w:t>Gallardo</w:t>
      </w:r>
      <w:proofErr w:type="spellEnd"/>
      <w:r w:rsidRPr="00366DB9">
        <w:rPr>
          <w:rFonts w:ascii="Times New Roman" w:hAnsi="Times New Roman" w:cs="Times New Roman"/>
          <w:sz w:val="24"/>
          <w:u w:val="single"/>
          <w:lang w:val="es-ES"/>
        </w:rPr>
        <w:t xml:space="preserve">-Fernández M1, </w:t>
      </w:r>
      <w:proofErr w:type="spellStart"/>
      <w:r w:rsidRPr="00366DB9">
        <w:rPr>
          <w:rFonts w:ascii="Times New Roman" w:hAnsi="Times New Roman" w:cs="Times New Roman"/>
          <w:sz w:val="24"/>
          <w:u w:val="single"/>
          <w:lang w:val="es-ES"/>
        </w:rPr>
        <w:t>Hornedo</w:t>
      </w:r>
      <w:proofErr w:type="spellEnd"/>
      <w:r w:rsidRPr="00366DB9">
        <w:rPr>
          <w:rFonts w:ascii="Times New Roman" w:hAnsi="Times New Roman" w:cs="Times New Roman"/>
          <w:sz w:val="24"/>
          <w:u w:val="single"/>
          <w:lang w:val="es-ES"/>
        </w:rPr>
        <w:t>-Ortega R2, Alonso-Bellido IM3,4, Rodríguez-Gómez JA3,5, Troncoso AM1, García-Parrilla MC1, Venero JL3,4, Espinosa-Oliva AM3,4, Pablos RM3,4.</w:t>
      </w:r>
    </w:p>
    <w:p w14:paraId="72367AFC" w14:textId="42DD088F" w:rsidR="00366DB9" w:rsidRDefault="00366DB9" w:rsidP="00DF04E3">
      <w:pPr>
        <w:pStyle w:val="HTMLconformatoprevio"/>
        <w:rPr>
          <w:rFonts w:ascii="Times New Roman" w:hAnsi="Times New Roman" w:cs="Times New Roman"/>
          <w:i/>
          <w:iCs/>
          <w:sz w:val="24"/>
          <w:lang w:val="es-ES"/>
        </w:rPr>
      </w:pPr>
      <w:r w:rsidRPr="00366DB9">
        <w:rPr>
          <w:rFonts w:ascii="Times New Roman" w:hAnsi="Times New Roman" w:cs="Times New Roman"/>
          <w:i/>
          <w:iCs/>
          <w:sz w:val="24"/>
          <w:vertAlign w:val="superscript"/>
          <w:lang w:val="es-ES"/>
        </w:rPr>
        <w:t>1</w:t>
      </w:r>
      <w:r w:rsidRPr="00366DB9">
        <w:rPr>
          <w:rFonts w:ascii="Times New Roman" w:hAnsi="Times New Roman" w:cs="Times New Roman"/>
          <w:i/>
          <w:iCs/>
          <w:sz w:val="24"/>
          <w:lang w:val="es-ES"/>
        </w:rPr>
        <w:t xml:space="preserve"> </w:t>
      </w:r>
      <w:proofErr w:type="gramStart"/>
      <w:r w:rsidRPr="00366DB9">
        <w:rPr>
          <w:rFonts w:ascii="Times New Roman" w:hAnsi="Times New Roman" w:cs="Times New Roman"/>
          <w:i/>
          <w:iCs/>
          <w:sz w:val="24"/>
          <w:lang w:val="es-ES"/>
        </w:rPr>
        <w:t>Departamento</w:t>
      </w:r>
      <w:proofErr w:type="gramEnd"/>
      <w:r w:rsidRPr="00366DB9">
        <w:rPr>
          <w:rFonts w:ascii="Times New Roman" w:hAnsi="Times New Roman" w:cs="Times New Roman"/>
          <w:i/>
          <w:iCs/>
          <w:sz w:val="24"/>
          <w:lang w:val="es-ES"/>
        </w:rPr>
        <w:t xml:space="preserve"> de Nutrición y Bromatología, Toxicología y Medicina Legal, Área de Nutrición y Bromatología</w:t>
      </w:r>
      <w:r>
        <w:rPr>
          <w:rFonts w:ascii="Times New Roman" w:hAnsi="Times New Roman" w:cs="Times New Roman"/>
          <w:i/>
          <w:iCs/>
          <w:sz w:val="24"/>
          <w:lang w:val="es-ES"/>
        </w:rPr>
        <w:t xml:space="preserve"> (</w:t>
      </w:r>
      <w:r w:rsidRPr="00366DB9">
        <w:rPr>
          <w:rFonts w:ascii="Times New Roman" w:hAnsi="Times New Roman" w:cs="Times New Roman"/>
          <w:i/>
          <w:iCs/>
          <w:sz w:val="24"/>
          <w:lang w:val="es-ES"/>
        </w:rPr>
        <w:t xml:space="preserve">Facultad de Farmacia, Universidad de Sevilla, C/Profesor García González, 2, 41012 Sevilla, </w:t>
      </w:r>
      <w:proofErr w:type="spellStart"/>
      <w:r w:rsidRPr="00366DB9">
        <w:rPr>
          <w:rFonts w:ascii="Times New Roman" w:hAnsi="Times New Roman" w:cs="Times New Roman"/>
          <w:i/>
          <w:iCs/>
          <w:sz w:val="24"/>
          <w:lang w:val="es-ES"/>
        </w:rPr>
        <w:t>Spain</w:t>
      </w:r>
      <w:proofErr w:type="spellEnd"/>
      <w:r>
        <w:rPr>
          <w:rFonts w:ascii="Times New Roman" w:hAnsi="Times New Roman" w:cs="Times New Roman"/>
          <w:i/>
          <w:iCs/>
          <w:sz w:val="24"/>
          <w:lang w:val="es-ES"/>
        </w:rPr>
        <w:t>).</w:t>
      </w:r>
    </w:p>
    <w:p w14:paraId="3C4C0260" w14:textId="55821BFF" w:rsidR="00366DB9" w:rsidRDefault="00366DB9" w:rsidP="00DF04E3">
      <w:pPr>
        <w:pStyle w:val="HTMLconformatoprevio"/>
        <w:rPr>
          <w:rFonts w:ascii="Times New Roman" w:hAnsi="Times New Roman" w:cs="Times New Roman"/>
          <w:i/>
          <w:iCs/>
          <w:sz w:val="24"/>
          <w:lang w:val="es-ES"/>
        </w:rPr>
      </w:pPr>
      <w:r w:rsidRPr="00366DB9">
        <w:rPr>
          <w:rFonts w:ascii="Times New Roman" w:hAnsi="Times New Roman" w:cs="Times New Roman"/>
          <w:i/>
          <w:iCs/>
          <w:sz w:val="24"/>
          <w:vertAlign w:val="superscript"/>
          <w:lang w:val="es-ES"/>
        </w:rPr>
        <w:t>2</w:t>
      </w:r>
      <w:r w:rsidRPr="00366DB9">
        <w:rPr>
          <w:rFonts w:ascii="Times New Roman" w:hAnsi="Times New Roman" w:cs="Times New Roman"/>
          <w:i/>
          <w:iCs/>
          <w:sz w:val="24"/>
          <w:lang w:val="es-ES"/>
        </w:rPr>
        <w:t xml:space="preserve"> MIB, </w:t>
      </w:r>
      <w:proofErr w:type="spellStart"/>
      <w:r w:rsidRPr="00366DB9">
        <w:rPr>
          <w:rFonts w:ascii="Times New Roman" w:hAnsi="Times New Roman" w:cs="Times New Roman"/>
          <w:i/>
          <w:iCs/>
          <w:sz w:val="24"/>
          <w:lang w:val="es-ES"/>
        </w:rPr>
        <w:t>Unité</w:t>
      </w:r>
      <w:proofErr w:type="spellEnd"/>
      <w:r w:rsidRPr="00366DB9">
        <w:rPr>
          <w:rFonts w:ascii="Times New Roman" w:hAnsi="Times New Roman" w:cs="Times New Roman"/>
          <w:i/>
          <w:iCs/>
          <w:sz w:val="24"/>
          <w:lang w:val="es-ES"/>
        </w:rPr>
        <w:t xml:space="preserve"> de </w:t>
      </w:r>
      <w:proofErr w:type="spellStart"/>
      <w:r w:rsidRPr="00366DB9">
        <w:rPr>
          <w:rFonts w:ascii="Times New Roman" w:hAnsi="Times New Roman" w:cs="Times New Roman"/>
          <w:i/>
          <w:iCs/>
          <w:sz w:val="24"/>
          <w:lang w:val="es-ES"/>
        </w:rPr>
        <w:t>RechercheŒnologie</w:t>
      </w:r>
      <w:proofErr w:type="spellEnd"/>
      <w:r w:rsidRPr="00366DB9">
        <w:rPr>
          <w:rFonts w:ascii="Times New Roman" w:hAnsi="Times New Roman" w:cs="Times New Roman"/>
          <w:i/>
          <w:iCs/>
          <w:sz w:val="24"/>
          <w:lang w:val="es-ES"/>
        </w:rPr>
        <w:t xml:space="preserve"> </w:t>
      </w:r>
      <w:r>
        <w:rPr>
          <w:rFonts w:ascii="Times New Roman" w:hAnsi="Times New Roman" w:cs="Times New Roman"/>
          <w:i/>
          <w:iCs/>
          <w:sz w:val="24"/>
          <w:lang w:val="es-ES"/>
        </w:rPr>
        <w:t>(</w:t>
      </w:r>
      <w:r w:rsidRPr="00366DB9">
        <w:rPr>
          <w:rFonts w:ascii="Times New Roman" w:hAnsi="Times New Roman" w:cs="Times New Roman"/>
          <w:i/>
          <w:iCs/>
          <w:sz w:val="24"/>
          <w:lang w:val="es-ES"/>
        </w:rPr>
        <w:t xml:space="preserve">EA4577, USC 1366 INRA, ISVV, </w:t>
      </w:r>
      <w:proofErr w:type="spellStart"/>
      <w:r w:rsidRPr="00366DB9">
        <w:rPr>
          <w:rFonts w:ascii="Times New Roman" w:hAnsi="Times New Roman" w:cs="Times New Roman"/>
          <w:i/>
          <w:iCs/>
          <w:sz w:val="24"/>
          <w:lang w:val="es-ES"/>
        </w:rPr>
        <w:t>Université</w:t>
      </w:r>
      <w:proofErr w:type="spellEnd"/>
      <w:r w:rsidRPr="00366DB9">
        <w:rPr>
          <w:rFonts w:ascii="Times New Roman" w:hAnsi="Times New Roman" w:cs="Times New Roman"/>
          <w:i/>
          <w:iCs/>
          <w:sz w:val="24"/>
          <w:lang w:val="es-ES"/>
        </w:rPr>
        <w:t xml:space="preserve"> de </w:t>
      </w:r>
      <w:proofErr w:type="spellStart"/>
      <w:r w:rsidRPr="00366DB9">
        <w:rPr>
          <w:rFonts w:ascii="Times New Roman" w:hAnsi="Times New Roman" w:cs="Times New Roman"/>
          <w:i/>
          <w:iCs/>
          <w:sz w:val="24"/>
          <w:lang w:val="es-ES"/>
        </w:rPr>
        <w:t>Bordeaux</w:t>
      </w:r>
      <w:proofErr w:type="spellEnd"/>
      <w:r w:rsidRPr="00366DB9">
        <w:rPr>
          <w:rFonts w:ascii="Times New Roman" w:hAnsi="Times New Roman" w:cs="Times New Roman"/>
          <w:i/>
          <w:iCs/>
          <w:sz w:val="24"/>
          <w:lang w:val="es-ES"/>
        </w:rPr>
        <w:t xml:space="preserve">, 33882 </w:t>
      </w:r>
      <w:proofErr w:type="spellStart"/>
      <w:r w:rsidRPr="00366DB9">
        <w:rPr>
          <w:rFonts w:ascii="Times New Roman" w:hAnsi="Times New Roman" w:cs="Times New Roman"/>
          <w:i/>
          <w:iCs/>
          <w:sz w:val="24"/>
          <w:lang w:val="es-ES"/>
        </w:rPr>
        <w:t>Bordeaux</w:t>
      </w:r>
      <w:proofErr w:type="spellEnd"/>
      <w:r w:rsidRPr="00366DB9">
        <w:rPr>
          <w:rFonts w:ascii="Times New Roman" w:hAnsi="Times New Roman" w:cs="Times New Roman"/>
          <w:i/>
          <w:iCs/>
          <w:sz w:val="24"/>
          <w:lang w:val="es-ES"/>
        </w:rPr>
        <w:t>, France</w:t>
      </w:r>
      <w:r>
        <w:rPr>
          <w:rFonts w:ascii="Times New Roman" w:hAnsi="Times New Roman" w:cs="Times New Roman"/>
          <w:i/>
          <w:iCs/>
          <w:sz w:val="24"/>
          <w:lang w:val="es-ES"/>
        </w:rPr>
        <w:t>)</w:t>
      </w:r>
      <w:r w:rsidRPr="00366DB9">
        <w:rPr>
          <w:rFonts w:ascii="Times New Roman" w:hAnsi="Times New Roman" w:cs="Times New Roman"/>
          <w:i/>
          <w:iCs/>
          <w:sz w:val="24"/>
          <w:lang w:val="es-ES"/>
        </w:rPr>
        <w:t xml:space="preserve">. </w:t>
      </w:r>
    </w:p>
    <w:p w14:paraId="7083D725" w14:textId="480296FB" w:rsidR="00366DB9" w:rsidRDefault="00366DB9" w:rsidP="00DF04E3">
      <w:pPr>
        <w:pStyle w:val="HTMLconformatoprevio"/>
        <w:rPr>
          <w:rFonts w:ascii="Times New Roman" w:hAnsi="Times New Roman" w:cs="Times New Roman"/>
          <w:i/>
          <w:iCs/>
          <w:sz w:val="24"/>
          <w:lang w:val="es-ES"/>
        </w:rPr>
      </w:pPr>
      <w:r w:rsidRPr="00366DB9">
        <w:rPr>
          <w:rFonts w:ascii="Times New Roman" w:hAnsi="Times New Roman" w:cs="Times New Roman"/>
          <w:i/>
          <w:iCs/>
          <w:sz w:val="24"/>
          <w:vertAlign w:val="superscript"/>
          <w:lang w:val="es-ES"/>
        </w:rPr>
        <w:t>3</w:t>
      </w:r>
      <w:r w:rsidRPr="00366DB9">
        <w:rPr>
          <w:rFonts w:ascii="Times New Roman" w:hAnsi="Times New Roman" w:cs="Times New Roman"/>
          <w:i/>
          <w:iCs/>
          <w:sz w:val="24"/>
          <w:lang w:val="es-ES"/>
        </w:rPr>
        <w:t xml:space="preserve"> </w:t>
      </w:r>
      <w:proofErr w:type="gramStart"/>
      <w:r w:rsidRPr="00366DB9">
        <w:rPr>
          <w:rFonts w:ascii="Times New Roman" w:hAnsi="Times New Roman" w:cs="Times New Roman"/>
          <w:i/>
          <w:iCs/>
          <w:sz w:val="24"/>
          <w:lang w:val="es-ES"/>
        </w:rPr>
        <w:t>Instituto</w:t>
      </w:r>
      <w:proofErr w:type="gramEnd"/>
      <w:r w:rsidRPr="00366DB9">
        <w:rPr>
          <w:rFonts w:ascii="Times New Roman" w:hAnsi="Times New Roman" w:cs="Times New Roman"/>
          <w:i/>
          <w:iCs/>
          <w:sz w:val="24"/>
          <w:lang w:val="es-ES"/>
        </w:rPr>
        <w:t xml:space="preserve"> de Biomedicina de Sevilla (</w:t>
      </w:r>
      <w:proofErr w:type="spellStart"/>
      <w:r w:rsidRPr="00366DB9">
        <w:rPr>
          <w:rFonts w:ascii="Times New Roman" w:hAnsi="Times New Roman" w:cs="Times New Roman"/>
          <w:i/>
          <w:iCs/>
          <w:sz w:val="24"/>
          <w:lang w:val="es-ES"/>
        </w:rPr>
        <w:t>IBiS</w:t>
      </w:r>
      <w:proofErr w:type="spellEnd"/>
      <w:r w:rsidRPr="00366DB9">
        <w:rPr>
          <w:rFonts w:ascii="Times New Roman" w:hAnsi="Times New Roman" w:cs="Times New Roman"/>
          <w:i/>
          <w:iCs/>
          <w:sz w:val="24"/>
          <w:lang w:val="es-ES"/>
        </w:rPr>
        <w:t>)</w:t>
      </w:r>
      <w:r>
        <w:rPr>
          <w:rFonts w:ascii="Times New Roman" w:hAnsi="Times New Roman" w:cs="Times New Roman"/>
          <w:i/>
          <w:iCs/>
          <w:sz w:val="24"/>
          <w:lang w:val="es-ES"/>
        </w:rPr>
        <w:t xml:space="preserve"> (</w:t>
      </w:r>
      <w:r w:rsidRPr="00366DB9">
        <w:rPr>
          <w:rFonts w:ascii="Times New Roman" w:hAnsi="Times New Roman" w:cs="Times New Roman"/>
          <w:i/>
          <w:iCs/>
          <w:sz w:val="24"/>
          <w:lang w:val="es-ES"/>
        </w:rPr>
        <w:t xml:space="preserve">Hospital Universitario Virgen del Rocío/CSIC/Universidad de Sevilla, 41013 Sevilla, </w:t>
      </w:r>
      <w:proofErr w:type="spellStart"/>
      <w:r w:rsidRPr="00366DB9">
        <w:rPr>
          <w:rFonts w:ascii="Times New Roman" w:hAnsi="Times New Roman" w:cs="Times New Roman"/>
          <w:i/>
          <w:iCs/>
          <w:sz w:val="24"/>
          <w:lang w:val="es-ES"/>
        </w:rPr>
        <w:t>Spain</w:t>
      </w:r>
      <w:proofErr w:type="spellEnd"/>
      <w:r>
        <w:rPr>
          <w:rFonts w:ascii="Times New Roman" w:hAnsi="Times New Roman" w:cs="Times New Roman"/>
          <w:i/>
          <w:iCs/>
          <w:sz w:val="24"/>
          <w:lang w:val="es-ES"/>
        </w:rPr>
        <w:t>)</w:t>
      </w:r>
      <w:r w:rsidRPr="00366DB9">
        <w:rPr>
          <w:rFonts w:ascii="Times New Roman" w:hAnsi="Times New Roman" w:cs="Times New Roman"/>
          <w:i/>
          <w:iCs/>
          <w:sz w:val="24"/>
          <w:lang w:val="es-ES"/>
        </w:rPr>
        <w:t xml:space="preserve">. </w:t>
      </w:r>
    </w:p>
    <w:p w14:paraId="570396A7" w14:textId="53749875" w:rsidR="00366DB9" w:rsidRDefault="00366DB9" w:rsidP="00DF04E3">
      <w:pPr>
        <w:pStyle w:val="HTMLconformatoprevio"/>
        <w:rPr>
          <w:rFonts w:ascii="Times New Roman" w:hAnsi="Times New Roman" w:cs="Times New Roman"/>
          <w:i/>
          <w:iCs/>
          <w:sz w:val="24"/>
          <w:lang w:val="es-ES"/>
        </w:rPr>
      </w:pPr>
      <w:r w:rsidRPr="00366DB9">
        <w:rPr>
          <w:rFonts w:ascii="Times New Roman" w:hAnsi="Times New Roman" w:cs="Times New Roman"/>
          <w:i/>
          <w:iCs/>
          <w:sz w:val="24"/>
          <w:vertAlign w:val="superscript"/>
          <w:lang w:val="es-ES"/>
        </w:rPr>
        <w:t>4</w:t>
      </w:r>
      <w:r w:rsidRPr="00366DB9">
        <w:rPr>
          <w:rFonts w:ascii="Times New Roman" w:hAnsi="Times New Roman" w:cs="Times New Roman"/>
          <w:i/>
          <w:iCs/>
          <w:sz w:val="24"/>
          <w:lang w:val="es-ES"/>
        </w:rPr>
        <w:t xml:space="preserve"> </w:t>
      </w:r>
      <w:proofErr w:type="gramStart"/>
      <w:r w:rsidRPr="00366DB9">
        <w:rPr>
          <w:rFonts w:ascii="Times New Roman" w:hAnsi="Times New Roman" w:cs="Times New Roman"/>
          <w:i/>
          <w:iCs/>
          <w:sz w:val="24"/>
          <w:lang w:val="es-ES"/>
        </w:rPr>
        <w:t>Departamento</w:t>
      </w:r>
      <w:proofErr w:type="gramEnd"/>
      <w:r w:rsidRPr="00366DB9">
        <w:rPr>
          <w:rFonts w:ascii="Times New Roman" w:hAnsi="Times New Roman" w:cs="Times New Roman"/>
          <w:i/>
          <w:iCs/>
          <w:sz w:val="24"/>
          <w:lang w:val="es-ES"/>
        </w:rPr>
        <w:t xml:space="preserve"> de Bioquímica y Biología Molecular</w:t>
      </w:r>
      <w:r>
        <w:rPr>
          <w:rFonts w:ascii="Times New Roman" w:hAnsi="Times New Roman" w:cs="Times New Roman"/>
          <w:i/>
          <w:iCs/>
          <w:sz w:val="24"/>
          <w:lang w:val="es-ES"/>
        </w:rPr>
        <w:t xml:space="preserve"> (</w:t>
      </w:r>
      <w:r w:rsidRPr="00366DB9">
        <w:rPr>
          <w:rFonts w:ascii="Times New Roman" w:hAnsi="Times New Roman" w:cs="Times New Roman"/>
          <w:i/>
          <w:iCs/>
          <w:sz w:val="24"/>
          <w:lang w:val="es-ES"/>
        </w:rPr>
        <w:t xml:space="preserve">Facultad de Farmacia, Universidad de Sevilla, 41012 Sevilla, </w:t>
      </w:r>
      <w:proofErr w:type="spellStart"/>
      <w:r w:rsidRPr="00366DB9">
        <w:rPr>
          <w:rFonts w:ascii="Times New Roman" w:hAnsi="Times New Roman" w:cs="Times New Roman"/>
          <w:i/>
          <w:iCs/>
          <w:sz w:val="24"/>
          <w:lang w:val="es-ES"/>
        </w:rPr>
        <w:t>Spain</w:t>
      </w:r>
      <w:proofErr w:type="spellEnd"/>
      <w:r>
        <w:rPr>
          <w:rFonts w:ascii="Times New Roman" w:hAnsi="Times New Roman" w:cs="Times New Roman"/>
          <w:i/>
          <w:iCs/>
          <w:sz w:val="24"/>
          <w:lang w:val="es-ES"/>
        </w:rPr>
        <w:t>)</w:t>
      </w:r>
      <w:r w:rsidRPr="00366DB9">
        <w:rPr>
          <w:rFonts w:ascii="Times New Roman" w:hAnsi="Times New Roman" w:cs="Times New Roman"/>
          <w:i/>
          <w:iCs/>
          <w:sz w:val="24"/>
          <w:lang w:val="es-ES"/>
        </w:rPr>
        <w:t xml:space="preserve">. </w:t>
      </w:r>
    </w:p>
    <w:p w14:paraId="6531AA9F" w14:textId="2E20D57C" w:rsidR="00DF04E3" w:rsidRPr="00130E04" w:rsidRDefault="00366DB9" w:rsidP="00DF04E3">
      <w:pPr>
        <w:pStyle w:val="HTMLconformatoprevio"/>
        <w:rPr>
          <w:rFonts w:ascii="Times New Roman" w:hAnsi="Times New Roman" w:cs="Times New Roman"/>
          <w:i/>
          <w:iCs/>
          <w:sz w:val="24"/>
          <w:lang w:val="en-US"/>
        </w:rPr>
      </w:pPr>
      <w:r w:rsidRPr="00366DB9">
        <w:rPr>
          <w:rFonts w:ascii="Times New Roman" w:hAnsi="Times New Roman" w:cs="Times New Roman"/>
          <w:i/>
          <w:iCs/>
          <w:sz w:val="24"/>
          <w:vertAlign w:val="superscript"/>
          <w:lang w:val="es-ES"/>
        </w:rPr>
        <w:t>5</w:t>
      </w:r>
      <w:r w:rsidRPr="00366DB9">
        <w:rPr>
          <w:rFonts w:ascii="Times New Roman" w:hAnsi="Times New Roman" w:cs="Times New Roman"/>
          <w:i/>
          <w:iCs/>
          <w:sz w:val="24"/>
          <w:lang w:val="es-ES"/>
        </w:rPr>
        <w:t xml:space="preserve"> </w:t>
      </w:r>
      <w:proofErr w:type="gramStart"/>
      <w:r w:rsidRPr="00366DB9">
        <w:rPr>
          <w:rFonts w:ascii="Times New Roman" w:hAnsi="Times New Roman" w:cs="Times New Roman"/>
          <w:i/>
          <w:iCs/>
          <w:sz w:val="24"/>
          <w:lang w:val="es-ES"/>
        </w:rPr>
        <w:t>Departamento</w:t>
      </w:r>
      <w:proofErr w:type="gramEnd"/>
      <w:r w:rsidRPr="00366DB9">
        <w:rPr>
          <w:rFonts w:ascii="Times New Roman" w:hAnsi="Times New Roman" w:cs="Times New Roman"/>
          <w:i/>
          <w:iCs/>
          <w:sz w:val="24"/>
          <w:lang w:val="es-ES"/>
        </w:rPr>
        <w:t xml:space="preserve"> de Fisiología Médica y Biofísica</w:t>
      </w:r>
      <w:r>
        <w:rPr>
          <w:rFonts w:ascii="Times New Roman" w:hAnsi="Times New Roman" w:cs="Times New Roman"/>
          <w:i/>
          <w:iCs/>
          <w:sz w:val="24"/>
          <w:lang w:val="es-ES"/>
        </w:rPr>
        <w:t xml:space="preserve"> (</w:t>
      </w:r>
      <w:r w:rsidRPr="00366DB9">
        <w:rPr>
          <w:rFonts w:ascii="Times New Roman" w:hAnsi="Times New Roman" w:cs="Times New Roman"/>
          <w:i/>
          <w:iCs/>
          <w:sz w:val="24"/>
          <w:lang w:val="es-ES"/>
        </w:rPr>
        <w:t xml:space="preserve">Facultad de Medicina. </w:t>
      </w:r>
      <w:r w:rsidRPr="00130E04">
        <w:rPr>
          <w:rFonts w:ascii="Times New Roman" w:hAnsi="Times New Roman" w:cs="Times New Roman"/>
          <w:i/>
          <w:iCs/>
          <w:sz w:val="24"/>
          <w:lang w:val="en-US"/>
        </w:rPr>
        <w:t>Universidad de Sevilla, 41013 Sevilla, Spain).</w:t>
      </w:r>
    </w:p>
    <w:p w14:paraId="3ED219B0" w14:textId="77777777" w:rsidR="00366DB9" w:rsidRDefault="00366DB9" w:rsidP="00DF04E3">
      <w:pPr>
        <w:pStyle w:val="HTMLconformatoprevio"/>
        <w:tabs>
          <w:tab w:val="left" w:pos="4374"/>
        </w:tabs>
        <w:jc w:val="both"/>
        <w:rPr>
          <w:rFonts w:ascii="Times New Roman" w:hAnsi="Times New Roman" w:cs="Times New Roman"/>
          <w:b/>
          <w:sz w:val="24"/>
        </w:rPr>
      </w:pPr>
    </w:p>
    <w:p w14:paraId="3D6B89E7" w14:textId="7C9D6FAC"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61962B39" w14:textId="77777777" w:rsidR="00DF04E3" w:rsidRDefault="00DF04E3" w:rsidP="00DF04E3">
      <w:pPr>
        <w:pStyle w:val="HTMLconformatoprevio"/>
        <w:tabs>
          <w:tab w:val="left" w:pos="4374"/>
        </w:tabs>
        <w:jc w:val="both"/>
        <w:rPr>
          <w:rFonts w:ascii="Times New Roman" w:hAnsi="Times New Roman" w:cs="Times New Roman"/>
          <w:sz w:val="24"/>
        </w:rPr>
      </w:pPr>
    </w:p>
    <w:p w14:paraId="02CAFA33" w14:textId="4E6692BA" w:rsidR="00366DB9" w:rsidRPr="00366DB9" w:rsidRDefault="00366DB9" w:rsidP="00366DB9">
      <w:pPr>
        <w:pStyle w:val="HTMLconformatoprevio"/>
        <w:jc w:val="both"/>
        <w:rPr>
          <w:rFonts w:ascii="Times New Roman" w:hAnsi="Times New Roman" w:cs="Times New Roman"/>
          <w:sz w:val="24"/>
        </w:rPr>
      </w:pPr>
      <w:r w:rsidRPr="00366DB9">
        <w:rPr>
          <w:rFonts w:ascii="Times New Roman" w:hAnsi="Times New Roman" w:cs="Times New Roman"/>
          <w:sz w:val="24"/>
        </w:rPr>
        <w:t>Neuroinflammatory mechanisms are associated with many neurodegenerative diseases such as Parkinson's disease. Therefore, regulating these mechanisms would be a possible tool to control the onset and progression of these diseases. Neuroinflammatory processes involve the microglia, a cell of the central nervous system that is be able to polarize into different phenotypes, which can trigger pro-inflammatory, anti-inflammatory and/or neurodegenerative effects.</w:t>
      </w:r>
    </w:p>
    <w:p w14:paraId="3FED1A0B" w14:textId="77777777" w:rsidR="00366DB9" w:rsidRPr="00366DB9" w:rsidRDefault="00366DB9" w:rsidP="00366DB9">
      <w:pPr>
        <w:pStyle w:val="HTMLconformatoprevio"/>
        <w:jc w:val="both"/>
        <w:rPr>
          <w:rFonts w:ascii="Times New Roman" w:hAnsi="Times New Roman" w:cs="Times New Roman"/>
          <w:sz w:val="24"/>
        </w:rPr>
      </w:pPr>
      <w:r w:rsidRPr="00366DB9">
        <w:rPr>
          <w:rFonts w:ascii="Times New Roman" w:hAnsi="Times New Roman" w:cs="Times New Roman"/>
          <w:sz w:val="24"/>
        </w:rPr>
        <w:t xml:space="preserve">There are a growing number of studies that support the benefits of the Mediterranean diet, highlighting the reduction of cognitive impairment in neurodegenerative diseases. These benefits can be associated with the presence of polyphenols in foods such as extra virgin olive oil, fruits and vegetables, fish and red wine. Among these polyphenols is </w:t>
      </w:r>
      <w:proofErr w:type="spellStart"/>
      <w:r w:rsidRPr="00366DB9">
        <w:rPr>
          <w:rFonts w:ascii="Times New Roman" w:hAnsi="Times New Roman" w:cs="Times New Roman"/>
          <w:sz w:val="24"/>
        </w:rPr>
        <w:t>hydroxytyrosol</w:t>
      </w:r>
      <w:proofErr w:type="spellEnd"/>
      <w:r w:rsidRPr="00366DB9">
        <w:rPr>
          <w:rFonts w:ascii="Times New Roman" w:hAnsi="Times New Roman" w:cs="Times New Roman"/>
          <w:sz w:val="24"/>
        </w:rPr>
        <w:t xml:space="preserve">. </w:t>
      </w:r>
    </w:p>
    <w:p w14:paraId="060CF596" w14:textId="77777777" w:rsidR="00366DB9" w:rsidRPr="00366DB9" w:rsidRDefault="00366DB9" w:rsidP="00366DB9">
      <w:pPr>
        <w:pStyle w:val="HTMLconformatoprevio"/>
        <w:jc w:val="both"/>
        <w:rPr>
          <w:rFonts w:ascii="Times New Roman" w:hAnsi="Times New Roman" w:cs="Times New Roman"/>
          <w:sz w:val="24"/>
        </w:rPr>
      </w:pPr>
      <w:r w:rsidRPr="00366DB9">
        <w:rPr>
          <w:rFonts w:ascii="Times New Roman" w:hAnsi="Times New Roman" w:cs="Times New Roman"/>
          <w:sz w:val="24"/>
        </w:rPr>
        <w:t xml:space="preserve">In our study we have shown that </w:t>
      </w:r>
      <w:proofErr w:type="spellStart"/>
      <w:r w:rsidRPr="00366DB9">
        <w:rPr>
          <w:rFonts w:ascii="Times New Roman" w:hAnsi="Times New Roman" w:cs="Times New Roman"/>
          <w:sz w:val="24"/>
        </w:rPr>
        <w:t>hydroxytyrosol</w:t>
      </w:r>
      <w:proofErr w:type="spellEnd"/>
      <w:r w:rsidRPr="00366DB9">
        <w:rPr>
          <w:rFonts w:ascii="Times New Roman" w:hAnsi="Times New Roman" w:cs="Times New Roman"/>
          <w:sz w:val="24"/>
        </w:rPr>
        <w:t xml:space="preserve"> reduces inflammation induced by different stimuli such as lipopolysaccharide and α-synuclein. We also investigated the possible molecular mechanisms involved in this anti-inflammatory effect. Thus, we </w:t>
      </w:r>
      <w:proofErr w:type="spellStart"/>
      <w:r w:rsidRPr="00366DB9">
        <w:rPr>
          <w:rFonts w:ascii="Times New Roman" w:hAnsi="Times New Roman" w:cs="Times New Roman"/>
          <w:sz w:val="24"/>
        </w:rPr>
        <w:t>analyzed</w:t>
      </w:r>
      <w:proofErr w:type="spellEnd"/>
      <w:r w:rsidRPr="00366DB9">
        <w:rPr>
          <w:rFonts w:ascii="Times New Roman" w:hAnsi="Times New Roman" w:cs="Times New Roman"/>
          <w:sz w:val="24"/>
        </w:rPr>
        <w:t xml:space="preserve"> the nuclear factor Kappa B (</w:t>
      </w:r>
      <w:proofErr w:type="spellStart"/>
      <w:r w:rsidRPr="00366DB9">
        <w:rPr>
          <w:rFonts w:ascii="Times New Roman" w:hAnsi="Times New Roman" w:cs="Times New Roman"/>
          <w:sz w:val="24"/>
        </w:rPr>
        <w:t>NFκB</w:t>
      </w:r>
      <w:proofErr w:type="spellEnd"/>
      <w:r w:rsidRPr="00366DB9">
        <w:rPr>
          <w:rFonts w:ascii="Times New Roman" w:hAnsi="Times New Roman" w:cs="Times New Roman"/>
          <w:sz w:val="24"/>
        </w:rPr>
        <w:t xml:space="preserve">), mitogen-activated protein kinases (MAPK), nicotinamide adenine phosphate oxidase dinucleotide (NADPH) oxidase and inflammatory pathways. </w:t>
      </w:r>
    </w:p>
    <w:p w14:paraId="59050E69" w14:textId="3A3640F4" w:rsidR="0028059F" w:rsidRDefault="00366DB9" w:rsidP="00366DB9">
      <w:pPr>
        <w:pStyle w:val="HTMLconformatoprevio"/>
        <w:jc w:val="both"/>
        <w:rPr>
          <w:rFonts w:ascii="Times New Roman" w:hAnsi="Times New Roman" w:cs="Times New Roman"/>
          <w:sz w:val="24"/>
        </w:rPr>
      </w:pPr>
      <w:r w:rsidRPr="00366DB9">
        <w:rPr>
          <w:rFonts w:ascii="Times New Roman" w:hAnsi="Times New Roman" w:cs="Times New Roman"/>
          <w:sz w:val="24"/>
        </w:rPr>
        <w:t xml:space="preserve">Our findings support the use of </w:t>
      </w:r>
      <w:proofErr w:type="spellStart"/>
      <w:r w:rsidRPr="00366DB9">
        <w:rPr>
          <w:rFonts w:ascii="Times New Roman" w:hAnsi="Times New Roman" w:cs="Times New Roman"/>
          <w:sz w:val="24"/>
        </w:rPr>
        <w:t>hydroxytyrosol</w:t>
      </w:r>
      <w:proofErr w:type="spellEnd"/>
      <w:r w:rsidRPr="00366DB9">
        <w:rPr>
          <w:rFonts w:ascii="Times New Roman" w:hAnsi="Times New Roman" w:cs="Times New Roman"/>
          <w:sz w:val="24"/>
        </w:rPr>
        <w:t xml:space="preserve"> to prevent the inflammation associated with Parkinson's disease, and thus shed light on the relationship between the Mediterranean diet and this neurological disorder.</w:t>
      </w:r>
    </w:p>
    <w:p w14:paraId="3206B0C8" w14:textId="77777777" w:rsidR="002350BC" w:rsidRDefault="002350BC" w:rsidP="00DF04E3">
      <w:pPr>
        <w:pStyle w:val="HTMLconformatoprevio"/>
        <w:jc w:val="both"/>
        <w:rPr>
          <w:rFonts w:ascii="Times New Roman" w:hAnsi="Times New Roman" w:cs="Times New Roman"/>
          <w:sz w:val="24"/>
        </w:rPr>
      </w:pPr>
    </w:p>
    <w:p w14:paraId="6A73847F" w14:textId="4A013913" w:rsidR="00DF04E3" w:rsidRDefault="0028059F" w:rsidP="00DF04E3">
      <w:pPr>
        <w:pStyle w:val="HTMLconformatoprevio"/>
        <w:jc w:val="both"/>
        <w:rPr>
          <w:rFonts w:ascii="Times New Roman" w:hAnsi="Times New Roman" w:cs="Times New Roman"/>
          <w:i/>
          <w:sz w:val="24"/>
        </w:rPr>
      </w:pPr>
      <w:r w:rsidRPr="0028059F">
        <w:rPr>
          <w:rFonts w:ascii="Times New Roman" w:hAnsi="Times New Roman" w:cs="Times New Roman"/>
          <w:sz w:val="24"/>
        </w:rPr>
        <w:t>Keywords—</w:t>
      </w:r>
      <w:r w:rsidR="00130E04" w:rsidRPr="00130E04">
        <w:t xml:space="preserve"> </w:t>
      </w:r>
      <w:proofErr w:type="spellStart"/>
      <w:r w:rsidR="00130E04" w:rsidRPr="00130E04">
        <w:rPr>
          <w:rFonts w:ascii="Times New Roman" w:hAnsi="Times New Roman" w:cs="Times New Roman"/>
          <w:i/>
          <w:sz w:val="24"/>
        </w:rPr>
        <w:t>hydroxytyrosol</w:t>
      </w:r>
      <w:proofErr w:type="spellEnd"/>
      <w:r w:rsidR="00130E04" w:rsidRPr="00130E04">
        <w:rPr>
          <w:rFonts w:ascii="Times New Roman" w:hAnsi="Times New Roman" w:cs="Times New Roman"/>
          <w:i/>
          <w:sz w:val="24"/>
        </w:rPr>
        <w:t>, microglia, inflammasome,</w:t>
      </w:r>
      <w:r w:rsidR="00130E04">
        <w:rPr>
          <w:rFonts w:ascii="Times New Roman" w:hAnsi="Times New Roman" w:cs="Times New Roman"/>
          <w:i/>
          <w:sz w:val="24"/>
        </w:rPr>
        <w:t xml:space="preserve"> </w:t>
      </w:r>
      <w:r w:rsidR="00130E04" w:rsidRPr="00130E04">
        <w:rPr>
          <w:rFonts w:ascii="Times New Roman" w:hAnsi="Times New Roman" w:cs="Times New Roman"/>
          <w:i/>
          <w:sz w:val="24"/>
        </w:rPr>
        <w:t>α-synuclein</w:t>
      </w:r>
      <w:r w:rsidR="00130E04">
        <w:rPr>
          <w:rFonts w:ascii="Times New Roman" w:hAnsi="Times New Roman" w:cs="Times New Roman"/>
          <w:i/>
          <w:sz w:val="24"/>
        </w:rPr>
        <w:t>.</w:t>
      </w:r>
    </w:p>
    <w:p w14:paraId="1F8992C4" w14:textId="77777777" w:rsidR="00130E04" w:rsidRDefault="00130E04" w:rsidP="00DF04E3">
      <w:pPr>
        <w:pStyle w:val="HTMLconformatoprevio"/>
        <w:jc w:val="both"/>
        <w:rPr>
          <w:rFonts w:ascii="Times New Roman" w:hAnsi="Times New Roman" w:cs="Times New Roman"/>
          <w:i/>
          <w:iCs/>
          <w:sz w:val="24"/>
        </w:rPr>
      </w:pPr>
    </w:p>
    <w:p w14:paraId="6CAEF30C" w14:textId="157F239C"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14:paraId="2B68DEA1" w14:textId="77777777" w:rsidR="001715FF" w:rsidRDefault="001715FF" w:rsidP="001715FF">
      <w:pPr>
        <w:pStyle w:val="HTMLconformatoprevio"/>
        <w:jc w:val="both"/>
        <w:rPr>
          <w:rFonts w:ascii="Times New Roman" w:hAnsi="Times New Roman" w:cs="Times New Roman"/>
          <w:iCs/>
          <w:sz w:val="24"/>
        </w:rPr>
      </w:pPr>
    </w:p>
    <w:p w14:paraId="0E862E98" w14:textId="0548C057" w:rsidR="001715FF" w:rsidRPr="001715FF" w:rsidRDefault="001715FF" w:rsidP="001715FF">
      <w:pPr>
        <w:pStyle w:val="HTMLconformatoprevio"/>
        <w:jc w:val="both"/>
        <w:rPr>
          <w:rFonts w:ascii="Times New Roman" w:hAnsi="Times New Roman" w:cs="Times New Roman"/>
          <w:iCs/>
          <w:sz w:val="24"/>
        </w:rPr>
      </w:pPr>
      <w:r w:rsidRPr="001715FF">
        <w:rPr>
          <w:rFonts w:ascii="Times New Roman" w:hAnsi="Times New Roman" w:cs="Times New Roman"/>
          <w:iCs/>
          <w:sz w:val="24"/>
        </w:rPr>
        <w:t xml:space="preserve">Graduated in Pharmacy from the University of Seville. Postgraduate studies in Physiology and Neuroscience from the International Postgraduate School of the University of Seville. Pre-doctoral student in the Department of Biochemistry and Molecular Biology of the Faculty of </w:t>
      </w:r>
      <w:r w:rsidRPr="001715FF">
        <w:rPr>
          <w:rFonts w:ascii="Times New Roman" w:hAnsi="Times New Roman" w:cs="Times New Roman"/>
          <w:iCs/>
          <w:sz w:val="24"/>
        </w:rPr>
        <w:lastRenderedPageBreak/>
        <w:t xml:space="preserve">Pharmacy of the University of Seville in the BIO113 group of neurodegenerative diseases. 3 </w:t>
      </w:r>
      <w:r w:rsidR="00FB21B0">
        <w:rPr>
          <w:rFonts w:ascii="Times New Roman" w:hAnsi="Times New Roman" w:cs="Times New Roman"/>
          <w:iCs/>
          <w:sz w:val="24"/>
        </w:rPr>
        <w:t xml:space="preserve">international </w:t>
      </w:r>
      <w:r w:rsidRPr="001715FF">
        <w:rPr>
          <w:rFonts w:ascii="Times New Roman" w:hAnsi="Times New Roman" w:cs="Times New Roman"/>
          <w:iCs/>
          <w:sz w:val="24"/>
        </w:rPr>
        <w:t xml:space="preserve">publications, several oral presentations and posters </w:t>
      </w:r>
      <w:r w:rsidR="00FB21B0" w:rsidRPr="00FB21B0">
        <w:rPr>
          <w:rFonts w:ascii="Times New Roman" w:hAnsi="Times New Roman" w:cs="Times New Roman"/>
          <w:iCs/>
          <w:sz w:val="24"/>
        </w:rPr>
        <w:t>at international neuroscience conferences.</w:t>
      </w:r>
    </w:p>
    <w:p w14:paraId="74643D93" w14:textId="73B4AB9F" w:rsidR="001715FF" w:rsidRDefault="001715FF" w:rsidP="00DF04E3">
      <w:pPr>
        <w:pStyle w:val="HTMLconformatoprevio"/>
        <w:jc w:val="both"/>
        <w:rPr>
          <w:rFonts w:ascii="Times New Roman" w:hAnsi="Times New Roman" w:cs="Times New Roman"/>
          <w:iCs/>
          <w:sz w:val="24"/>
        </w:rPr>
      </w:pPr>
    </w:p>
    <w:p w14:paraId="14E810E6" w14:textId="7528D7C3" w:rsidR="001715FF" w:rsidRDefault="001715FF" w:rsidP="00DF04E3">
      <w:pPr>
        <w:pStyle w:val="HTMLconformatoprevio"/>
        <w:jc w:val="both"/>
        <w:rPr>
          <w:rFonts w:ascii="Times New Roman" w:hAnsi="Times New Roman" w:cs="Times New Roman"/>
          <w:iCs/>
          <w:sz w:val="24"/>
        </w:rPr>
      </w:pPr>
      <w:r>
        <w:rPr>
          <w:noProof/>
          <w:lang w:eastAsia="en-GB"/>
        </w:rPr>
        <w:drawing>
          <wp:anchor distT="0" distB="0" distL="114300" distR="114300" simplePos="0" relativeHeight="251657216" behindDoc="0" locked="0" layoutInCell="1" allowOverlap="1" wp14:anchorId="2F71D678" wp14:editId="177CD0F9">
            <wp:simplePos x="0" y="0"/>
            <wp:positionH relativeFrom="margin">
              <wp:posOffset>-251</wp:posOffset>
            </wp:positionH>
            <wp:positionV relativeFrom="paragraph">
              <wp:posOffset>20320</wp:posOffset>
            </wp:positionV>
            <wp:extent cx="1193800" cy="130492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d_2_resume_semana3_mexico_02.png"/>
                    <pic:cNvPicPr/>
                  </pic:nvPicPr>
                  <pic:blipFill rotWithShape="1">
                    <a:blip r:embed="rId6" cstate="print">
                      <a:extLst>
                        <a:ext uri="{28A0092B-C50C-407E-A947-70E740481C1C}">
                          <a14:useLocalDpi xmlns:a14="http://schemas.microsoft.com/office/drawing/2010/main" val="0"/>
                        </a:ext>
                      </a:extLst>
                    </a:blip>
                    <a:srcRect b="40593"/>
                    <a:stretch/>
                  </pic:blipFill>
                  <pic:spPr bwMode="auto">
                    <a:xfrm>
                      <a:off x="0" y="0"/>
                      <a:ext cx="1193800" cy="1304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8007E6" w14:textId="1D6E5204" w:rsidR="00B3082B" w:rsidRDefault="00B3082B" w:rsidP="00DF04E3">
      <w:pPr>
        <w:pStyle w:val="HTMLconformatoprevio"/>
        <w:jc w:val="both"/>
        <w:rPr>
          <w:rFonts w:ascii="Times New Roman" w:hAnsi="Times New Roman" w:cs="Times New Roman"/>
          <w:iCs/>
          <w:sz w:val="24"/>
        </w:rPr>
      </w:pPr>
    </w:p>
    <w:p w14:paraId="47BBD4C0" w14:textId="33F64C92" w:rsidR="00B3082B" w:rsidRDefault="00B3082B" w:rsidP="00DF04E3">
      <w:pPr>
        <w:pStyle w:val="HTMLconformatoprevio"/>
        <w:jc w:val="both"/>
        <w:rPr>
          <w:rFonts w:ascii="Times New Roman" w:hAnsi="Times New Roman" w:cs="Times New Roman"/>
          <w:iCs/>
          <w:sz w:val="24"/>
        </w:rPr>
      </w:pPr>
    </w:p>
    <w:p w14:paraId="0BDDAD8F" w14:textId="04B85550" w:rsidR="00B3082B" w:rsidRDefault="00B3082B" w:rsidP="00B3082B">
      <w:pPr>
        <w:pStyle w:val="HTMLconformatoprevio"/>
        <w:jc w:val="both"/>
        <w:rPr>
          <w:rFonts w:ascii="Times New Roman" w:hAnsi="Times New Roman" w:cs="Times New Roman"/>
          <w:b/>
          <w:iCs/>
          <w:sz w:val="24"/>
        </w:rPr>
      </w:pPr>
      <w:r>
        <w:rPr>
          <w:rFonts w:ascii="Times New Roman" w:hAnsi="Times New Roman" w:cs="Times New Roman"/>
          <w:b/>
          <w:iCs/>
          <w:sz w:val="24"/>
        </w:rPr>
        <w:br/>
      </w:r>
    </w:p>
    <w:p w14:paraId="3184A23B" w14:textId="77777777" w:rsidR="001715FF" w:rsidRDefault="001715FF" w:rsidP="00B3082B">
      <w:pPr>
        <w:pStyle w:val="HTMLconformatoprevio"/>
        <w:jc w:val="right"/>
        <w:rPr>
          <w:rFonts w:ascii="Times New Roman" w:hAnsi="Times New Roman" w:cs="Times New Roman"/>
          <w:iCs/>
          <w:sz w:val="24"/>
        </w:rPr>
      </w:pPr>
    </w:p>
    <w:p w14:paraId="13DE7CE5" w14:textId="3AC1A285" w:rsidR="00B3082B" w:rsidRPr="00DF04E3" w:rsidRDefault="001715FF" w:rsidP="00B3082B">
      <w:pPr>
        <w:pStyle w:val="HTMLconformatoprevio"/>
        <w:jc w:val="right"/>
        <w:rPr>
          <w:rFonts w:ascii="Times New Roman" w:hAnsi="Times New Roman" w:cs="Times New Roman"/>
          <w:iCs/>
          <w:sz w:val="24"/>
        </w:rPr>
      </w:pPr>
      <w:r w:rsidRPr="001715FF">
        <w:rPr>
          <w:rFonts w:ascii="Times New Roman" w:hAnsi="Times New Roman" w:cs="Times New Roman"/>
          <w:iCs/>
          <w:sz w:val="24"/>
        </w:rPr>
        <w:t>iabellido@us.es</w:t>
      </w:r>
    </w:p>
    <w:p w14:paraId="596A1084" w14:textId="77777777" w:rsidR="00DF04E3" w:rsidRDefault="00DF04E3" w:rsidP="00495C76">
      <w:pPr>
        <w:jc w:val="center"/>
        <w:rPr>
          <w:rFonts w:ascii="Times New Roman" w:hAnsi="Times New Roman" w:cs="Times New Roman"/>
          <w:b/>
          <w:sz w:val="24"/>
          <w:szCs w:val="24"/>
        </w:rPr>
      </w:pPr>
    </w:p>
    <w:p w14:paraId="5508820D" w14:textId="77777777" w:rsidR="002350BC" w:rsidRDefault="002350BC" w:rsidP="002350BC">
      <w:pPr>
        <w:rPr>
          <w:rFonts w:ascii="Times New Roman" w:hAnsi="Times New Roman" w:cs="Times New Roman"/>
          <w:b/>
          <w:sz w:val="24"/>
          <w:szCs w:val="24"/>
        </w:rPr>
      </w:pPr>
    </w:p>
    <w:p w14:paraId="42720E5B" w14:textId="48508A13"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D9CC6F" w14:textId="77777777" w:rsidR="00EF0517" w:rsidRDefault="00EF0517" w:rsidP="00495C76">
      <w:pPr>
        <w:spacing w:after="0" w:line="240" w:lineRule="auto"/>
      </w:pPr>
      <w:r>
        <w:separator/>
      </w:r>
    </w:p>
  </w:endnote>
  <w:endnote w:type="continuationSeparator" w:id="0">
    <w:p w14:paraId="3ED9FFEC" w14:textId="77777777" w:rsidR="00EF0517" w:rsidRDefault="00EF051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B60023" w14:textId="77777777" w:rsidR="00EF0517" w:rsidRDefault="00EF0517" w:rsidP="00495C76">
      <w:pPr>
        <w:spacing w:after="0" w:line="240" w:lineRule="auto"/>
      </w:pPr>
      <w:r>
        <w:separator/>
      </w:r>
    </w:p>
  </w:footnote>
  <w:footnote w:type="continuationSeparator" w:id="0">
    <w:p w14:paraId="6E7DAB0D" w14:textId="77777777" w:rsidR="00EF0517" w:rsidRDefault="00EF0517"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2C7F29" w14:textId="77777777" w:rsidR="00495C76" w:rsidRDefault="00495C76" w:rsidP="00495C76">
    <w:pPr>
      <w:pStyle w:val="Encabezado"/>
      <w:jc w:val="center"/>
    </w:pPr>
    <w:r>
      <w:rPr>
        <w:noProof/>
        <w:lang w:eastAsia="en-IN"/>
      </w:rPr>
      <w:drawing>
        <wp:inline distT="0" distB="0" distL="0" distR="0" wp14:anchorId="5133E7E2" wp14:editId="4F53B586">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3817173F" w14:textId="77777777"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30E04"/>
    <w:rsid w:val="001715FF"/>
    <w:rsid w:val="002350BC"/>
    <w:rsid w:val="0028059F"/>
    <w:rsid w:val="002F4DF0"/>
    <w:rsid w:val="00333E31"/>
    <w:rsid w:val="00366DB9"/>
    <w:rsid w:val="0038483D"/>
    <w:rsid w:val="00435234"/>
    <w:rsid w:val="00495C76"/>
    <w:rsid w:val="005D5946"/>
    <w:rsid w:val="00627419"/>
    <w:rsid w:val="00B3082B"/>
    <w:rsid w:val="00B6703B"/>
    <w:rsid w:val="00BA654F"/>
    <w:rsid w:val="00CE511D"/>
    <w:rsid w:val="00DF04E3"/>
    <w:rsid w:val="00ED6644"/>
    <w:rsid w:val="00EF0517"/>
    <w:rsid w:val="00FA640C"/>
    <w:rsid w:val="00FB21B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0FDFA"/>
  <w15:docId w15:val="{130D54C2-DAF3-4A1C-8AE2-593D38EE2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467</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Isa M Alonso B</cp:lastModifiedBy>
  <cp:revision>3</cp:revision>
  <dcterms:created xsi:type="dcterms:W3CDTF">2020-06-08T09:58:00Z</dcterms:created>
  <dcterms:modified xsi:type="dcterms:W3CDTF">2020-06-08T10:06:00Z</dcterms:modified>
</cp:coreProperties>
</file>