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059F" w:rsidRPr="003C6892" w:rsidRDefault="00B3082B" w:rsidP="003C6892">
      <w:pPr>
        <w:jc w:val="both"/>
        <w:rPr>
          <w:rFonts w:ascii="Times New Roman" w:hAnsi="Times New Roman" w:cs="Times New Roman"/>
          <w:b/>
          <w:sz w:val="24"/>
          <w:szCs w:val="24"/>
        </w:rPr>
      </w:pPr>
      <w:r>
        <w:rPr>
          <w:rFonts w:ascii="Times New Roman" w:hAnsi="Times New Roman" w:cs="Times New Roman"/>
          <w:b/>
          <w:sz w:val="24"/>
          <w:szCs w:val="24"/>
        </w:rPr>
        <w:t xml:space="preserve">Abstract Title: </w:t>
      </w:r>
      <w:r w:rsidR="003C3E10" w:rsidRPr="001F6C4F">
        <w:rPr>
          <w:rFonts w:ascii="Times New Roman" w:hAnsi="Times New Roman" w:cs="Times New Roman"/>
          <w:sz w:val="24"/>
          <w:szCs w:val="24"/>
        </w:rPr>
        <w:t>Alzheimer's as a challenge to health systems, facing increasing life expectancy, and the MEEM as a tool in dementia screening.</w:t>
      </w:r>
    </w:p>
    <w:p w:rsidR="003C6892" w:rsidRDefault="003C6892" w:rsidP="003C6892">
      <w:pPr>
        <w:pStyle w:val="Pr-formataoHTML"/>
        <w:jc w:val="center"/>
        <w:rPr>
          <w:rFonts w:ascii="Times New Roman" w:hAnsi="Times New Roman" w:cs="Times New Roman"/>
          <w:sz w:val="24"/>
          <w:lang w:eastAsia="zh-TW"/>
        </w:rPr>
      </w:pPr>
      <w:proofErr w:type="spellStart"/>
      <w:r>
        <w:rPr>
          <w:rFonts w:ascii="Times New Roman" w:hAnsi="Times New Roman" w:cs="Times New Roman"/>
          <w:sz w:val="24"/>
          <w:u w:val="single"/>
        </w:rPr>
        <w:t>Cirano</w:t>
      </w:r>
      <w:proofErr w:type="spellEnd"/>
      <w:r>
        <w:rPr>
          <w:rFonts w:ascii="Times New Roman" w:hAnsi="Times New Roman" w:cs="Times New Roman"/>
          <w:sz w:val="24"/>
          <w:u w:val="single"/>
        </w:rPr>
        <w:t xml:space="preserve"> Gautier dos Santos</w:t>
      </w:r>
      <w:r>
        <w:rPr>
          <w:rFonts w:ascii="Times New Roman" w:hAnsi="Times New Roman" w:cs="Times New Roman"/>
          <w:sz w:val="24"/>
          <w:u w:val="single"/>
        </w:rPr>
        <w:t xml:space="preserve">, </w:t>
      </w:r>
      <w:proofErr w:type="spellStart"/>
      <w:r>
        <w:rPr>
          <w:rFonts w:ascii="Times New Roman" w:hAnsi="Times New Roman" w:cs="Times New Roman"/>
          <w:sz w:val="24"/>
          <w:u w:val="single"/>
        </w:rPr>
        <w:t>Geórgia</w:t>
      </w:r>
      <w:proofErr w:type="spellEnd"/>
      <w:r>
        <w:rPr>
          <w:rFonts w:ascii="Times New Roman" w:hAnsi="Times New Roman" w:cs="Times New Roman"/>
          <w:sz w:val="24"/>
          <w:u w:val="single"/>
        </w:rPr>
        <w:t xml:space="preserve"> Maria </w:t>
      </w:r>
      <w:proofErr w:type="spellStart"/>
      <w:r>
        <w:rPr>
          <w:rFonts w:ascii="Times New Roman" w:hAnsi="Times New Roman" w:cs="Times New Roman"/>
          <w:sz w:val="24"/>
          <w:u w:val="single"/>
        </w:rPr>
        <w:t>Viero</w:t>
      </w:r>
      <w:proofErr w:type="spellEnd"/>
    </w:p>
    <w:p w:rsidR="003C6892" w:rsidRDefault="003C6892" w:rsidP="003C6892">
      <w:pPr>
        <w:pStyle w:val="Pr-formataoHTML"/>
        <w:rPr>
          <w:rFonts w:ascii="Times New Roman" w:hAnsi="Times New Roman" w:cs="Times New Roman"/>
          <w:i/>
          <w:iCs/>
          <w:sz w:val="24"/>
          <w:vertAlign w:val="superscript"/>
        </w:rPr>
      </w:pPr>
    </w:p>
    <w:p w:rsidR="003C6892" w:rsidRDefault="003C6892" w:rsidP="003C6892">
      <w:pPr>
        <w:pStyle w:val="Pr-formataoHTML"/>
        <w:rPr>
          <w:rFonts w:ascii="Times New Roman" w:hAnsi="Times New Roman" w:cs="Times New Roman"/>
          <w:i/>
          <w:iCs/>
          <w:sz w:val="24"/>
        </w:rPr>
      </w:pPr>
      <w:r>
        <w:rPr>
          <w:rFonts w:ascii="Times New Roman" w:hAnsi="Times New Roman" w:cs="Times New Roman"/>
          <w:i/>
          <w:iCs/>
          <w:sz w:val="24"/>
          <w:vertAlign w:val="superscript"/>
        </w:rPr>
        <w:t xml:space="preserve">1 </w:t>
      </w:r>
      <w:r>
        <w:rPr>
          <w:rFonts w:ascii="Times New Roman" w:hAnsi="Times New Roman" w:cs="Times New Roman"/>
          <w:i/>
          <w:iCs/>
          <w:sz w:val="24"/>
        </w:rPr>
        <w:t xml:space="preserve">Medicine course student (Franciscan </w:t>
      </w:r>
      <w:r>
        <w:rPr>
          <w:rFonts w:ascii="Times New Roman" w:hAnsi="Times New Roman" w:cs="Times New Roman"/>
          <w:i/>
          <w:iCs/>
          <w:sz w:val="24"/>
        </w:rPr>
        <w:t xml:space="preserve">University of </w:t>
      </w:r>
      <w:r>
        <w:rPr>
          <w:rFonts w:ascii="Times New Roman" w:hAnsi="Times New Roman" w:cs="Times New Roman"/>
          <w:i/>
          <w:iCs/>
          <w:sz w:val="24"/>
        </w:rPr>
        <w:t>Santa Maria</w:t>
      </w:r>
      <w:r>
        <w:rPr>
          <w:rFonts w:ascii="Times New Roman" w:hAnsi="Times New Roman" w:cs="Times New Roman"/>
          <w:i/>
          <w:iCs/>
          <w:sz w:val="24"/>
        </w:rPr>
        <w:t xml:space="preserve">, </w:t>
      </w:r>
      <w:r>
        <w:rPr>
          <w:rFonts w:ascii="Times New Roman" w:hAnsi="Times New Roman" w:cs="Times New Roman"/>
          <w:i/>
          <w:iCs/>
          <w:sz w:val="24"/>
        </w:rPr>
        <w:t>BR</w:t>
      </w:r>
      <w:r>
        <w:rPr>
          <w:rFonts w:ascii="Times New Roman" w:hAnsi="Times New Roman" w:cs="Times New Roman"/>
          <w:i/>
          <w:iCs/>
          <w:sz w:val="24"/>
        </w:rPr>
        <w:t>)</w:t>
      </w:r>
    </w:p>
    <w:p w:rsidR="003C6892" w:rsidRPr="003C6892" w:rsidRDefault="003C6892" w:rsidP="003C6892">
      <w:pPr>
        <w:pStyle w:val="Pr-formataoHTML"/>
        <w:rPr>
          <w:rFonts w:ascii="Times New Roman" w:hAnsi="Times New Roman" w:cs="Times New Roman"/>
          <w:i/>
          <w:iCs/>
          <w:sz w:val="24"/>
        </w:rPr>
      </w:pPr>
      <w:r>
        <w:rPr>
          <w:rFonts w:ascii="Times New Roman" w:hAnsi="Times New Roman" w:cs="Times New Roman"/>
          <w:i/>
          <w:iCs/>
          <w:sz w:val="24"/>
          <w:vertAlign w:val="superscript"/>
        </w:rPr>
        <w:t>2</w:t>
      </w:r>
      <w:r>
        <w:rPr>
          <w:rFonts w:ascii="Times New Roman" w:hAnsi="Times New Roman" w:cs="Times New Roman"/>
          <w:i/>
          <w:iCs/>
          <w:sz w:val="24"/>
        </w:rPr>
        <w:t>Psychiatrist and Professor</w:t>
      </w:r>
      <w:r>
        <w:rPr>
          <w:rFonts w:ascii="Times New Roman" w:hAnsi="Times New Roman" w:cs="Times New Roman"/>
          <w:i/>
          <w:iCs/>
          <w:sz w:val="24"/>
        </w:rPr>
        <w:t xml:space="preserve"> (</w:t>
      </w:r>
      <w:r>
        <w:rPr>
          <w:rFonts w:ascii="Times New Roman" w:hAnsi="Times New Roman" w:cs="Times New Roman"/>
          <w:i/>
          <w:iCs/>
          <w:sz w:val="24"/>
        </w:rPr>
        <w:t xml:space="preserve">Franciscan </w:t>
      </w:r>
      <w:r>
        <w:rPr>
          <w:rFonts w:ascii="Times New Roman" w:hAnsi="Times New Roman" w:cs="Times New Roman"/>
          <w:i/>
          <w:iCs/>
          <w:sz w:val="24"/>
        </w:rPr>
        <w:t xml:space="preserve">University of </w:t>
      </w:r>
      <w:r>
        <w:rPr>
          <w:rFonts w:ascii="Times New Roman" w:hAnsi="Times New Roman" w:cs="Times New Roman"/>
          <w:i/>
          <w:iCs/>
          <w:sz w:val="24"/>
        </w:rPr>
        <w:t>Santa Maria</w:t>
      </w:r>
      <w:r>
        <w:rPr>
          <w:rFonts w:ascii="Times New Roman" w:hAnsi="Times New Roman" w:cs="Times New Roman"/>
          <w:i/>
          <w:iCs/>
          <w:sz w:val="24"/>
        </w:rPr>
        <w:t xml:space="preserve">, </w:t>
      </w:r>
      <w:r>
        <w:rPr>
          <w:rFonts w:ascii="Times New Roman" w:hAnsi="Times New Roman" w:cs="Times New Roman"/>
          <w:i/>
          <w:iCs/>
          <w:sz w:val="24"/>
        </w:rPr>
        <w:t>BR</w:t>
      </w:r>
      <w:r>
        <w:rPr>
          <w:rFonts w:ascii="Times New Roman" w:hAnsi="Times New Roman" w:cs="Times New Roman"/>
          <w:i/>
          <w:iCs/>
          <w:sz w:val="24"/>
        </w:rPr>
        <w:t>)</w:t>
      </w:r>
    </w:p>
    <w:p w:rsidR="00DF04E3" w:rsidRPr="001F6C4F" w:rsidRDefault="00DF04E3" w:rsidP="001F6C4F">
      <w:pPr>
        <w:pStyle w:val="Pr-formataoHTML"/>
        <w:jc w:val="both"/>
        <w:rPr>
          <w:rFonts w:ascii="Times New Roman" w:hAnsi="Times New Roman" w:cs="Times New Roman"/>
          <w:i/>
          <w:iCs/>
          <w:sz w:val="24"/>
          <w:lang w:val="pt-BR"/>
        </w:rPr>
      </w:pPr>
    </w:p>
    <w:p w:rsidR="00DF04E3" w:rsidRPr="00DF04E3" w:rsidRDefault="003C3E10" w:rsidP="001F6C4F">
      <w:pPr>
        <w:pStyle w:val="Pr-formataoHTML"/>
        <w:tabs>
          <w:tab w:val="left" w:pos="4374"/>
        </w:tabs>
        <w:jc w:val="both"/>
        <w:rPr>
          <w:rFonts w:ascii="Times New Roman" w:hAnsi="Times New Roman" w:cs="Times New Roman"/>
          <w:b/>
          <w:sz w:val="24"/>
        </w:rPr>
      </w:pPr>
      <w:r>
        <w:rPr>
          <w:rFonts w:ascii="Times New Roman" w:hAnsi="Times New Roman" w:cs="Times New Roman"/>
          <w:b/>
          <w:sz w:val="24"/>
        </w:rPr>
        <w:t xml:space="preserve">Abstract </w:t>
      </w:r>
    </w:p>
    <w:p w:rsidR="00DF04E3" w:rsidRDefault="00DF04E3" w:rsidP="001F6C4F">
      <w:pPr>
        <w:pStyle w:val="Pr-formataoHTML"/>
        <w:tabs>
          <w:tab w:val="left" w:pos="4374"/>
        </w:tabs>
        <w:jc w:val="both"/>
        <w:rPr>
          <w:rFonts w:ascii="Times New Roman" w:hAnsi="Times New Roman" w:cs="Times New Roman"/>
          <w:sz w:val="24"/>
        </w:rPr>
      </w:pPr>
    </w:p>
    <w:p w:rsidR="0028059F" w:rsidRPr="001F6C4F" w:rsidRDefault="003C3E10" w:rsidP="001F6C4F">
      <w:pPr>
        <w:pStyle w:val="Pr-formataoHTML"/>
        <w:jc w:val="both"/>
        <w:rPr>
          <w:rFonts w:ascii="Times New Roman" w:hAnsi="Times New Roman" w:cs="Times New Roman"/>
          <w:sz w:val="24"/>
          <w:szCs w:val="24"/>
        </w:rPr>
      </w:pPr>
      <w:r w:rsidRPr="001F6C4F">
        <w:rPr>
          <w:rFonts w:ascii="Times New Roman" w:hAnsi="Times New Roman" w:cs="Times New Roman"/>
          <w:sz w:val="24"/>
          <w:szCs w:val="24"/>
        </w:rPr>
        <w:t>For the first time in history, most people can live up to over 60 years old, in a way that a child born in 2015 in Brazil has a life expectancy 20 years longer than a person born 50 years ago. Having th</w:t>
      </w:r>
      <w:r w:rsidR="00BE2CBD">
        <w:rPr>
          <w:rFonts w:ascii="Times New Roman" w:hAnsi="Times New Roman" w:cs="Times New Roman"/>
          <w:sz w:val="24"/>
          <w:szCs w:val="24"/>
        </w:rPr>
        <w:t>ese</w:t>
      </w:r>
      <w:r w:rsidRPr="001F6C4F">
        <w:rPr>
          <w:rFonts w:ascii="Times New Roman" w:hAnsi="Times New Roman" w:cs="Times New Roman"/>
          <w:sz w:val="24"/>
          <w:szCs w:val="24"/>
        </w:rPr>
        <w:t xml:space="preserve"> new circumstances, there are surely some new health related challenges to be overcome even faster than before. The great question is: can a human being enter their senior years with a nice life quality nowadays? The biggest obstacles in order to achieve this goal are the so called chronic and </w:t>
      </w:r>
      <w:r w:rsidR="00BE2CBD" w:rsidRPr="001F6C4F">
        <w:rPr>
          <w:rFonts w:ascii="Times New Roman" w:hAnsi="Times New Roman" w:cs="Times New Roman"/>
          <w:sz w:val="24"/>
          <w:szCs w:val="24"/>
        </w:rPr>
        <w:t>non-transmissible</w:t>
      </w:r>
      <w:r w:rsidRPr="001F6C4F">
        <w:rPr>
          <w:rFonts w:ascii="Times New Roman" w:hAnsi="Times New Roman" w:cs="Times New Roman"/>
          <w:sz w:val="24"/>
          <w:szCs w:val="24"/>
        </w:rPr>
        <w:t xml:space="preserve"> diseases, such as Alzheimer’s Disease, which has </w:t>
      </w:r>
      <w:bookmarkStart w:id="0" w:name="_GoBack"/>
      <w:bookmarkEnd w:id="0"/>
      <w:r w:rsidRPr="001F6C4F">
        <w:rPr>
          <w:rFonts w:ascii="Times New Roman" w:hAnsi="Times New Roman" w:cs="Times New Roman"/>
          <w:sz w:val="24"/>
          <w:szCs w:val="24"/>
        </w:rPr>
        <w:t xml:space="preserve">been doubling cases every 5 years in people between the ages of 65 and 85, according to recent epidemiological studies. Having a healthy lifestyle can help prevent, slow them down or even, in some cases, reverse the condition, but the treatment cannot rely solely on this individual care, it must be a wide public health concern as well. Alzheimer’s Disease consists mainly of an insidious, progressive decline of memory and other cortical functions, such as speech, concept and judgement, which happens through mostly two acting mechanisms that lead to brain atrophy in areas as the temporal lobe and the hippocampus, that are responsible for recent memory. There is also an atrophy of some brain nuclei as </w:t>
      </w:r>
      <w:proofErr w:type="spellStart"/>
      <w:r w:rsidRPr="001F6C4F">
        <w:rPr>
          <w:rFonts w:ascii="Times New Roman" w:hAnsi="Times New Roman" w:cs="Times New Roman"/>
          <w:sz w:val="24"/>
          <w:szCs w:val="24"/>
        </w:rPr>
        <w:t>Meynert’s</w:t>
      </w:r>
      <w:proofErr w:type="spellEnd"/>
      <w:r w:rsidRPr="001F6C4F">
        <w:rPr>
          <w:rFonts w:ascii="Times New Roman" w:hAnsi="Times New Roman" w:cs="Times New Roman"/>
          <w:sz w:val="24"/>
          <w:szCs w:val="24"/>
        </w:rPr>
        <w:t xml:space="preserve"> and the septal, that are responsible for the </w:t>
      </w:r>
      <w:r w:rsidR="003C6892" w:rsidRPr="001F6C4F">
        <w:rPr>
          <w:rFonts w:ascii="Times New Roman" w:hAnsi="Times New Roman" w:cs="Times New Roman"/>
          <w:sz w:val="24"/>
          <w:szCs w:val="24"/>
        </w:rPr>
        <w:t>acetylcholine</w:t>
      </w:r>
      <w:r w:rsidRPr="001F6C4F">
        <w:rPr>
          <w:rFonts w:ascii="Times New Roman" w:hAnsi="Times New Roman" w:cs="Times New Roman"/>
          <w:sz w:val="24"/>
          <w:szCs w:val="24"/>
        </w:rPr>
        <w:t xml:space="preserve"> production which is a neurotransmitter mediator of cognitive activity. All of this causes the individual with an advanced stage of this condition to lose their capability to perform even the simpler tasks of their daily routine, including </w:t>
      </w:r>
      <w:r w:rsidR="003C6892" w:rsidRPr="001F6C4F">
        <w:rPr>
          <w:rFonts w:ascii="Times New Roman" w:hAnsi="Times New Roman" w:cs="Times New Roman"/>
          <w:sz w:val="24"/>
          <w:szCs w:val="24"/>
        </w:rPr>
        <w:t>communication</w:t>
      </w:r>
      <w:r w:rsidRPr="001F6C4F">
        <w:rPr>
          <w:rFonts w:ascii="Times New Roman" w:hAnsi="Times New Roman" w:cs="Times New Roman"/>
          <w:sz w:val="24"/>
          <w:szCs w:val="24"/>
        </w:rPr>
        <w:t xml:space="preserve">, comprehension, personal hygiene, eating and connecting with others; they become entirely dependent. Therefore, this article intends to promote a way of tracking the dementia through the MEEM, alongside the management of </w:t>
      </w:r>
      <w:r w:rsidR="003C6892" w:rsidRPr="001F6C4F">
        <w:rPr>
          <w:rFonts w:ascii="Times New Roman" w:hAnsi="Times New Roman" w:cs="Times New Roman"/>
          <w:sz w:val="24"/>
          <w:szCs w:val="24"/>
        </w:rPr>
        <w:t>patients</w:t>
      </w:r>
      <w:r w:rsidRPr="001F6C4F">
        <w:rPr>
          <w:rFonts w:ascii="Times New Roman" w:hAnsi="Times New Roman" w:cs="Times New Roman"/>
          <w:sz w:val="24"/>
          <w:szCs w:val="24"/>
        </w:rPr>
        <w:t xml:space="preserve"> in order to prevent that the early cases reach the lowest point, and making it so the senior life quality only increases</w:t>
      </w:r>
      <w:r w:rsidR="00CE511D" w:rsidRPr="001F6C4F">
        <w:rPr>
          <w:rFonts w:ascii="Times New Roman" w:hAnsi="Times New Roman" w:cs="Times New Roman"/>
          <w:sz w:val="24"/>
          <w:szCs w:val="24"/>
        </w:rPr>
        <w:t>.</w:t>
      </w:r>
      <w:r w:rsidR="002350BC" w:rsidRPr="001F6C4F">
        <w:rPr>
          <w:rFonts w:ascii="Times New Roman" w:hAnsi="Times New Roman" w:cs="Times New Roman"/>
          <w:sz w:val="24"/>
          <w:szCs w:val="24"/>
        </w:rPr>
        <w:t xml:space="preserve"> </w:t>
      </w:r>
    </w:p>
    <w:p w:rsidR="002350BC" w:rsidRDefault="002350BC" w:rsidP="001F6C4F">
      <w:pPr>
        <w:pStyle w:val="Pr-formataoHTML"/>
        <w:jc w:val="both"/>
        <w:rPr>
          <w:rFonts w:ascii="Times New Roman" w:hAnsi="Times New Roman" w:cs="Times New Roman"/>
          <w:sz w:val="24"/>
        </w:rPr>
      </w:pPr>
    </w:p>
    <w:p w:rsidR="0028059F" w:rsidRDefault="0028059F" w:rsidP="001F6C4F">
      <w:pPr>
        <w:pStyle w:val="Pr-formataoHTML"/>
        <w:jc w:val="both"/>
        <w:rPr>
          <w:rFonts w:ascii="Times New Roman" w:hAnsi="Times New Roman" w:cs="Times New Roman"/>
          <w:sz w:val="24"/>
        </w:rPr>
      </w:pPr>
      <w:r w:rsidRPr="0028059F">
        <w:rPr>
          <w:rFonts w:ascii="Times New Roman" w:hAnsi="Times New Roman" w:cs="Times New Roman"/>
          <w:sz w:val="24"/>
        </w:rPr>
        <w:t>Keywords—</w:t>
      </w:r>
      <w:r w:rsidR="003C3E10">
        <w:rPr>
          <w:rFonts w:ascii="Times New Roman" w:hAnsi="Times New Roman" w:cs="Times New Roman"/>
          <w:i/>
          <w:sz w:val="24"/>
        </w:rPr>
        <w:t xml:space="preserve"> </w:t>
      </w:r>
      <w:r w:rsidR="003C3E10" w:rsidRPr="001F6C4F">
        <w:rPr>
          <w:rFonts w:ascii="Times New Roman" w:hAnsi="Times New Roman" w:cs="Times New Roman"/>
          <w:sz w:val="24"/>
          <w:szCs w:val="24"/>
        </w:rPr>
        <w:t xml:space="preserve">Alzheimer; MEEM; life expectancy; </w:t>
      </w:r>
      <w:r w:rsidR="003C6892" w:rsidRPr="001F6C4F">
        <w:rPr>
          <w:rFonts w:ascii="Times New Roman" w:hAnsi="Times New Roman" w:cs="Times New Roman"/>
          <w:sz w:val="24"/>
          <w:szCs w:val="24"/>
        </w:rPr>
        <w:t>patients</w:t>
      </w:r>
    </w:p>
    <w:p w:rsidR="00DF04E3" w:rsidRDefault="00DF04E3" w:rsidP="001F6C4F">
      <w:pPr>
        <w:pStyle w:val="Pr-formataoHTML"/>
        <w:jc w:val="both"/>
        <w:rPr>
          <w:rFonts w:ascii="Times New Roman" w:hAnsi="Times New Roman" w:cs="Times New Roman"/>
          <w:sz w:val="24"/>
        </w:rPr>
      </w:pPr>
    </w:p>
    <w:p w:rsidR="00DF04E3" w:rsidRDefault="00DF04E3" w:rsidP="001F6C4F">
      <w:pPr>
        <w:pStyle w:val="Pr-formataoHTML"/>
        <w:jc w:val="both"/>
        <w:rPr>
          <w:rFonts w:ascii="Times New Roman" w:hAnsi="Times New Roman" w:cs="Times New Roman"/>
          <w:i/>
          <w:iCs/>
          <w:sz w:val="24"/>
        </w:rPr>
      </w:pPr>
    </w:p>
    <w:p w:rsidR="00DF04E3" w:rsidRDefault="0028059F" w:rsidP="001F6C4F">
      <w:pPr>
        <w:pStyle w:val="Pr-formatao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p>
    <w:p w:rsidR="00DF04E3" w:rsidRDefault="00DF04E3" w:rsidP="001F6C4F">
      <w:pPr>
        <w:pStyle w:val="Pr-formataoHTML"/>
        <w:jc w:val="both"/>
        <w:rPr>
          <w:rFonts w:ascii="Times New Roman" w:hAnsi="Times New Roman" w:cs="Times New Roman"/>
          <w:b/>
          <w:iCs/>
          <w:sz w:val="24"/>
        </w:rPr>
      </w:pPr>
    </w:p>
    <w:p w:rsidR="00A17BA2" w:rsidRDefault="00A17BA2" w:rsidP="001F6C4F">
      <w:pPr>
        <w:pStyle w:val="Pr-formataoHTML"/>
        <w:jc w:val="both"/>
        <w:rPr>
          <w:rFonts w:ascii="Times New Roman" w:hAnsi="Times New Roman" w:cs="Times New Roman"/>
          <w:iCs/>
          <w:sz w:val="24"/>
        </w:rPr>
      </w:pPr>
      <w:r>
        <w:rPr>
          <w:rFonts w:ascii="Times New Roman" w:hAnsi="Times New Roman" w:cs="Times New Roman"/>
          <w:iCs/>
          <w:sz w:val="24"/>
        </w:rPr>
        <w:t xml:space="preserve">CIRANO GAUTIER DOS SANTOS is a medicine course student at Franciscan University of Santa Maria – RS (Brazil). </w:t>
      </w:r>
      <w:r w:rsidR="00195A25">
        <w:rPr>
          <w:rFonts w:ascii="Times New Roman" w:hAnsi="Times New Roman" w:cs="Times New Roman"/>
          <w:iCs/>
          <w:sz w:val="24"/>
        </w:rPr>
        <w:t xml:space="preserve">He has published his first article </w:t>
      </w:r>
      <w:r>
        <w:rPr>
          <w:rFonts w:ascii="Times New Roman" w:hAnsi="Times New Roman" w:cs="Times New Roman"/>
          <w:iCs/>
          <w:sz w:val="24"/>
        </w:rPr>
        <w:t xml:space="preserve">on </w:t>
      </w:r>
      <w:r w:rsidR="00195A25">
        <w:rPr>
          <w:rFonts w:ascii="Times New Roman" w:hAnsi="Times New Roman" w:cs="Times New Roman"/>
          <w:iCs/>
          <w:sz w:val="24"/>
        </w:rPr>
        <w:t>Alzheimer’s thematic in 2019</w:t>
      </w:r>
      <w:r w:rsidR="003C6892">
        <w:rPr>
          <w:rFonts w:ascii="Times New Roman" w:hAnsi="Times New Roman" w:cs="Times New Roman"/>
          <w:iCs/>
          <w:sz w:val="24"/>
        </w:rPr>
        <w:t>.</w:t>
      </w:r>
    </w:p>
    <w:p w:rsidR="00BE2CBD" w:rsidRDefault="004153EC" w:rsidP="004153EC">
      <w:pPr>
        <w:pStyle w:val="Pr-formataoHTML"/>
        <w:jc w:val="both"/>
        <w:rPr>
          <w:rFonts w:ascii="Times New Roman" w:hAnsi="Times New Roman" w:cs="Times New Roman"/>
          <w:iCs/>
          <w:sz w:val="24"/>
        </w:rPr>
      </w:pPr>
      <w:r>
        <w:rPr>
          <w:rFonts w:ascii="Times New Roman" w:hAnsi="Times New Roman" w:cs="Times New Roman"/>
          <w:iCs/>
          <w:sz w:val="24"/>
        </w:rPr>
        <w:t>GEÓRGIA MARIA VIERO</w:t>
      </w:r>
      <w:r w:rsidR="007F7404">
        <w:rPr>
          <w:rFonts w:ascii="Times New Roman" w:hAnsi="Times New Roman" w:cs="Times New Roman"/>
          <w:iCs/>
          <w:sz w:val="24"/>
        </w:rPr>
        <w:t xml:space="preserve"> is </w:t>
      </w:r>
      <w:r w:rsidR="00BE2CBD">
        <w:rPr>
          <w:rFonts w:ascii="Times New Roman" w:hAnsi="Times New Roman" w:cs="Times New Roman"/>
          <w:iCs/>
          <w:sz w:val="24"/>
        </w:rPr>
        <w:t xml:space="preserve">graduated in Biochemical Pharmacy and Industrial Pharmacy by the Federal University of Santa Maria, as well as in Medicine by Santa Cruz do Sul University with a specialization in Psychiatry by Franciscan University and lastly a specialization in Childhood and Adolescence Psychiatry by Federal Health Science University of Porto Alegre. </w:t>
      </w:r>
    </w:p>
    <w:p w:rsidR="00B3082B" w:rsidRPr="00BE2CBD" w:rsidRDefault="001F6C4F" w:rsidP="004153EC">
      <w:pPr>
        <w:pStyle w:val="Pr-formataoHTML"/>
        <w:jc w:val="both"/>
        <w:rPr>
          <w:rFonts w:ascii="Times New Roman" w:hAnsi="Times New Roman" w:cs="Times New Roman"/>
          <w:iCs/>
          <w:sz w:val="24"/>
        </w:rPr>
      </w:pPr>
      <w:r>
        <w:rPr>
          <w:rFonts w:ascii="Times New Roman" w:hAnsi="Times New Roman" w:cs="Times New Roman"/>
          <w:b/>
          <w:iCs/>
          <w:noProof/>
          <w:sz w:val="24"/>
          <w:lang w:val="pt-BR" w:eastAsia="pt-BR"/>
        </w:rPr>
        <w:lastRenderedPageBreak/>
        <w:drawing>
          <wp:inline distT="0" distB="0" distL="0" distR="0">
            <wp:extent cx="1488363" cy="1480606"/>
            <wp:effectExtent l="0" t="0" r="0" b="571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04752" cy="1496910"/>
                    </a:xfrm>
                    <a:prstGeom prst="rect">
                      <a:avLst/>
                    </a:prstGeom>
                    <a:noFill/>
                    <a:ln>
                      <a:noFill/>
                    </a:ln>
                  </pic:spPr>
                </pic:pic>
              </a:graphicData>
            </a:graphic>
          </wp:inline>
        </w:drawing>
      </w:r>
      <w:r w:rsidR="004153EC">
        <w:rPr>
          <w:rFonts w:ascii="Times New Roman" w:hAnsi="Times New Roman" w:cs="Times New Roman"/>
          <w:b/>
          <w:iCs/>
          <w:sz w:val="24"/>
        </w:rPr>
        <w:t xml:space="preserve">                                                 </w:t>
      </w:r>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r>
        <w:rPr>
          <w:rFonts w:ascii="Times New Roman" w:hAnsi="Times New Roman" w:cs="Times New Roman"/>
          <w:iCs/>
          <w:sz w:val="24"/>
        </w:rPr>
        <w:t>ciran</w:t>
      </w:r>
      <w:r w:rsidR="00195A25">
        <w:rPr>
          <w:rFonts w:ascii="Times New Roman" w:hAnsi="Times New Roman" w:cs="Times New Roman"/>
          <w:iCs/>
          <w:sz w:val="24"/>
        </w:rPr>
        <w:t>o933@gmail.com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5522" w:rsidRDefault="00575522" w:rsidP="00495C76">
      <w:pPr>
        <w:spacing w:after="0" w:line="240" w:lineRule="auto"/>
      </w:pPr>
      <w:r>
        <w:separator/>
      </w:r>
    </w:p>
  </w:endnote>
  <w:endnote w:type="continuationSeparator" w:id="0">
    <w:p w:rsidR="00575522" w:rsidRDefault="0057552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5522" w:rsidRDefault="00575522" w:rsidP="00495C76">
      <w:pPr>
        <w:spacing w:after="0" w:line="240" w:lineRule="auto"/>
      </w:pPr>
      <w:r>
        <w:separator/>
      </w:r>
    </w:p>
  </w:footnote>
  <w:footnote w:type="continuationSeparator" w:id="0">
    <w:p w:rsidR="00575522" w:rsidRDefault="00575522"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Cabealho"/>
      <w:jc w:val="center"/>
    </w:pPr>
    <w:r>
      <w:rPr>
        <w:noProof/>
        <w:lang w:val="pt-BR" w:eastAsia="pt-B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195A25"/>
    <w:rsid w:val="001F6C4F"/>
    <w:rsid w:val="002350BC"/>
    <w:rsid w:val="0028059F"/>
    <w:rsid w:val="002F4DF0"/>
    <w:rsid w:val="00333E31"/>
    <w:rsid w:val="0038483D"/>
    <w:rsid w:val="003C3E10"/>
    <w:rsid w:val="003C6892"/>
    <w:rsid w:val="004153EC"/>
    <w:rsid w:val="00435234"/>
    <w:rsid w:val="00495C76"/>
    <w:rsid w:val="00575522"/>
    <w:rsid w:val="00627419"/>
    <w:rsid w:val="007F7404"/>
    <w:rsid w:val="00946990"/>
    <w:rsid w:val="00A17BA2"/>
    <w:rsid w:val="00B3082B"/>
    <w:rsid w:val="00B6703B"/>
    <w:rsid w:val="00BA654F"/>
    <w:rsid w:val="00BE2CBD"/>
    <w:rsid w:val="00CE511D"/>
    <w:rsid w:val="00DF04E3"/>
    <w:rsid w:val="00EF67C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A60170"/>
  <w15:docId w15:val="{840C30DB-5FBB-414A-AEE2-524510A5F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144132">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468</Words>
  <Characters>2528</Characters>
  <Application>Microsoft Office Word</Application>
  <DocSecurity>0</DocSecurity>
  <Lines>21</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Giovana Casati de Almeida</cp:lastModifiedBy>
  <cp:revision>3</cp:revision>
  <dcterms:created xsi:type="dcterms:W3CDTF">2020-04-25T18:21:00Z</dcterms:created>
  <dcterms:modified xsi:type="dcterms:W3CDTF">2020-04-25T19:18:00Z</dcterms:modified>
</cp:coreProperties>
</file>