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9F0AD6" w14:textId="171B599D" w:rsidR="00E66B6B" w:rsidRPr="00443219" w:rsidRDefault="00E66B6B" w:rsidP="00443219">
      <w:pPr>
        <w:pStyle w:val="Heading1"/>
        <w:shd w:val="clear" w:color="auto" w:fill="FFFFFF"/>
        <w:spacing w:before="240" w:after="120" w:line="324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7626DB">
        <w:rPr>
          <w:rFonts w:ascii="Times New Roman" w:hAnsi="Times New Roman" w:cs="Times New Roman"/>
          <w:color w:val="000000"/>
          <w:sz w:val="32"/>
          <w:szCs w:val="32"/>
          <w:lang w:val="en-GB"/>
        </w:rPr>
        <w:t xml:space="preserve">Delivery </w:t>
      </w:r>
      <w:r>
        <w:rPr>
          <w:rFonts w:ascii="Times New Roman" w:hAnsi="Times New Roman" w:cs="Times New Roman"/>
          <w:color w:val="000000"/>
          <w:sz w:val="32"/>
          <w:szCs w:val="32"/>
          <w:lang w:val="en-GB"/>
        </w:rPr>
        <w:t>o</w:t>
      </w:r>
      <w:r w:rsidRPr="007626DB">
        <w:rPr>
          <w:rFonts w:ascii="Times New Roman" w:hAnsi="Times New Roman" w:cs="Times New Roman"/>
          <w:color w:val="000000"/>
          <w:sz w:val="32"/>
          <w:szCs w:val="32"/>
          <w:lang w:val="en-GB"/>
        </w:rPr>
        <w:t xml:space="preserve">f </w:t>
      </w:r>
      <w:r w:rsidRPr="007626DB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Oncolytic Viruses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b</w:t>
      </w:r>
      <w:r w:rsidRPr="007626DB">
        <w:rPr>
          <w:rFonts w:ascii="Times New Roman" w:eastAsia="Times New Roman" w:hAnsi="Times New Roman" w:cs="Times New Roman"/>
          <w:color w:val="000000"/>
          <w:sz w:val="32"/>
          <w:szCs w:val="32"/>
        </w:rPr>
        <w:t>y Exploiting Mesenchymal Stem Cells: Tumor Regression,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R</w:t>
      </w:r>
      <w:r w:rsidRPr="00E66B6B">
        <w:rPr>
          <w:rFonts w:ascii="Times New Roman" w:eastAsia="Times New Roman" w:hAnsi="Times New Roman" w:cs="Times New Roman"/>
          <w:color w:val="000000"/>
          <w:sz w:val="32"/>
          <w:szCs w:val="32"/>
        </w:rPr>
        <w:t>esistance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-Beating</w:t>
      </w:r>
      <w:r w:rsidR="00544211">
        <w:rPr>
          <w:rFonts w:ascii="Times New Roman" w:eastAsia="Times New Roman" w:hAnsi="Times New Roman" w:cs="Times New Roman"/>
          <w:color w:val="000000"/>
          <w:sz w:val="32"/>
          <w:szCs w:val="32"/>
        </w:rPr>
        <w:t>,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a</w:t>
      </w:r>
      <w:r w:rsidRPr="007626DB">
        <w:rPr>
          <w:rFonts w:ascii="Times New Roman" w:eastAsia="Times New Roman" w:hAnsi="Times New Roman" w:cs="Times New Roman"/>
          <w:color w:val="000000"/>
          <w:sz w:val="32"/>
          <w:szCs w:val="32"/>
        </w:rPr>
        <w:t>nd Metastases-Blocking</w:t>
      </w:r>
    </w:p>
    <w:p w14:paraId="50BD7935" w14:textId="77777777" w:rsidR="006A06AC" w:rsidRDefault="006A06AC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14:paraId="38FBBF62" w14:textId="0187C5D7" w:rsidR="005973B9" w:rsidRDefault="00DA7EB5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 w:rsidRPr="00330FD3">
        <w:rPr>
          <w:rFonts w:ascii="Arial"/>
        </w:rPr>
        <w:t>Rayan A. Ahmed</w:t>
      </w:r>
      <w:r w:rsidR="00F40193" w:rsidRPr="00330FD3">
        <w:rPr>
          <w:rFonts w:ascii="Arial"/>
        </w:rPr>
        <w:t>,</w:t>
      </w:r>
      <w:r w:rsidR="00F40193">
        <w:rPr>
          <w:rFonts w:ascii="Arial"/>
        </w:rPr>
        <w:t xml:space="preserve"> </w:t>
      </w:r>
      <w:proofErr w:type="spellStart"/>
      <w:r>
        <w:rPr>
          <w:rFonts w:ascii="Arial"/>
        </w:rPr>
        <w:t>Jazan</w:t>
      </w:r>
      <w:proofErr w:type="spellEnd"/>
      <w:r>
        <w:rPr>
          <w:rFonts w:ascii="Arial"/>
        </w:rPr>
        <w:t xml:space="preserve"> University</w:t>
      </w:r>
      <w:r w:rsidR="00F40193">
        <w:rPr>
          <w:rFonts w:ascii="Arial"/>
        </w:rPr>
        <w:t xml:space="preserve"> </w:t>
      </w:r>
      <w:proofErr w:type="spellStart"/>
      <w:r>
        <w:rPr>
          <w:rFonts w:ascii="Arial"/>
        </w:rPr>
        <w:t>Jazan</w:t>
      </w:r>
      <w:proofErr w:type="spellEnd"/>
      <w:r w:rsidR="00F40193">
        <w:rPr>
          <w:rFonts w:ascii="Arial"/>
        </w:rPr>
        <w:t xml:space="preserve">, </w:t>
      </w:r>
      <w:r>
        <w:rPr>
          <w:rFonts w:ascii="Arial"/>
        </w:rPr>
        <w:t>Saudi Arabia</w:t>
      </w:r>
    </w:p>
    <w:p w14:paraId="2CE9D883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195FCD40" w14:textId="7F1EEBB1" w:rsidR="006A06AC" w:rsidRPr="006A06AC" w:rsidRDefault="00A9710C" w:rsidP="006A06AC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729938B3" w14:textId="276C41A4" w:rsidR="00C33381" w:rsidRDefault="005D12B6" w:rsidP="00C33381">
      <w:pPr>
        <w:pStyle w:val="BodyText"/>
        <w:spacing w:before="90" w:line="280" w:lineRule="auto"/>
        <w:ind w:left="100" w:firstLine="62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T</w:t>
      </w:r>
      <w:r w:rsidRPr="005D12B6">
        <w:rPr>
          <w:color w:val="000000"/>
          <w:shd w:val="clear" w:color="auto" w:fill="FFFFFF"/>
        </w:rPr>
        <w:t>he battle</w:t>
      </w:r>
      <w:r>
        <w:rPr>
          <w:color w:val="000000"/>
          <w:shd w:val="clear" w:color="auto" w:fill="FFFFFF"/>
        </w:rPr>
        <w:t xml:space="preserve"> against c</w:t>
      </w:r>
      <w:r w:rsidR="004C1E53">
        <w:rPr>
          <w:color w:val="000000"/>
          <w:shd w:val="clear" w:color="auto" w:fill="FFFFFF"/>
        </w:rPr>
        <w:t>ancer is</w:t>
      </w:r>
      <w:r>
        <w:rPr>
          <w:color w:val="000000"/>
          <w:shd w:val="clear" w:color="auto" w:fill="FFFFFF"/>
        </w:rPr>
        <w:t xml:space="preserve"> not easy </w:t>
      </w:r>
      <w:r w:rsidR="00544211">
        <w:rPr>
          <w:color w:val="000000"/>
          <w:shd w:val="clear" w:color="auto" w:fill="FFFFFF"/>
        </w:rPr>
        <w:t xml:space="preserve">and that </w:t>
      </w:r>
      <w:r>
        <w:rPr>
          <w:color w:val="000000"/>
          <w:shd w:val="clear" w:color="auto" w:fill="FFFFFF"/>
        </w:rPr>
        <w:t>because cancer is not</w:t>
      </w:r>
      <w:r w:rsidR="004C1E53">
        <w:rPr>
          <w:color w:val="000000"/>
          <w:shd w:val="clear" w:color="auto" w:fill="FFFFFF"/>
        </w:rPr>
        <w:t xml:space="preserve"> </w:t>
      </w:r>
      <w:r w:rsidR="00E66B6B">
        <w:rPr>
          <w:color w:val="000000"/>
          <w:shd w:val="clear" w:color="auto" w:fill="FFFFFF"/>
        </w:rPr>
        <w:t xml:space="preserve">only </w:t>
      </w:r>
      <w:r>
        <w:rPr>
          <w:color w:val="000000"/>
          <w:shd w:val="clear" w:color="auto" w:fill="FFFFFF"/>
        </w:rPr>
        <w:t xml:space="preserve">one </w:t>
      </w:r>
      <w:r w:rsidR="004C1E53">
        <w:rPr>
          <w:color w:val="000000"/>
          <w:shd w:val="clear" w:color="auto" w:fill="FFFFFF"/>
        </w:rPr>
        <w:t>disease</w:t>
      </w:r>
      <w:r>
        <w:rPr>
          <w:color w:val="000000"/>
          <w:shd w:val="clear" w:color="auto" w:fill="FFFFFF"/>
        </w:rPr>
        <w:t>.</w:t>
      </w:r>
      <w:r w:rsidR="004C1E53">
        <w:rPr>
          <w:color w:val="000000"/>
          <w:shd w:val="clear" w:color="auto" w:fill="FFFFFF"/>
        </w:rPr>
        <w:t xml:space="preserve"> </w:t>
      </w:r>
      <w:r w:rsidR="00544211">
        <w:rPr>
          <w:color w:val="000000"/>
          <w:shd w:val="clear" w:color="auto" w:fill="FFFFFF"/>
        </w:rPr>
        <w:t>Actually, i</w:t>
      </w:r>
      <w:r w:rsidR="00E66B6B">
        <w:rPr>
          <w:color w:val="000000"/>
          <w:shd w:val="clear" w:color="auto" w:fill="FFFFFF"/>
        </w:rPr>
        <w:t xml:space="preserve">t </w:t>
      </w:r>
      <w:r w:rsidR="00E66B6B" w:rsidRPr="00E66B6B">
        <w:rPr>
          <w:color w:val="000000"/>
          <w:shd w:val="clear" w:color="auto" w:fill="FFFFFF"/>
        </w:rPr>
        <w:t xml:space="preserve">is </w:t>
      </w:r>
      <w:r w:rsidR="00E66B6B">
        <w:rPr>
          <w:color w:val="000000"/>
          <w:shd w:val="clear" w:color="auto" w:fill="FFFFFF"/>
        </w:rPr>
        <w:t>a</w:t>
      </w:r>
      <w:r w:rsidR="00E66B6B" w:rsidRPr="00E66B6B">
        <w:rPr>
          <w:color w:val="000000"/>
          <w:shd w:val="clear" w:color="auto" w:fill="FFFFFF"/>
        </w:rPr>
        <w:t xml:space="preserve"> group of disorder</w:t>
      </w:r>
      <w:r w:rsidR="00544211">
        <w:rPr>
          <w:color w:val="000000"/>
          <w:shd w:val="clear" w:color="auto" w:fill="FFFFFF"/>
        </w:rPr>
        <w:t>s</w:t>
      </w:r>
      <w:r w:rsidR="00E66B6B" w:rsidRPr="00E66B6B">
        <w:rPr>
          <w:color w:val="000000"/>
          <w:shd w:val="clear" w:color="auto" w:fill="FFFFFF"/>
        </w:rPr>
        <w:t xml:space="preserve"> comprising abnormal cell growth with the possibility to spread to different parts of the body</w:t>
      </w:r>
      <w:r w:rsidR="00E66B6B">
        <w:rPr>
          <w:color w:val="000000"/>
          <w:shd w:val="clear" w:color="auto" w:fill="FFFFFF"/>
        </w:rPr>
        <w:t>.</w:t>
      </w:r>
      <w:r w:rsidR="00E66B6B" w:rsidRPr="00E66B6B">
        <w:rPr>
          <w:color w:val="000000"/>
          <w:shd w:val="clear" w:color="auto" w:fill="FFFFFF"/>
        </w:rPr>
        <w:t xml:space="preserve"> </w:t>
      </w:r>
      <w:r w:rsidR="00E66B6B" w:rsidRPr="00E66B6B">
        <w:rPr>
          <w:color w:val="000000"/>
          <w:shd w:val="clear" w:color="auto" w:fill="FFFFFF"/>
        </w:rPr>
        <w:t>It is one of the main causes of death globally, and is liable for an expected 9.6 million deaths in 2018.</w:t>
      </w:r>
      <w:r w:rsidR="00E66B6B">
        <w:rPr>
          <w:color w:val="000000"/>
          <w:shd w:val="clear" w:color="auto" w:fill="FFFFFF"/>
        </w:rPr>
        <w:t xml:space="preserve"> </w:t>
      </w:r>
      <w:r w:rsidR="00E66B6B" w:rsidRPr="00E66B6B">
        <w:rPr>
          <w:color w:val="000000"/>
          <w:shd w:val="clear" w:color="auto" w:fill="FFFFFF"/>
        </w:rPr>
        <w:t>Progress in drug development for cancer is the continuous efforts</w:t>
      </w:r>
      <w:r w:rsidR="00C2017C" w:rsidRPr="000F7DF1">
        <w:rPr>
          <w:color w:val="000000"/>
          <w:shd w:val="clear" w:color="auto" w:fill="FFFFFF"/>
        </w:rPr>
        <w:t>.</w:t>
      </w:r>
      <w:r w:rsidR="004C1E53">
        <w:rPr>
          <w:color w:val="000000"/>
          <w:shd w:val="clear" w:color="auto" w:fill="FFFFFF"/>
        </w:rPr>
        <w:t xml:space="preserve"> </w:t>
      </w:r>
      <w:r w:rsidR="00E66B6B" w:rsidRPr="00E66B6B">
        <w:rPr>
          <w:color w:val="000000"/>
          <w:shd w:val="clear" w:color="auto" w:fill="FFFFFF"/>
        </w:rPr>
        <w:t>However, undesirable toxicities and side effects are th</w:t>
      </w:r>
      <w:bookmarkStart w:id="0" w:name="_GoBack"/>
      <w:bookmarkEnd w:id="0"/>
      <w:r w:rsidR="00E66B6B" w:rsidRPr="00E66B6B">
        <w:rPr>
          <w:color w:val="000000"/>
          <w:shd w:val="clear" w:color="auto" w:fill="FFFFFF"/>
        </w:rPr>
        <w:t>e key hurdles which prevent its success rate</w:t>
      </w:r>
      <w:r w:rsidR="00C2017C" w:rsidRPr="000F7DF1">
        <w:rPr>
          <w:color w:val="000000"/>
          <w:shd w:val="clear" w:color="auto" w:fill="FFFFFF"/>
        </w:rPr>
        <w:t>.</w:t>
      </w:r>
      <w:r w:rsidR="00E66B6B">
        <w:rPr>
          <w:color w:val="000000"/>
          <w:shd w:val="clear" w:color="auto" w:fill="FFFFFF"/>
        </w:rPr>
        <w:t xml:space="preserve"> </w:t>
      </w:r>
      <w:r w:rsidR="00E66B6B" w:rsidRPr="00E66B6B">
        <w:rPr>
          <w:color w:val="000000"/>
          <w:shd w:val="clear" w:color="auto" w:fill="FFFFFF"/>
        </w:rPr>
        <w:t>Currently, various procedures have been carried out in the treatment of cancer including surgery</w:t>
      </w:r>
      <w:r w:rsidR="00E66B6B">
        <w:rPr>
          <w:color w:val="000000"/>
          <w:shd w:val="clear" w:color="auto" w:fill="FFFFFF"/>
        </w:rPr>
        <w:t xml:space="preserve">, </w:t>
      </w:r>
      <w:r w:rsidR="00E66B6B" w:rsidRPr="00E66B6B">
        <w:rPr>
          <w:color w:val="000000"/>
          <w:shd w:val="clear" w:color="auto" w:fill="FFFFFF"/>
        </w:rPr>
        <w:t>radiotherapy</w:t>
      </w:r>
      <w:r w:rsidR="00E66B6B">
        <w:rPr>
          <w:color w:val="000000"/>
          <w:shd w:val="clear" w:color="auto" w:fill="FFFFFF"/>
        </w:rPr>
        <w:t xml:space="preserve">, </w:t>
      </w:r>
      <w:r w:rsidR="00E66B6B" w:rsidRPr="00E66B6B">
        <w:rPr>
          <w:color w:val="000000"/>
          <w:shd w:val="clear" w:color="auto" w:fill="FFFFFF"/>
        </w:rPr>
        <w:t>chemotherapy,</w:t>
      </w:r>
      <w:r w:rsidR="00E66B6B" w:rsidRPr="00E66B6B">
        <w:t xml:space="preserve"> </w:t>
      </w:r>
      <w:r w:rsidR="00E66B6B" w:rsidRPr="00E66B6B">
        <w:rPr>
          <w:color w:val="000000"/>
          <w:shd w:val="clear" w:color="auto" w:fill="FFFFFF"/>
        </w:rPr>
        <w:t>hormonal therapy,</w:t>
      </w:r>
      <w:r w:rsidR="00E66B6B" w:rsidRPr="00E66B6B">
        <w:t xml:space="preserve"> </w:t>
      </w:r>
      <w:r w:rsidR="00E66B6B" w:rsidRPr="00E66B6B">
        <w:rPr>
          <w:color w:val="000000"/>
          <w:shd w:val="clear" w:color="auto" w:fill="FFFFFF"/>
        </w:rPr>
        <w:t>targeted therapy</w:t>
      </w:r>
      <w:r w:rsidR="00E66B6B">
        <w:rPr>
          <w:color w:val="000000"/>
          <w:shd w:val="clear" w:color="auto" w:fill="FFFFFF"/>
        </w:rPr>
        <w:t>,</w:t>
      </w:r>
      <w:r w:rsidR="00E66B6B" w:rsidRPr="00E66B6B">
        <w:rPr>
          <w:color w:val="000000"/>
          <w:shd w:val="clear" w:color="auto" w:fill="FFFFFF"/>
        </w:rPr>
        <w:t xml:space="preserve"> as well as immunotherapy.</w:t>
      </w:r>
      <w:r w:rsidR="00E66B6B">
        <w:rPr>
          <w:color w:val="000000"/>
          <w:shd w:val="clear" w:color="auto" w:fill="FFFFFF"/>
        </w:rPr>
        <w:t xml:space="preserve"> Also</w:t>
      </w:r>
      <w:r w:rsidR="008358FC">
        <w:rPr>
          <w:color w:val="000000"/>
          <w:shd w:val="clear" w:color="auto" w:fill="FFFFFF"/>
        </w:rPr>
        <w:t xml:space="preserve">, </w:t>
      </w:r>
      <w:r w:rsidR="001D62D2">
        <w:rPr>
          <w:color w:val="000000"/>
          <w:shd w:val="clear" w:color="auto" w:fill="FFFFFF"/>
        </w:rPr>
        <w:t>o</w:t>
      </w:r>
      <w:r w:rsidR="001D62D2" w:rsidRPr="001D62D2">
        <w:rPr>
          <w:color w:val="000000"/>
          <w:shd w:val="clear" w:color="auto" w:fill="FFFFFF"/>
        </w:rPr>
        <w:t>ncolytic virotherapy</w:t>
      </w:r>
      <w:r w:rsidR="0045257D">
        <w:rPr>
          <w:color w:val="000000"/>
          <w:shd w:val="clear" w:color="auto" w:fill="FFFFFF"/>
        </w:rPr>
        <w:t xml:space="preserve"> (OV)</w:t>
      </w:r>
      <w:r w:rsidR="001D62D2" w:rsidRPr="001D62D2">
        <w:rPr>
          <w:color w:val="000000"/>
          <w:shd w:val="clear" w:color="auto" w:fill="FFFFFF"/>
        </w:rPr>
        <w:t xml:space="preserve"> </w:t>
      </w:r>
      <w:r w:rsidR="00C33381" w:rsidRPr="00C33381">
        <w:rPr>
          <w:color w:val="000000"/>
          <w:shd w:val="clear" w:color="auto" w:fill="FFFFFF"/>
        </w:rPr>
        <w:t xml:space="preserve">is another novel approach of cancer management which uses replicating viruses to kill abnormal cells, but systemic transportation and immunoreactions against the </w:t>
      </w:r>
      <w:r w:rsidR="006A06AC" w:rsidRPr="00C33381">
        <w:rPr>
          <w:color w:val="000000"/>
          <w:shd w:val="clear" w:color="auto" w:fill="FFFFFF"/>
        </w:rPr>
        <w:t>viruse</w:t>
      </w:r>
      <w:r w:rsidR="006A06AC">
        <w:rPr>
          <w:color w:val="000000"/>
          <w:shd w:val="clear" w:color="auto" w:fill="FFFFFF"/>
        </w:rPr>
        <w:t>s</w:t>
      </w:r>
      <w:r w:rsidR="00C33381" w:rsidRPr="00C33381">
        <w:rPr>
          <w:color w:val="000000"/>
          <w:shd w:val="clear" w:color="auto" w:fill="FFFFFF"/>
        </w:rPr>
        <w:t xml:space="preserve"> stay challengeable.   </w:t>
      </w:r>
    </w:p>
    <w:p w14:paraId="472F5CF9" w14:textId="3ACFE2C2" w:rsidR="00443219" w:rsidRDefault="00C33381" w:rsidP="00443219">
      <w:pPr>
        <w:pStyle w:val="BodyText"/>
        <w:spacing w:before="90" w:line="280" w:lineRule="auto"/>
        <w:ind w:left="100" w:firstLine="620"/>
        <w:jc w:val="both"/>
        <w:rPr>
          <w:color w:val="000000"/>
          <w:shd w:val="clear" w:color="auto" w:fill="FFFFFF"/>
        </w:rPr>
      </w:pPr>
      <w:r w:rsidRPr="00C33381">
        <w:rPr>
          <w:color w:val="000000"/>
          <w:shd w:val="clear" w:color="auto" w:fill="FFFFFF"/>
        </w:rPr>
        <w:t>Besides</w:t>
      </w:r>
      <w:r w:rsidR="001D62D2">
        <w:rPr>
          <w:color w:val="000000"/>
          <w:shd w:val="clear" w:color="auto" w:fill="FFFFFF"/>
        </w:rPr>
        <w:t xml:space="preserve">, </w:t>
      </w:r>
      <w:r w:rsidR="006B3DC2">
        <w:rPr>
          <w:color w:val="000000"/>
          <w:shd w:val="clear" w:color="auto" w:fill="FFFFFF"/>
        </w:rPr>
        <w:t>m</w:t>
      </w:r>
      <w:r w:rsidR="00C75D3A">
        <w:rPr>
          <w:color w:val="000000"/>
          <w:shd w:val="clear" w:color="auto" w:fill="FFFFFF"/>
        </w:rPr>
        <w:t>esenchymal stem cells (MSCs)</w:t>
      </w:r>
      <w:r>
        <w:rPr>
          <w:color w:val="000000"/>
          <w:shd w:val="clear" w:color="auto" w:fill="FFFFFF"/>
        </w:rPr>
        <w:t>,</w:t>
      </w:r>
      <w:r w:rsidR="00C75D3A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which </w:t>
      </w:r>
      <w:r w:rsidR="00C75D3A">
        <w:rPr>
          <w:color w:val="000000"/>
          <w:shd w:val="clear" w:color="auto" w:fill="FFFFFF"/>
        </w:rPr>
        <w:t>are a type of adult stem cell</w:t>
      </w:r>
      <w:r w:rsidR="0045257D">
        <w:rPr>
          <w:color w:val="000000"/>
          <w:shd w:val="clear" w:color="auto" w:fill="FFFFFF"/>
        </w:rPr>
        <w:t>s</w:t>
      </w:r>
      <w:r>
        <w:rPr>
          <w:color w:val="000000"/>
          <w:shd w:val="clear" w:color="auto" w:fill="FFFFFF"/>
        </w:rPr>
        <w:t>,</w:t>
      </w:r>
      <w:r w:rsidR="00C75D3A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have been</w:t>
      </w:r>
      <w:r w:rsidRPr="00C33381">
        <w:rPr>
          <w:color w:val="000000"/>
          <w:shd w:val="clear" w:color="auto" w:fill="FFFFFF"/>
        </w:rPr>
        <w:t xml:space="preserve"> recently introduced as an effective tool for </w:t>
      </w:r>
      <w:r w:rsidRPr="00C33381">
        <w:rPr>
          <w:color w:val="000000"/>
          <w:shd w:val="clear" w:color="auto" w:fill="FFFFFF"/>
        </w:rPr>
        <w:t>cell-based</w:t>
      </w:r>
      <w:r w:rsidRPr="00C33381">
        <w:rPr>
          <w:color w:val="000000"/>
          <w:shd w:val="clear" w:color="auto" w:fill="FFFFFF"/>
        </w:rPr>
        <w:t xml:space="preserve"> therapy of multiple diseases, including cancer</w:t>
      </w:r>
      <w:r>
        <w:rPr>
          <w:color w:val="000000"/>
          <w:shd w:val="clear" w:color="auto" w:fill="FFFFFF"/>
        </w:rPr>
        <w:t xml:space="preserve">. </w:t>
      </w:r>
      <w:r w:rsidRPr="00C33381">
        <w:rPr>
          <w:color w:val="000000"/>
          <w:shd w:val="clear" w:color="auto" w:fill="FFFFFF"/>
        </w:rPr>
        <w:t xml:space="preserve">With this aspect, MSCs are designed as cell vehicles equipped with anticancer drugs or viruses, not just on the grounds that they are easily acquired and multiplied to big numbers </w:t>
      </w:r>
      <w:r w:rsidRPr="00C33381">
        <w:rPr>
          <w:i/>
          <w:iCs/>
          <w:color w:val="000000"/>
          <w:shd w:val="clear" w:color="auto" w:fill="FFFFFF"/>
        </w:rPr>
        <w:t>in-vitro</w:t>
      </w:r>
      <w:r w:rsidRPr="00C33381">
        <w:rPr>
          <w:color w:val="000000"/>
          <w:shd w:val="clear" w:color="auto" w:fill="FFFFFF"/>
        </w:rPr>
        <w:t xml:space="preserve">, yet additionally due to their capacity to relocate and engraft </w:t>
      </w:r>
      <w:r w:rsidR="00544211">
        <w:rPr>
          <w:color w:val="000000"/>
          <w:shd w:val="clear" w:color="auto" w:fill="FFFFFF"/>
        </w:rPr>
        <w:t>in</w:t>
      </w:r>
      <w:r w:rsidRPr="00C33381">
        <w:rPr>
          <w:color w:val="000000"/>
          <w:shd w:val="clear" w:color="auto" w:fill="FFFFFF"/>
        </w:rPr>
        <w:t>to tumors.</w:t>
      </w:r>
      <w:r>
        <w:rPr>
          <w:color w:val="000000"/>
          <w:shd w:val="clear" w:color="auto" w:fill="FFFFFF"/>
        </w:rPr>
        <w:t xml:space="preserve"> </w:t>
      </w:r>
      <w:r w:rsidRPr="00C33381">
        <w:rPr>
          <w:color w:val="000000"/>
          <w:shd w:val="clear" w:color="auto" w:fill="FFFFFF"/>
        </w:rPr>
        <w:t>It also provides the protection to viruses from immune reactions inside the body</w:t>
      </w:r>
      <w:r w:rsidR="00CF302B" w:rsidRPr="00CF302B">
        <w:rPr>
          <w:color w:val="000000"/>
          <w:shd w:val="clear" w:color="auto" w:fill="FFFFFF"/>
        </w:rPr>
        <w:t>.</w:t>
      </w:r>
      <w:r w:rsidR="00CF302B">
        <w:rPr>
          <w:color w:val="000000"/>
          <w:shd w:val="clear" w:color="auto" w:fill="FFFFFF"/>
        </w:rPr>
        <w:t xml:space="preserve"> </w:t>
      </w:r>
      <w:bookmarkStart w:id="1" w:name="_Hlk32168323"/>
      <w:r w:rsidRPr="00C33381">
        <w:rPr>
          <w:color w:val="000000"/>
          <w:shd w:val="clear" w:color="auto" w:fill="FFFFFF"/>
        </w:rPr>
        <w:t xml:space="preserve">Furthermore, MSCs loaded with oncolytic viruses are used to treat </w:t>
      </w:r>
      <w:r>
        <w:rPr>
          <w:color w:val="000000"/>
          <w:shd w:val="clear" w:color="auto" w:fill="FFFFFF"/>
        </w:rPr>
        <w:t>advanced</w:t>
      </w:r>
      <w:r w:rsidRPr="00C33381">
        <w:rPr>
          <w:color w:val="000000"/>
          <w:shd w:val="clear" w:color="auto" w:fill="FFFFFF"/>
        </w:rPr>
        <w:t xml:space="preserve"> metastatic </w:t>
      </w:r>
      <w:r>
        <w:rPr>
          <w:color w:val="000000"/>
          <w:shd w:val="clear" w:color="auto" w:fill="FFFFFF"/>
        </w:rPr>
        <w:t>types</w:t>
      </w:r>
      <w:r w:rsidRPr="00C33381">
        <w:rPr>
          <w:color w:val="000000"/>
          <w:shd w:val="clear" w:color="auto" w:fill="FFFFFF"/>
        </w:rPr>
        <w:t xml:space="preserve"> of </w:t>
      </w:r>
      <w:r w:rsidR="00544211">
        <w:rPr>
          <w:color w:val="000000"/>
          <w:shd w:val="clear" w:color="auto" w:fill="FFFFFF"/>
        </w:rPr>
        <w:t>cancer</w:t>
      </w:r>
      <w:r w:rsidR="00035B30">
        <w:rPr>
          <w:color w:val="000000"/>
          <w:shd w:val="clear" w:color="auto" w:fill="FFFFFF"/>
        </w:rPr>
        <w:t>.</w:t>
      </w:r>
      <w:bookmarkEnd w:id="1"/>
      <w:r w:rsidR="00443219">
        <w:rPr>
          <w:color w:val="000000"/>
          <w:shd w:val="clear" w:color="auto" w:fill="FFFFFF"/>
        </w:rPr>
        <w:t xml:space="preserve"> </w:t>
      </w:r>
      <w:r w:rsidRPr="00C33381">
        <w:rPr>
          <w:color w:val="000000"/>
          <w:shd w:val="clear" w:color="auto" w:fill="FFFFFF"/>
        </w:rPr>
        <w:t>In facts, MSCs-intervened systemic transport of oncolytic viruses accomplished not just a synergistic anticancer activity with enhanced safety profiles, yet in addition the resistance of tumor cells is overwhelmed.</w:t>
      </w:r>
    </w:p>
    <w:p w14:paraId="241EA95F" w14:textId="2FD63155" w:rsidR="00443219" w:rsidRPr="00813F9E" w:rsidRDefault="00443219" w:rsidP="00443219">
      <w:pPr>
        <w:pStyle w:val="BodyText"/>
        <w:spacing w:before="90" w:line="280" w:lineRule="auto"/>
        <w:ind w:left="100" w:firstLine="620"/>
        <w:jc w:val="both"/>
        <w:rPr>
          <w:color w:val="000000"/>
          <w:shd w:val="clear" w:color="auto" w:fill="FFFFFF"/>
        </w:rPr>
      </w:pPr>
      <w:r w:rsidRPr="00443219">
        <w:rPr>
          <w:color w:val="000000"/>
          <w:shd w:val="clear" w:color="auto" w:fill="FFFFFF"/>
        </w:rPr>
        <w:t>In brief, tremendous</w:t>
      </w:r>
      <w:r>
        <w:rPr>
          <w:color w:val="000000"/>
          <w:shd w:val="clear" w:color="auto" w:fill="FFFFFF"/>
        </w:rPr>
        <w:t xml:space="preserve"> </w:t>
      </w:r>
      <w:r w:rsidRPr="00443219">
        <w:rPr>
          <w:color w:val="000000"/>
          <w:shd w:val="clear" w:color="auto" w:fill="FFFFFF"/>
        </w:rPr>
        <w:t xml:space="preserve">efforts of developing mesenchymal stem cells to deliver oncolytic viruses were done to set up a stage transforming advancement in oncolytic virus treatment to the hospitals.  </w:t>
      </w:r>
    </w:p>
    <w:p w14:paraId="64F005CC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53DFEA41" w14:textId="24AEB81A" w:rsidR="00544211" w:rsidRDefault="005C2A19" w:rsidP="006A06AC">
      <w:pPr>
        <w:widowControl/>
        <w:spacing w:after="200" w:line="276" w:lineRule="auto"/>
        <w:ind w:left="90"/>
        <w:jc w:val="both"/>
        <w:rPr>
          <w:sz w:val="18"/>
          <w:szCs w:val="18"/>
        </w:rPr>
      </w:pPr>
      <w:r w:rsidRPr="005C2A19">
        <w:rPr>
          <w:b/>
          <w:bCs/>
          <w:sz w:val="18"/>
          <w:szCs w:val="18"/>
        </w:rPr>
        <w:t>Ahmed RA</w:t>
      </w:r>
      <w:r w:rsidRPr="005C2A19">
        <w:rPr>
          <w:sz w:val="18"/>
          <w:szCs w:val="18"/>
        </w:rPr>
        <w:t xml:space="preserve">, </w:t>
      </w:r>
      <w:proofErr w:type="spellStart"/>
      <w:r w:rsidRPr="005C2A19">
        <w:rPr>
          <w:sz w:val="18"/>
          <w:szCs w:val="18"/>
        </w:rPr>
        <w:t>Alawin</w:t>
      </w:r>
      <w:proofErr w:type="spellEnd"/>
      <w:r w:rsidRPr="005C2A19">
        <w:rPr>
          <w:sz w:val="18"/>
          <w:szCs w:val="18"/>
        </w:rPr>
        <w:t xml:space="preserve"> OA, Sylvester PW. </w:t>
      </w:r>
      <w:r w:rsidRPr="005C2A19">
        <w:rPr>
          <w:rFonts w:ascii="Calibri" w:hAnsi="Calibri" w:cs="Calibri"/>
          <w:sz w:val="18"/>
          <w:szCs w:val="18"/>
        </w:rPr>
        <w:t>γ</w:t>
      </w:r>
      <w:r w:rsidRPr="005C2A19">
        <w:rPr>
          <w:sz w:val="18"/>
          <w:szCs w:val="18"/>
        </w:rPr>
        <w:t xml:space="preserve">-Tocotrienol reversal of epithelial-to-mesenchymal transition in human breast cancer cells is associated with inhibition of canonical </w:t>
      </w:r>
      <w:proofErr w:type="spellStart"/>
      <w:r w:rsidRPr="005C2A19">
        <w:rPr>
          <w:sz w:val="18"/>
          <w:szCs w:val="18"/>
        </w:rPr>
        <w:t>Wnt</w:t>
      </w:r>
      <w:proofErr w:type="spellEnd"/>
      <w:r w:rsidRPr="005C2A19">
        <w:rPr>
          <w:sz w:val="18"/>
          <w:szCs w:val="18"/>
        </w:rPr>
        <w:t xml:space="preserve"> </w:t>
      </w:r>
      <w:proofErr w:type="spellStart"/>
      <w:r w:rsidRPr="005C2A19">
        <w:rPr>
          <w:sz w:val="18"/>
          <w:szCs w:val="18"/>
        </w:rPr>
        <w:t>signalling</w:t>
      </w:r>
      <w:proofErr w:type="spellEnd"/>
      <w:r w:rsidRPr="005C2A19">
        <w:rPr>
          <w:sz w:val="18"/>
          <w:szCs w:val="18"/>
        </w:rPr>
        <w:t xml:space="preserve">. Cell </w:t>
      </w:r>
      <w:proofErr w:type="spellStart"/>
      <w:r w:rsidRPr="005C2A19">
        <w:rPr>
          <w:sz w:val="18"/>
          <w:szCs w:val="18"/>
        </w:rPr>
        <w:t>Prolif</w:t>
      </w:r>
      <w:proofErr w:type="spellEnd"/>
      <w:r w:rsidRPr="005C2A19">
        <w:rPr>
          <w:sz w:val="18"/>
          <w:szCs w:val="18"/>
        </w:rPr>
        <w:t>. 2016; 49(4):460-</w:t>
      </w:r>
      <w:r w:rsidRPr="00FD1073">
        <w:rPr>
          <w:sz w:val="18"/>
          <w:szCs w:val="18"/>
        </w:rPr>
        <w:t>70.</w:t>
      </w:r>
      <w:r w:rsidR="00FD1073" w:rsidRPr="00FD1073">
        <w:rPr>
          <w:sz w:val="18"/>
          <w:szCs w:val="18"/>
        </w:rPr>
        <w:t xml:space="preserve"> </w:t>
      </w:r>
      <w:proofErr w:type="spellStart"/>
      <w:r w:rsidR="00FD1073" w:rsidRPr="00FD1073">
        <w:rPr>
          <w:sz w:val="18"/>
          <w:szCs w:val="18"/>
        </w:rPr>
        <w:t>doi</w:t>
      </w:r>
      <w:proofErr w:type="spellEnd"/>
      <w:r w:rsidR="00FD1073" w:rsidRPr="00FD1073">
        <w:rPr>
          <w:sz w:val="18"/>
          <w:szCs w:val="18"/>
        </w:rPr>
        <w:t>: 10.1111/cpr.1227</w:t>
      </w:r>
      <w:r w:rsidR="00FD1073" w:rsidRPr="008C1357">
        <w:rPr>
          <w:sz w:val="18"/>
          <w:szCs w:val="18"/>
        </w:rPr>
        <w:t>0.</w:t>
      </w:r>
      <w:r w:rsidR="00FD1073" w:rsidRPr="005C2A19">
        <w:rPr>
          <w:sz w:val="18"/>
          <w:szCs w:val="18"/>
        </w:rPr>
        <w:t xml:space="preserve"> </w:t>
      </w:r>
      <w:r w:rsidRPr="005C2A19">
        <w:rPr>
          <w:sz w:val="18"/>
          <w:szCs w:val="18"/>
        </w:rPr>
        <w:t xml:space="preserve"> (</w:t>
      </w:r>
      <w:r w:rsidRPr="005C2A19">
        <w:rPr>
          <w:b/>
          <w:bCs/>
          <w:sz w:val="18"/>
          <w:szCs w:val="18"/>
        </w:rPr>
        <w:t>Published</w:t>
      </w:r>
      <w:r w:rsidRPr="005C2A19">
        <w:rPr>
          <w:sz w:val="18"/>
          <w:szCs w:val="18"/>
        </w:rPr>
        <w:t xml:space="preserve">). </w:t>
      </w:r>
    </w:p>
    <w:p w14:paraId="1E6A0945" w14:textId="3C20F9AD" w:rsidR="005C2A19" w:rsidRPr="00CE62E6" w:rsidRDefault="005C2A19" w:rsidP="00BB6037">
      <w:pPr>
        <w:widowControl/>
        <w:spacing w:after="200" w:line="276" w:lineRule="auto"/>
        <w:ind w:left="90"/>
        <w:contextualSpacing/>
        <w:jc w:val="both"/>
        <w:rPr>
          <w:sz w:val="18"/>
          <w:szCs w:val="18"/>
        </w:rPr>
      </w:pPr>
      <w:proofErr w:type="spellStart"/>
      <w:r w:rsidRPr="005C2A19">
        <w:rPr>
          <w:sz w:val="18"/>
          <w:szCs w:val="18"/>
        </w:rPr>
        <w:t>Alawin</w:t>
      </w:r>
      <w:proofErr w:type="spellEnd"/>
      <w:r w:rsidRPr="005C2A19">
        <w:rPr>
          <w:sz w:val="18"/>
          <w:szCs w:val="18"/>
        </w:rPr>
        <w:t xml:space="preserve"> OA, </w:t>
      </w:r>
      <w:r w:rsidRPr="005C2A19">
        <w:rPr>
          <w:b/>
          <w:bCs/>
          <w:sz w:val="18"/>
          <w:szCs w:val="18"/>
        </w:rPr>
        <w:t>Ahmed RA</w:t>
      </w:r>
      <w:r w:rsidRPr="005C2A19">
        <w:rPr>
          <w:sz w:val="18"/>
          <w:szCs w:val="18"/>
        </w:rPr>
        <w:t xml:space="preserve">, Ibrahim BA, </w:t>
      </w:r>
      <w:proofErr w:type="spellStart"/>
      <w:r w:rsidRPr="005C2A19">
        <w:rPr>
          <w:sz w:val="18"/>
          <w:szCs w:val="18"/>
        </w:rPr>
        <w:t>Briski</w:t>
      </w:r>
      <w:proofErr w:type="spellEnd"/>
      <w:r w:rsidRPr="005C2A19">
        <w:rPr>
          <w:sz w:val="18"/>
          <w:szCs w:val="18"/>
        </w:rPr>
        <w:t xml:space="preserve"> KP, Sylvester PW. Antiproliferative effects of </w:t>
      </w:r>
      <w:r w:rsidRPr="005C2A19">
        <w:rPr>
          <w:rFonts w:ascii="Calibri" w:hAnsi="Calibri" w:cs="Calibri"/>
          <w:sz w:val="18"/>
          <w:szCs w:val="18"/>
        </w:rPr>
        <w:t>γ</w:t>
      </w:r>
      <w:r w:rsidRPr="005C2A19">
        <w:rPr>
          <w:sz w:val="18"/>
          <w:szCs w:val="18"/>
        </w:rPr>
        <w:t xml:space="preserve">-tocotrienol are associated with lipid raft disruption in HER2-positive human breast cancer cells. J </w:t>
      </w:r>
      <w:proofErr w:type="spellStart"/>
      <w:r w:rsidRPr="005C2A19">
        <w:rPr>
          <w:sz w:val="18"/>
          <w:szCs w:val="18"/>
        </w:rPr>
        <w:t>Nutr</w:t>
      </w:r>
      <w:proofErr w:type="spellEnd"/>
      <w:r w:rsidRPr="005C2A19">
        <w:rPr>
          <w:sz w:val="18"/>
          <w:szCs w:val="18"/>
        </w:rPr>
        <w:t xml:space="preserve"> </w:t>
      </w:r>
      <w:proofErr w:type="spellStart"/>
      <w:r w:rsidRPr="005C2A19">
        <w:rPr>
          <w:sz w:val="18"/>
          <w:szCs w:val="18"/>
        </w:rPr>
        <w:t>Biochem</w:t>
      </w:r>
      <w:proofErr w:type="spellEnd"/>
      <w:r w:rsidRPr="005C2A19">
        <w:rPr>
          <w:sz w:val="18"/>
          <w:szCs w:val="18"/>
        </w:rPr>
        <w:t>. 2016; 27:266-77. (</w:t>
      </w:r>
      <w:r w:rsidRPr="005C2A19">
        <w:rPr>
          <w:b/>
          <w:bCs/>
          <w:sz w:val="18"/>
          <w:szCs w:val="18"/>
        </w:rPr>
        <w:t>Published</w:t>
      </w:r>
      <w:r w:rsidRPr="005C2A19">
        <w:rPr>
          <w:sz w:val="18"/>
          <w:szCs w:val="18"/>
        </w:rPr>
        <w:t xml:space="preserve">). </w:t>
      </w:r>
    </w:p>
    <w:p w14:paraId="64F26964" w14:textId="77777777" w:rsidR="005C2A19" w:rsidRPr="00CE62E6" w:rsidRDefault="005C2A19" w:rsidP="005C2A19">
      <w:pPr>
        <w:widowControl/>
        <w:spacing w:after="200" w:line="276" w:lineRule="auto"/>
        <w:ind w:left="360"/>
        <w:contextualSpacing/>
        <w:jc w:val="both"/>
        <w:rPr>
          <w:sz w:val="18"/>
          <w:szCs w:val="18"/>
        </w:rPr>
      </w:pPr>
    </w:p>
    <w:p w14:paraId="27E5AF07" w14:textId="543B1094" w:rsidR="00BB6037" w:rsidRDefault="00BB6037" w:rsidP="00544211">
      <w:pPr>
        <w:widowControl/>
        <w:spacing w:after="200" w:line="276" w:lineRule="auto"/>
        <w:contextualSpacing/>
        <w:jc w:val="both"/>
        <w:rPr>
          <w:sz w:val="18"/>
          <w:szCs w:val="18"/>
        </w:rPr>
      </w:pPr>
    </w:p>
    <w:p w14:paraId="78F7F160" w14:textId="77777777" w:rsidR="00544211" w:rsidRDefault="00544211" w:rsidP="00544211">
      <w:pPr>
        <w:widowControl/>
        <w:spacing w:after="200" w:line="276" w:lineRule="auto"/>
        <w:contextualSpacing/>
        <w:jc w:val="both"/>
        <w:rPr>
          <w:sz w:val="18"/>
          <w:szCs w:val="18"/>
        </w:rPr>
      </w:pPr>
    </w:p>
    <w:p w14:paraId="5E4BB21B" w14:textId="63E01DD7" w:rsidR="005C2A19" w:rsidRDefault="005C2A19" w:rsidP="00FD1073">
      <w:pPr>
        <w:widowControl/>
        <w:spacing w:after="200" w:line="276" w:lineRule="auto"/>
        <w:ind w:left="360"/>
        <w:contextualSpacing/>
        <w:jc w:val="both"/>
        <w:rPr>
          <w:sz w:val="18"/>
          <w:szCs w:val="18"/>
        </w:rPr>
      </w:pPr>
      <w:proofErr w:type="spellStart"/>
      <w:r w:rsidRPr="005C2A19">
        <w:rPr>
          <w:sz w:val="18"/>
          <w:szCs w:val="18"/>
        </w:rPr>
        <w:t>Alawin</w:t>
      </w:r>
      <w:proofErr w:type="spellEnd"/>
      <w:r w:rsidRPr="005C2A19">
        <w:rPr>
          <w:sz w:val="18"/>
          <w:szCs w:val="18"/>
        </w:rPr>
        <w:t xml:space="preserve"> OA, </w:t>
      </w:r>
      <w:r w:rsidRPr="005C2A19">
        <w:rPr>
          <w:b/>
          <w:bCs/>
          <w:sz w:val="18"/>
          <w:szCs w:val="18"/>
        </w:rPr>
        <w:t>Ahmed RA</w:t>
      </w:r>
      <w:r w:rsidRPr="005C2A19">
        <w:rPr>
          <w:sz w:val="18"/>
          <w:szCs w:val="18"/>
        </w:rPr>
        <w:t xml:space="preserve">, </w:t>
      </w:r>
      <w:proofErr w:type="spellStart"/>
      <w:r w:rsidRPr="005C2A19">
        <w:rPr>
          <w:sz w:val="18"/>
          <w:szCs w:val="18"/>
        </w:rPr>
        <w:t>Dronamraju</w:t>
      </w:r>
      <w:proofErr w:type="spellEnd"/>
      <w:r w:rsidRPr="005C2A19">
        <w:rPr>
          <w:sz w:val="18"/>
          <w:szCs w:val="18"/>
        </w:rPr>
        <w:t xml:space="preserve"> V, </w:t>
      </w:r>
      <w:proofErr w:type="spellStart"/>
      <w:r w:rsidRPr="005C2A19">
        <w:rPr>
          <w:sz w:val="18"/>
          <w:szCs w:val="18"/>
        </w:rPr>
        <w:t>Briski</w:t>
      </w:r>
      <w:proofErr w:type="spellEnd"/>
      <w:r w:rsidRPr="005C2A19">
        <w:rPr>
          <w:sz w:val="18"/>
          <w:szCs w:val="18"/>
        </w:rPr>
        <w:t xml:space="preserve"> KP, Sylvester PW. The Antitumor </w:t>
      </w:r>
      <w:r w:rsidRPr="005C2A19">
        <w:rPr>
          <w:rFonts w:ascii="Calibri" w:hAnsi="Calibri" w:cs="Calibri"/>
          <w:sz w:val="18"/>
          <w:szCs w:val="18"/>
        </w:rPr>
        <w:t>γ</w:t>
      </w:r>
      <w:r w:rsidRPr="005C2A19">
        <w:rPr>
          <w:sz w:val="18"/>
          <w:szCs w:val="18"/>
        </w:rPr>
        <w:t xml:space="preserve">-Tocotrienol Incorporation in Lipid Raft is Associated with the Alteration of the Mitogenic Contents of Human Breast Cancer Cells Exosomes. J </w:t>
      </w:r>
      <w:proofErr w:type="spellStart"/>
      <w:r w:rsidRPr="005C2A19">
        <w:rPr>
          <w:sz w:val="18"/>
          <w:szCs w:val="18"/>
        </w:rPr>
        <w:t>Nutr</w:t>
      </w:r>
      <w:proofErr w:type="spellEnd"/>
      <w:r w:rsidRPr="005C2A19">
        <w:rPr>
          <w:sz w:val="18"/>
          <w:szCs w:val="18"/>
        </w:rPr>
        <w:t xml:space="preserve"> </w:t>
      </w:r>
      <w:proofErr w:type="spellStart"/>
      <w:r w:rsidRPr="005C2A19">
        <w:rPr>
          <w:sz w:val="18"/>
          <w:szCs w:val="18"/>
        </w:rPr>
        <w:t>Biochem</w:t>
      </w:r>
      <w:proofErr w:type="spellEnd"/>
      <w:r w:rsidRPr="005C2A19">
        <w:rPr>
          <w:sz w:val="18"/>
          <w:szCs w:val="18"/>
        </w:rPr>
        <w:t>. 2016. (</w:t>
      </w:r>
      <w:r w:rsidRPr="005C2A19">
        <w:rPr>
          <w:b/>
          <w:bCs/>
          <w:sz w:val="18"/>
          <w:szCs w:val="18"/>
        </w:rPr>
        <w:t>Published</w:t>
      </w:r>
      <w:r w:rsidRPr="005C2A19">
        <w:rPr>
          <w:sz w:val="18"/>
          <w:szCs w:val="18"/>
        </w:rPr>
        <w:t>).</w:t>
      </w:r>
    </w:p>
    <w:p w14:paraId="5A70791A" w14:textId="77777777" w:rsidR="00FD1073" w:rsidRPr="00CE62E6" w:rsidRDefault="00FD1073" w:rsidP="00FD1073">
      <w:pPr>
        <w:widowControl/>
        <w:spacing w:after="200" w:line="276" w:lineRule="auto"/>
        <w:ind w:left="360"/>
        <w:contextualSpacing/>
        <w:jc w:val="both"/>
        <w:rPr>
          <w:sz w:val="18"/>
          <w:szCs w:val="18"/>
        </w:rPr>
      </w:pPr>
    </w:p>
    <w:p w14:paraId="2F10C318" w14:textId="54A94F6A" w:rsidR="005C2A19" w:rsidRDefault="005C2A19" w:rsidP="00FD1073">
      <w:pPr>
        <w:widowControl/>
        <w:spacing w:after="200" w:line="276" w:lineRule="auto"/>
        <w:ind w:left="360"/>
        <w:contextualSpacing/>
        <w:jc w:val="both"/>
        <w:rPr>
          <w:sz w:val="18"/>
          <w:szCs w:val="18"/>
        </w:rPr>
      </w:pPr>
      <w:proofErr w:type="spellStart"/>
      <w:r w:rsidRPr="00CE62E6">
        <w:rPr>
          <w:sz w:val="18"/>
          <w:szCs w:val="18"/>
        </w:rPr>
        <w:t>Alawin</w:t>
      </w:r>
      <w:proofErr w:type="spellEnd"/>
      <w:r w:rsidRPr="00CE62E6">
        <w:rPr>
          <w:sz w:val="18"/>
          <w:szCs w:val="18"/>
        </w:rPr>
        <w:t xml:space="preserve"> OA, </w:t>
      </w:r>
      <w:r w:rsidRPr="00CE62E6">
        <w:rPr>
          <w:b/>
          <w:bCs/>
          <w:sz w:val="18"/>
          <w:szCs w:val="18"/>
        </w:rPr>
        <w:t>Ahmed RA</w:t>
      </w:r>
      <w:r w:rsidRPr="00CE62E6">
        <w:rPr>
          <w:sz w:val="18"/>
          <w:szCs w:val="18"/>
        </w:rPr>
        <w:t xml:space="preserve">, </w:t>
      </w:r>
      <w:proofErr w:type="spellStart"/>
      <w:r w:rsidRPr="00CE62E6">
        <w:rPr>
          <w:sz w:val="18"/>
          <w:szCs w:val="18"/>
        </w:rPr>
        <w:t>Dronamraju</w:t>
      </w:r>
      <w:proofErr w:type="spellEnd"/>
      <w:r w:rsidRPr="00CE62E6">
        <w:rPr>
          <w:sz w:val="18"/>
          <w:szCs w:val="18"/>
        </w:rPr>
        <w:t xml:space="preserve"> V, </w:t>
      </w:r>
      <w:proofErr w:type="spellStart"/>
      <w:r w:rsidRPr="00CE62E6">
        <w:rPr>
          <w:sz w:val="18"/>
          <w:szCs w:val="18"/>
        </w:rPr>
        <w:t>Algayadh</w:t>
      </w:r>
      <w:proofErr w:type="spellEnd"/>
      <w:r w:rsidRPr="00CE62E6">
        <w:rPr>
          <w:sz w:val="18"/>
          <w:szCs w:val="18"/>
        </w:rPr>
        <w:t xml:space="preserve"> IG, </w:t>
      </w:r>
      <w:proofErr w:type="spellStart"/>
      <w:r w:rsidRPr="00CE62E6">
        <w:rPr>
          <w:sz w:val="18"/>
          <w:szCs w:val="18"/>
        </w:rPr>
        <w:t>Kalloub</w:t>
      </w:r>
      <w:proofErr w:type="spellEnd"/>
      <w:r w:rsidRPr="00CE62E6">
        <w:rPr>
          <w:sz w:val="18"/>
          <w:szCs w:val="18"/>
        </w:rPr>
        <w:t xml:space="preserve"> AA, Sylvester PW. Role of Endoplasmic Reticulum Stress in Mediating the Anticancer Effects of Tocotrienols </w:t>
      </w:r>
      <w:proofErr w:type="gramStart"/>
      <w:r w:rsidRPr="00CE62E6">
        <w:rPr>
          <w:sz w:val="18"/>
          <w:szCs w:val="18"/>
        </w:rPr>
        <w:t>In</w:t>
      </w:r>
      <w:proofErr w:type="gramEnd"/>
      <w:r w:rsidRPr="00CE62E6">
        <w:rPr>
          <w:sz w:val="18"/>
          <w:szCs w:val="18"/>
        </w:rPr>
        <w:t>: Wagner C, editor. Endoplasmic Reticulum Stress: Regulation, Function and Role in Health and Disease. U.S: Nova Science Publishers 2016; 2016. P. 101-28. (</w:t>
      </w:r>
      <w:r w:rsidRPr="00CE62E6">
        <w:rPr>
          <w:b/>
          <w:bCs/>
          <w:sz w:val="18"/>
          <w:szCs w:val="18"/>
        </w:rPr>
        <w:t>Published</w:t>
      </w:r>
      <w:r w:rsidRPr="00CE62E6">
        <w:rPr>
          <w:sz w:val="18"/>
          <w:szCs w:val="18"/>
        </w:rPr>
        <w:t>).</w:t>
      </w:r>
    </w:p>
    <w:p w14:paraId="7E587111" w14:textId="21F69808" w:rsidR="008C1357" w:rsidRDefault="008C1357" w:rsidP="00FD1073">
      <w:pPr>
        <w:widowControl/>
        <w:spacing w:after="200" w:line="276" w:lineRule="auto"/>
        <w:ind w:left="360"/>
        <w:contextualSpacing/>
        <w:jc w:val="both"/>
        <w:rPr>
          <w:sz w:val="18"/>
          <w:szCs w:val="18"/>
        </w:rPr>
      </w:pPr>
    </w:p>
    <w:p w14:paraId="0C333251" w14:textId="7C11E626" w:rsidR="008C1357" w:rsidRPr="00FD1073" w:rsidRDefault="008C1357" w:rsidP="00FD1073">
      <w:pPr>
        <w:widowControl/>
        <w:spacing w:after="200" w:line="276" w:lineRule="auto"/>
        <w:ind w:left="360"/>
        <w:contextualSpacing/>
        <w:jc w:val="both"/>
        <w:rPr>
          <w:sz w:val="18"/>
          <w:szCs w:val="18"/>
        </w:rPr>
      </w:pPr>
      <w:r w:rsidRPr="008C1357">
        <w:rPr>
          <w:b/>
          <w:bCs/>
          <w:sz w:val="18"/>
          <w:szCs w:val="18"/>
        </w:rPr>
        <w:t>Ahmed RA</w:t>
      </w:r>
      <w:r w:rsidRPr="008C1357">
        <w:rPr>
          <w:sz w:val="18"/>
          <w:szCs w:val="18"/>
        </w:rPr>
        <w:t xml:space="preserve"> and Sylvester PW. </w:t>
      </w:r>
      <w:r w:rsidRPr="008C1357">
        <w:rPr>
          <w:rFonts w:ascii="Calibri" w:hAnsi="Calibri" w:cs="Calibri"/>
          <w:sz w:val="18"/>
          <w:szCs w:val="18"/>
        </w:rPr>
        <w:t>γ</w:t>
      </w:r>
      <w:r w:rsidRPr="008C1357">
        <w:rPr>
          <w:sz w:val="18"/>
          <w:szCs w:val="18"/>
        </w:rPr>
        <w:t>-Tocotrienol Reversal of Epithelial-to-Mesenchymal Transition in Breast Cancer Cells is Mediated by Suppression of Hedgehog Signaling Pathway.</w:t>
      </w:r>
      <w:r>
        <w:rPr>
          <w:sz w:val="18"/>
          <w:szCs w:val="18"/>
        </w:rPr>
        <w:t xml:space="preserve"> 2018.</w:t>
      </w:r>
      <w:r w:rsidRPr="008C1357">
        <w:rPr>
          <w:sz w:val="18"/>
          <w:szCs w:val="18"/>
        </w:rPr>
        <w:t xml:space="preserve"> (</w:t>
      </w:r>
      <w:r w:rsidRPr="008C1357">
        <w:rPr>
          <w:b/>
          <w:bCs/>
          <w:sz w:val="18"/>
          <w:szCs w:val="18"/>
        </w:rPr>
        <w:t>Submitted</w:t>
      </w:r>
      <w:r w:rsidRPr="008C1357">
        <w:rPr>
          <w:sz w:val="18"/>
          <w:szCs w:val="18"/>
        </w:rPr>
        <w:t>).</w:t>
      </w:r>
    </w:p>
    <w:p w14:paraId="31194391" w14:textId="77777777" w:rsidR="005C2A19" w:rsidRPr="00FD1073" w:rsidRDefault="005C2A19" w:rsidP="00FD1073">
      <w:pPr>
        <w:widowControl/>
        <w:tabs>
          <w:tab w:val="left" w:pos="270"/>
        </w:tabs>
        <w:contextualSpacing/>
        <w:rPr>
          <w:sz w:val="18"/>
          <w:szCs w:val="18"/>
        </w:rPr>
      </w:pPr>
    </w:p>
    <w:p w14:paraId="3141CEF8" w14:textId="3AF0338F" w:rsidR="005C2A19" w:rsidRDefault="005C2A19" w:rsidP="005C2A19">
      <w:pPr>
        <w:pStyle w:val="ListParagraph"/>
        <w:widowControl/>
        <w:tabs>
          <w:tab w:val="left" w:pos="270"/>
        </w:tabs>
        <w:spacing w:before="0" w:line="240" w:lineRule="auto"/>
        <w:ind w:left="360" w:hanging="180"/>
        <w:contextualSpacing/>
        <w:jc w:val="left"/>
        <w:rPr>
          <w:rFonts w:ascii="Tw Cen MT" w:eastAsia="Tw Cen MT" w:hAnsi="Tw Cen MT" w:cs="Tw Cen MT"/>
          <w:sz w:val="18"/>
          <w:szCs w:val="18"/>
        </w:rPr>
      </w:pPr>
      <w:r w:rsidRPr="00CE62E6">
        <w:rPr>
          <w:rFonts w:ascii="Tw Cen MT" w:eastAsia="Tw Cen MT" w:hAnsi="Tw Cen MT" w:cs="Tw Cen MT"/>
          <w:sz w:val="18"/>
          <w:szCs w:val="18"/>
        </w:rPr>
        <w:t xml:space="preserve">   </w:t>
      </w:r>
      <w:r w:rsidRPr="00CE62E6">
        <w:rPr>
          <w:rFonts w:ascii="Tw Cen MT" w:eastAsia="Tw Cen MT" w:hAnsi="Tw Cen MT" w:cs="Tw Cen MT"/>
          <w:b/>
          <w:bCs/>
          <w:sz w:val="18"/>
          <w:szCs w:val="18"/>
        </w:rPr>
        <w:t>Ahmed RA</w:t>
      </w:r>
      <w:r w:rsidRPr="00CE62E6">
        <w:rPr>
          <w:rFonts w:ascii="Tw Cen MT" w:eastAsia="Tw Cen MT" w:hAnsi="Tw Cen MT" w:cs="Tw Cen MT"/>
          <w:sz w:val="18"/>
          <w:szCs w:val="18"/>
        </w:rPr>
        <w:t xml:space="preserve">, Sylvester PW. </w:t>
      </w:r>
      <w:r w:rsidRPr="00CE62E6">
        <w:rPr>
          <w:rFonts w:eastAsia="Tw Cen MT"/>
          <w:sz w:val="18"/>
          <w:szCs w:val="18"/>
        </w:rPr>
        <w:t>γ</w:t>
      </w:r>
      <w:r w:rsidRPr="00CE62E6">
        <w:rPr>
          <w:rFonts w:ascii="Tw Cen MT" w:eastAsia="Tw Cen MT" w:hAnsi="Tw Cen MT" w:cs="Tw Cen MT"/>
          <w:sz w:val="18"/>
          <w:szCs w:val="18"/>
        </w:rPr>
        <w:t xml:space="preserve">-Tocotrienol Reversal of Epithelial-to-Mesenchymal Transition in Human Breast Cancer Cells is Mediated Through a Suppression of Canonical </w:t>
      </w:r>
      <w:proofErr w:type="spellStart"/>
      <w:r w:rsidRPr="00CE62E6">
        <w:rPr>
          <w:rFonts w:ascii="Tw Cen MT" w:eastAsia="Tw Cen MT" w:hAnsi="Tw Cen MT" w:cs="Tw Cen MT"/>
          <w:sz w:val="18"/>
          <w:szCs w:val="18"/>
        </w:rPr>
        <w:t>Wnt</w:t>
      </w:r>
      <w:proofErr w:type="spellEnd"/>
      <w:r w:rsidRPr="00CE62E6">
        <w:rPr>
          <w:rFonts w:ascii="Tw Cen MT" w:eastAsia="Tw Cen MT" w:hAnsi="Tw Cen MT" w:cs="Tw Cen MT"/>
          <w:sz w:val="18"/>
          <w:szCs w:val="18"/>
        </w:rPr>
        <w:t xml:space="preserve"> and Hedgehog Signaling In:</w:t>
      </w:r>
      <w:r w:rsidR="00B236D8">
        <w:rPr>
          <w:rFonts w:ascii="Tw Cen MT" w:eastAsia="Tw Cen MT" w:hAnsi="Tw Cen MT" w:cs="Tw Cen MT"/>
          <w:sz w:val="18"/>
          <w:szCs w:val="18"/>
        </w:rPr>
        <w:t xml:space="preserve"> </w:t>
      </w:r>
      <w:r w:rsidRPr="00CE62E6">
        <w:rPr>
          <w:rFonts w:ascii="Tw Cen MT" w:eastAsia="Tw Cen MT" w:hAnsi="Tw Cen MT" w:cs="Tw Cen MT"/>
          <w:sz w:val="18"/>
          <w:szCs w:val="18"/>
        </w:rPr>
        <w:t>Vitamin E in Health and Disease. Intech open 2018. (</w:t>
      </w:r>
      <w:r w:rsidRPr="00CE62E6">
        <w:rPr>
          <w:rFonts w:ascii="Tw Cen MT" w:eastAsia="Tw Cen MT" w:hAnsi="Tw Cen MT" w:cs="Tw Cen MT"/>
          <w:b/>
          <w:bCs/>
          <w:sz w:val="18"/>
          <w:szCs w:val="18"/>
        </w:rPr>
        <w:t>Published</w:t>
      </w:r>
      <w:r w:rsidRPr="00CE62E6">
        <w:rPr>
          <w:rFonts w:ascii="Tw Cen MT" w:eastAsia="Tw Cen MT" w:hAnsi="Tw Cen MT" w:cs="Tw Cen MT"/>
          <w:sz w:val="18"/>
          <w:szCs w:val="18"/>
        </w:rPr>
        <w:t>).</w:t>
      </w:r>
    </w:p>
    <w:p w14:paraId="2BF6C6B3" w14:textId="77777777" w:rsidR="00F635BC" w:rsidRDefault="00F635BC" w:rsidP="005C2A19">
      <w:pPr>
        <w:pStyle w:val="ListParagraph"/>
        <w:widowControl/>
        <w:tabs>
          <w:tab w:val="left" w:pos="270"/>
        </w:tabs>
        <w:spacing w:before="0" w:line="240" w:lineRule="auto"/>
        <w:ind w:left="360" w:hanging="180"/>
        <w:contextualSpacing/>
        <w:jc w:val="left"/>
        <w:rPr>
          <w:rFonts w:ascii="Tw Cen MT" w:eastAsia="Tw Cen MT" w:hAnsi="Tw Cen MT" w:cs="Tw Cen MT"/>
          <w:sz w:val="18"/>
          <w:szCs w:val="18"/>
        </w:rPr>
      </w:pPr>
    </w:p>
    <w:p w14:paraId="6EEAA606" w14:textId="6F040115" w:rsidR="00F635BC" w:rsidRDefault="00F635BC" w:rsidP="00F635BC">
      <w:pPr>
        <w:widowControl/>
        <w:spacing w:after="200" w:line="276" w:lineRule="auto"/>
        <w:ind w:left="360"/>
        <w:contextualSpacing/>
        <w:jc w:val="both"/>
        <w:rPr>
          <w:sz w:val="18"/>
          <w:szCs w:val="18"/>
        </w:rPr>
      </w:pPr>
      <w:proofErr w:type="spellStart"/>
      <w:r w:rsidRPr="005C2A19">
        <w:rPr>
          <w:sz w:val="18"/>
          <w:szCs w:val="18"/>
        </w:rPr>
        <w:t>Sohail</w:t>
      </w:r>
      <w:proofErr w:type="spellEnd"/>
      <w:r w:rsidRPr="005C2A19">
        <w:rPr>
          <w:sz w:val="18"/>
          <w:szCs w:val="18"/>
        </w:rPr>
        <w:t xml:space="preserve"> Hussain,</w:t>
      </w:r>
      <w:r>
        <w:rPr>
          <w:sz w:val="18"/>
          <w:szCs w:val="18"/>
        </w:rPr>
        <w:t xml:space="preserve"> </w:t>
      </w:r>
      <w:r w:rsidRPr="005C2A19">
        <w:rPr>
          <w:sz w:val="18"/>
          <w:szCs w:val="18"/>
        </w:rPr>
        <w:t xml:space="preserve">Saeed </w:t>
      </w:r>
      <w:proofErr w:type="spellStart"/>
      <w:r w:rsidRPr="005C2A19">
        <w:rPr>
          <w:sz w:val="18"/>
          <w:szCs w:val="18"/>
        </w:rPr>
        <w:t>Alshahrani</w:t>
      </w:r>
      <w:proofErr w:type="spellEnd"/>
      <w:r>
        <w:rPr>
          <w:sz w:val="18"/>
          <w:szCs w:val="18"/>
        </w:rPr>
        <w:t xml:space="preserve"> and </w:t>
      </w:r>
      <w:r w:rsidRPr="005C2A19">
        <w:rPr>
          <w:b/>
          <w:bCs/>
          <w:sz w:val="18"/>
          <w:szCs w:val="18"/>
        </w:rPr>
        <w:t>Rayan A. Ahmed</w:t>
      </w:r>
      <w:r w:rsidRPr="005C2A19">
        <w:rPr>
          <w:sz w:val="18"/>
          <w:szCs w:val="18"/>
        </w:rPr>
        <w:t xml:space="preserve">. </w:t>
      </w:r>
      <w:r w:rsidRPr="00F635BC">
        <w:rPr>
          <w:sz w:val="18"/>
          <w:szCs w:val="18"/>
        </w:rPr>
        <w:t>Epigallocatechin-3-gallate attenuates aristolochic acid induced renal carcinoma in-vivo by oxidative stress, caspases and interleukins</w:t>
      </w:r>
      <w:r w:rsidRPr="005C2A19">
        <w:rPr>
          <w:sz w:val="18"/>
          <w:szCs w:val="18"/>
        </w:rPr>
        <w:t>. 2019. (</w:t>
      </w:r>
      <w:r w:rsidRPr="005C2A19">
        <w:rPr>
          <w:b/>
          <w:bCs/>
          <w:sz w:val="18"/>
          <w:szCs w:val="18"/>
        </w:rPr>
        <w:t>Submitted</w:t>
      </w:r>
      <w:r w:rsidRPr="005C2A19">
        <w:rPr>
          <w:sz w:val="18"/>
          <w:szCs w:val="18"/>
        </w:rPr>
        <w:t>).</w:t>
      </w:r>
    </w:p>
    <w:p w14:paraId="2ABB3F02" w14:textId="77777777" w:rsidR="00FD1073" w:rsidRPr="00F635BC" w:rsidRDefault="00FD1073" w:rsidP="00F635BC">
      <w:pPr>
        <w:widowControl/>
        <w:tabs>
          <w:tab w:val="left" w:pos="270"/>
        </w:tabs>
        <w:contextualSpacing/>
        <w:rPr>
          <w:sz w:val="18"/>
          <w:szCs w:val="18"/>
        </w:rPr>
      </w:pPr>
    </w:p>
    <w:p w14:paraId="2298D9F2" w14:textId="246A23E0" w:rsidR="00FD1073" w:rsidRDefault="00FD1073" w:rsidP="00FD1073">
      <w:pPr>
        <w:widowControl/>
        <w:spacing w:after="200" w:line="276" w:lineRule="auto"/>
        <w:ind w:left="360"/>
        <w:contextualSpacing/>
        <w:jc w:val="both"/>
        <w:rPr>
          <w:sz w:val="18"/>
          <w:szCs w:val="18"/>
        </w:rPr>
      </w:pPr>
      <w:proofErr w:type="spellStart"/>
      <w:r w:rsidRPr="005C2A19">
        <w:rPr>
          <w:sz w:val="18"/>
          <w:szCs w:val="18"/>
        </w:rPr>
        <w:t>Sohail</w:t>
      </w:r>
      <w:proofErr w:type="spellEnd"/>
      <w:r w:rsidRPr="005C2A19">
        <w:rPr>
          <w:sz w:val="18"/>
          <w:szCs w:val="18"/>
        </w:rPr>
        <w:t xml:space="preserve"> Hussain, Mohammad </w:t>
      </w:r>
      <w:proofErr w:type="spellStart"/>
      <w:r w:rsidRPr="005C2A19">
        <w:rPr>
          <w:sz w:val="18"/>
          <w:szCs w:val="18"/>
        </w:rPr>
        <w:t>Ashafaq</w:t>
      </w:r>
      <w:proofErr w:type="spellEnd"/>
      <w:r w:rsidRPr="005C2A19">
        <w:rPr>
          <w:sz w:val="18"/>
          <w:szCs w:val="18"/>
        </w:rPr>
        <w:t xml:space="preserve">, Saeed </w:t>
      </w:r>
      <w:proofErr w:type="spellStart"/>
      <w:r w:rsidRPr="005C2A19">
        <w:rPr>
          <w:sz w:val="18"/>
          <w:szCs w:val="18"/>
        </w:rPr>
        <w:t>Alshahrani</w:t>
      </w:r>
      <w:proofErr w:type="spellEnd"/>
      <w:r w:rsidRPr="005C2A19">
        <w:rPr>
          <w:sz w:val="18"/>
          <w:szCs w:val="18"/>
        </w:rPr>
        <w:t xml:space="preserve">, Rahimullah Siddiqui, </w:t>
      </w:r>
      <w:r w:rsidRPr="005C2A19">
        <w:rPr>
          <w:b/>
          <w:bCs/>
          <w:sz w:val="18"/>
          <w:szCs w:val="18"/>
        </w:rPr>
        <w:t>Rayan A. Ahmed</w:t>
      </w:r>
      <w:r w:rsidRPr="005C2A19">
        <w:rPr>
          <w:sz w:val="18"/>
          <w:szCs w:val="18"/>
        </w:rPr>
        <w:t xml:space="preserve">. The </w:t>
      </w:r>
      <w:r w:rsidR="006A06AC" w:rsidRPr="006A06AC">
        <w:rPr>
          <w:sz w:val="18"/>
          <w:szCs w:val="18"/>
        </w:rPr>
        <w:t>Cinnamon</w:t>
      </w:r>
      <w:r w:rsidR="006A06AC">
        <w:rPr>
          <w:sz w:val="18"/>
          <w:szCs w:val="18"/>
        </w:rPr>
        <w:t xml:space="preserve"> </w:t>
      </w:r>
      <w:r w:rsidRPr="005C2A19">
        <w:rPr>
          <w:sz w:val="18"/>
          <w:szCs w:val="18"/>
        </w:rPr>
        <w:t>Oil Protects the Hepatotoxicity Induced by Acetaminophen in Male Rats. 2019. (</w:t>
      </w:r>
      <w:r w:rsidRPr="005C2A19">
        <w:rPr>
          <w:b/>
          <w:bCs/>
          <w:sz w:val="18"/>
          <w:szCs w:val="18"/>
        </w:rPr>
        <w:t>Submitted</w:t>
      </w:r>
      <w:r w:rsidRPr="005C2A19">
        <w:rPr>
          <w:sz w:val="18"/>
          <w:szCs w:val="18"/>
        </w:rPr>
        <w:t>).</w:t>
      </w:r>
    </w:p>
    <w:p w14:paraId="6CB788FB" w14:textId="274A91D6" w:rsidR="008C1357" w:rsidRDefault="008C1357" w:rsidP="00FD1073">
      <w:pPr>
        <w:widowControl/>
        <w:spacing w:after="200" w:line="276" w:lineRule="auto"/>
        <w:ind w:left="360"/>
        <w:contextualSpacing/>
        <w:jc w:val="both"/>
        <w:rPr>
          <w:sz w:val="18"/>
          <w:szCs w:val="18"/>
        </w:rPr>
      </w:pPr>
    </w:p>
    <w:p w14:paraId="72C99116" w14:textId="6DAA590A" w:rsidR="008C1357" w:rsidRPr="00CE62E6" w:rsidRDefault="008C1357" w:rsidP="00FD1073">
      <w:pPr>
        <w:widowControl/>
        <w:spacing w:after="200" w:line="276" w:lineRule="auto"/>
        <w:ind w:left="360"/>
        <w:contextualSpacing/>
        <w:jc w:val="both"/>
        <w:rPr>
          <w:sz w:val="18"/>
          <w:szCs w:val="18"/>
        </w:rPr>
      </w:pPr>
      <w:r w:rsidRPr="008C1357">
        <w:rPr>
          <w:sz w:val="18"/>
          <w:szCs w:val="18"/>
        </w:rPr>
        <w:t xml:space="preserve">Hafiz A. </w:t>
      </w:r>
      <w:proofErr w:type="spellStart"/>
      <w:r w:rsidRPr="008C1357">
        <w:rPr>
          <w:sz w:val="18"/>
          <w:szCs w:val="18"/>
        </w:rPr>
        <w:t>Makeen</w:t>
      </w:r>
      <w:proofErr w:type="spellEnd"/>
      <w:r w:rsidRPr="008C1357">
        <w:rPr>
          <w:sz w:val="18"/>
          <w:szCs w:val="18"/>
        </w:rPr>
        <w:t>*</w:t>
      </w:r>
      <w:r w:rsidRPr="008C1357">
        <w:rPr>
          <w:sz w:val="18"/>
          <w:szCs w:val="18"/>
          <w:vertAlign w:val="superscript"/>
        </w:rPr>
        <w:t>1</w:t>
      </w:r>
      <w:r w:rsidRPr="008C1357">
        <w:rPr>
          <w:sz w:val="18"/>
          <w:szCs w:val="18"/>
        </w:rPr>
        <w:t xml:space="preserve">, </w:t>
      </w:r>
      <w:proofErr w:type="spellStart"/>
      <w:r w:rsidRPr="008C1357">
        <w:rPr>
          <w:sz w:val="18"/>
          <w:szCs w:val="18"/>
        </w:rPr>
        <w:t>Syam</w:t>
      </w:r>
      <w:proofErr w:type="spellEnd"/>
      <w:r w:rsidRPr="008C1357">
        <w:rPr>
          <w:sz w:val="18"/>
          <w:szCs w:val="18"/>
        </w:rPr>
        <w:t xml:space="preserve"> Mohan</w:t>
      </w:r>
      <w:r w:rsidRPr="008C1357">
        <w:rPr>
          <w:sz w:val="18"/>
          <w:szCs w:val="18"/>
          <w:vertAlign w:val="superscript"/>
        </w:rPr>
        <w:t>2</w:t>
      </w:r>
      <w:r w:rsidRPr="008C1357">
        <w:rPr>
          <w:sz w:val="18"/>
          <w:szCs w:val="18"/>
        </w:rPr>
        <w:t>, Mohamed Ahmed Al-Kasim</w:t>
      </w:r>
      <w:r w:rsidRPr="008C1357">
        <w:rPr>
          <w:sz w:val="18"/>
          <w:szCs w:val="18"/>
          <w:vertAlign w:val="superscript"/>
        </w:rPr>
        <w:t>3</w:t>
      </w:r>
      <w:r w:rsidRPr="008C1357">
        <w:rPr>
          <w:sz w:val="18"/>
          <w:szCs w:val="18"/>
        </w:rPr>
        <w:t>, Ibrahim M. Attafi</w:t>
      </w:r>
      <w:r w:rsidRPr="008C1357">
        <w:rPr>
          <w:sz w:val="18"/>
          <w:szCs w:val="18"/>
          <w:vertAlign w:val="superscript"/>
        </w:rPr>
        <w:t>4</w:t>
      </w:r>
      <w:r w:rsidRPr="008C1357">
        <w:rPr>
          <w:sz w:val="18"/>
          <w:szCs w:val="18"/>
        </w:rPr>
        <w:t xml:space="preserve">, </w:t>
      </w:r>
      <w:r w:rsidRPr="008C1357">
        <w:rPr>
          <w:b/>
          <w:bCs/>
          <w:sz w:val="18"/>
          <w:szCs w:val="18"/>
        </w:rPr>
        <w:t>Rayan A. Ahmed</w:t>
      </w:r>
      <w:r w:rsidRPr="008C1357">
        <w:rPr>
          <w:b/>
          <w:bCs/>
          <w:sz w:val="18"/>
          <w:szCs w:val="18"/>
          <w:vertAlign w:val="superscript"/>
        </w:rPr>
        <w:t>3</w:t>
      </w:r>
      <w:r w:rsidRPr="008C1357">
        <w:rPr>
          <w:sz w:val="18"/>
          <w:szCs w:val="18"/>
        </w:rPr>
        <w:t>, Nabeel K. Syed</w:t>
      </w:r>
      <w:r w:rsidRPr="008C1357">
        <w:rPr>
          <w:sz w:val="18"/>
          <w:szCs w:val="18"/>
          <w:vertAlign w:val="superscript"/>
        </w:rPr>
        <w:t>1</w:t>
      </w:r>
      <w:r w:rsidRPr="008C1357">
        <w:rPr>
          <w:sz w:val="18"/>
          <w:szCs w:val="18"/>
        </w:rPr>
        <w:t xml:space="preserve">, Muhammad </w:t>
      </w:r>
      <w:proofErr w:type="spellStart"/>
      <w:r w:rsidRPr="008C1357">
        <w:rPr>
          <w:sz w:val="18"/>
          <w:szCs w:val="18"/>
        </w:rPr>
        <w:t>Hadi</w:t>
      </w:r>
      <w:proofErr w:type="spellEnd"/>
      <w:r w:rsidRPr="008C1357">
        <w:rPr>
          <w:sz w:val="18"/>
          <w:szCs w:val="18"/>
        </w:rPr>
        <w:t xml:space="preserve"> Sultan</w:t>
      </w:r>
      <w:r w:rsidRPr="008C1357">
        <w:rPr>
          <w:sz w:val="18"/>
          <w:szCs w:val="18"/>
          <w:vertAlign w:val="superscript"/>
        </w:rPr>
        <w:t>5</w:t>
      </w:r>
      <w:r w:rsidRPr="008C1357">
        <w:rPr>
          <w:sz w:val="18"/>
          <w:szCs w:val="18"/>
        </w:rPr>
        <w:t>, Mohammed AlBratty</w:t>
      </w:r>
      <w:r w:rsidRPr="008C1357">
        <w:rPr>
          <w:sz w:val="18"/>
          <w:szCs w:val="18"/>
          <w:vertAlign w:val="superscript"/>
        </w:rPr>
        <w:t>6</w:t>
      </w:r>
      <w:r w:rsidRPr="008C1357">
        <w:rPr>
          <w:sz w:val="18"/>
          <w:szCs w:val="18"/>
        </w:rPr>
        <w:t>, Hassan A. Alhazmi</w:t>
      </w:r>
      <w:r w:rsidRPr="008C1357">
        <w:rPr>
          <w:sz w:val="18"/>
          <w:szCs w:val="18"/>
          <w:vertAlign w:val="superscript"/>
        </w:rPr>
        <w:t>2,6</w:t>
      </w:r>
      <w:r w:rsidRPr="008C1357">
        <w:rPr>
          <w:sz w:val="18"/>
          <w:szCs w:val="18"/>
        </w:rPr>
        <w:t xml:space="preserve">, </w:t>
      </w:r>
      <w:proofErr w:type="spellStart"/>
      <w:r w:rsidRPr="008C1357">
        <w:rPr>
          <w:sz w:val="18"/>
          <w:szCs w:val="18"/>
        </w:rPr>
        <w:t>Raisuddin</w:t>
      </w:r>
      <w:proofErr w:type="spellEnd"/>
      <w:r w:rsidRPr="008C1357">
        <w:rPr>
          <w:sz w:val="18"/>
          <w:szCs w:val="18"/>
        </w:rPr>
        <w:t xml:space="preserve"> Ali</w:t>
      </w:r>
      <w:r w:rsidRPr="008C1357">
        <w:rPr>
          <w:sz w:val="18"/>
          <w:szCs w:val="18"/>
          <w:vertAlign w:val="superscript"/>
        </w:rPr>
        <w:t>7</w:t>
      </w:r>
      <w:r w:rsidRPr="008C1357">
        <w:rPr>
          <w:sz w:val="18"/>
          <w:szCs w:val="18"/>
        </w:rPr>
        <w:t xml:space="preserve">, M. </w:t>
      </w:r>
      <w:proofErr w:type="spellStart"/>
      <w:r w:rsidRPr="008C1357">
        <w:rPr>
          <w:sz w:val="18"/>
          <w:szCs w:val="18"/>
        </w:rPr>
        <w:t>Intakhab</w:t>
      </w:r>
      <w:proofErr w:type="spellEnd"/>
      <w:r w:rsidRPr="008C1357">
        <w:rPr>
          <w:sz w:val="18"/>
          <w:szCs w:val="18"/>
        </w:rPr>
        <w:t xml:space="preserve"> </w:t>
      </w:r>
      <w:proofErr w:type="spellStart"/>
      <w:r w:rsidRPr="008C1357">
        <w:rPr>
          <w:sz w:val="18"/>
          <w:szCs w:val="18"/>
        </w:rPr>
        <w:t>Alam</w:t>
      </w:r>
      <w:proofErr w:type="spellEnd"/>
      <w:r w:rsidRPr="008C1357">
        <w:rPr>
          <w:sz w:val="18"/>
          <w:szCs w:val="18"/>
          <w:vertAlign w:val="superscript"/>
        </w:rPr>
        <w:t>*5</w:t>
      </w:r>
      <w:r>
        <w:rPr>
          <w:sz w:val="18"/>
          <w:szCs w:val="18"/>
        </w:rPr>
        <w:t xml:space="preserve">. </w:t>
      </w:r>
      <w:r w:rsidRPr="008C1357">
        <w:rPr>
          <w:sz w:val="18"/>
          <w:szCs w:val="18"/>
        </w:rPr>
        <w:t xml:space="preserve">Gefitinib loaded nanostructured lipid carriers: Characterization, evaluation and anti-human colon cancer activity </w:t>
      </w:r>
      <w:r w:rsidRPr="006A06AC">
        <w:rPr>
          <w:i/>
          <w:iCs/>
          <w:sz w:val="18"/>
          <w:szCs w:val="18"/>
        </w:rPr>
        <w:t>in</w:t>
      </w:r>
      <w:r w:rsidR="006A06AC" w:rsidRPr="006A06AC">
        <w:rPr>
          <w:i/>
          <w:iCs/>
          <w:sz w:val="18"/>
          <w:szCs w:val="18"/>
        </w:rPr>
        <w:t>-</w:t>
      </w:r>
      <w:r w:rsidRPr="006A06AC">
        <w:rPr>
          <w:i/>
          <w:iCs/>
          <w:sz w:val="18"/>
          <w:szCs w:val="18"/>
        </w:rPr>
        <w:t>vitro</w:t>
      </w:r>
      <w:r>
        <w:rPr>
          <w:sz w:val="18"/>
          <w:szCs w:val="18"/>
        </w:rPr>
        <w:t>. 2020</w:t>
      </w:r>
      <w:r w:rsidR="00F635BC">
        <w:rPr>
          <w:sz w:val="18"/>
          <w:szCs w:val="18"/>
        </w:rPr>
        <w:t>.</w:t>
      </w:r>
      <w:r w:rsidRPr="008C1357">
        <w:rPr>
          <w:sz w:val="18"/>
          <w:szCs w:val="18"/>
        </w:rPr>
        <w:t xml:space="preserve"> (</w:t>
      </w:r>
      <w:r w:rsidRPr="008C1357">
        <w:rPr>
          <w:b/>
          <w:bCs/>
          <w:sz w:val="18"/>
          <w:szCs w:val="18"/>
        </w:rPr>
        <w:t>Summitted</w:t>
      </w:r>
      <w:r w:rsidRPr="008C1357">
        <w:rPr>
          <w:sz w:val="18"/>
          <w:szCs w:val="18"/>
        </w:rPr>
        <w:t>)</w:t>
      </w:r>
    </w:p>
    <w:p w14:paraId="3FB51FFC" w14:textId="77777777" w:rsidR="00FD1073" w:rsidRPr="00CE62E6" w:rsidRDefault="00FD1073" w:rsidP="005C2A19">
      <w:pPr>
        <w:pStyle w:val="ListParagraph"/>
        <w:widowControl/>
        <w:tabs>
          <w:tab w:val="left" w:pos="270"/>
        </w:tabs>
        <w:spacing w:before="0" w:line="240" w:lineRule="auto"/>
        <w:ind w:left="360" w:hanging="180"/>
        <w:contextualSpacing/>
        <w:jc w:val="left"/>
        <w:rPr>
          <w:rFonts w:ascii="Tw Cen MT" w:eastAsia="Tw Cen MT" w:hAnsi="Tw Cen MT" w:cs="Tw Cen MT"/>
          <w:sz w:val="18"/>
          <w:szCs w:val="18"/>
        </w:rPr>
      </w:pPr>
    </w:p>
    <w:p w14:paraId="44ADC9E6" w14:textId="77777777" w:rsidR="005C2A19" w:rsidRPr="00CE62E6" w:rsidRDefault="005C2A19" w:rsidP="005C2A19">
      <w:pPr>
        <w:widowControl/>
        <w:spacing w:after="200" w:line="276" w:lineRule="auto"/>
        <w:ind w:left="360" w:hanging="113"/>
        <w:contextualSpacing/>
        <w:jc w:val="both"/>
        <w:rPr>
          <w:sz w:val="18"/>
          <w:szCs w:val="18"/>
        </w:rPr>
      </w:pPr>
    </w:p>
    <w:p w14:paraId="5A27532C" w14:textId="77777777" w:rsidR="005C2A19" w:rsidRPr="005C2A19" w:rsidRDefault="005C2A19" w:rsidP="005C2A19">
      <w:pPr>
        <w:rPr>
          <w:rFonts w:ascii="Times New Roman" w:hAnsi="Times New Roman" w:cs="Times New Roman"/>
        </w:rPr>
      </w:pPr>
    </w:p>
    <w:p w14:paraId="120729E1" w14:textId="67D5BC05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37DE5ADB" w14:textId="77777777" w:rsidR="00AE3E37" w:rsidRDefault="00AE3E37">
      <w:pPr>
        <w:pStyle w:val="BodyText"/>
        <w:rPr>
          <w:rFonts w:ascii="Calibri"/>
          <w:sz w:val="20"/>
        </w:rPr>
      </w:pPr>
    </w:p>
    <w:p w14:paraId="68504D49" w14:textId="77777777" w:rsidR="00AE3E37" w:rsidRDefault="00C5234A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</w:rPr>
        <mc:AlternateContent>
          <mc:Choice Requires="wpg">
            <w:drawing>
              <wp:inline distT="0" distB="0" distL="0" distR="0" wp14:anchorId="6DAED3DA" wp14:editId="67024A88">
                <wp:extent cx="3975735" cy="25400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EDAB5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21D94178" w14:textId="7F05CAA5" w:rsidR="00AE3E37" w:rsidRPr="00443219" w:rsidRDefault="008756E6" w:rsidP="00443219">
      <w:pPr>
        <w:spacing w:before="92"/>
        <w:ind w:right="4234"/>
        <w:rPr>
          <w:noProof/>
          <w:lang w:bidi="te-IN"/>
        </w:rPr>
      </w:pPr>
      <w:r>
        <w:rPr>
          <w:noProof/>
        </w:rPr>
        <w:t xml:space="preserve">         </w:t>
      </w:r>
      <w:r w:rsidR="00B236D8">
        <w:rPr>
          <w:noProof/>
        </w:rPr>
        <w:drawing>
          <wp:inline distT="0" distB="0" distL="0" distR="0" wp14:anchorId="6B56EB67" wp14:editId="6C77A69C">
            <wp:extent cx="514149" cy="624840"/>
            <wp:effectExtent l="0" t="0" r="635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220" cy="674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43219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26B16326" w14:textId="77777777" w:rsidR="004963BE" w:rsidRDefault="004963BE" w:rsidP="00CE62E6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4963BE">
        <w:rPr>
          <w:rFonts w:ascii="Arial"/>
          <w:sz w:val="14"/>
        </w:rPr>
        <w:t xml:space="preserve">Rayan </w:t>
      </w:r>
      <w:r>
        <w:rPr>
          <w:rFonts w:ascii="Arial"/>
          <w:sz w:val="14"/>
        </w:rPr>
        <w:t xml:space="preserve">A. </w:t>
      </w:r>
      <w:r w:rsidRPr="004963BE">
        <w:rPr>
          <w:rFonts w:ascii="Arial"/>
          <w:sz w:val="14"/>
        </w:rPr>
        <w:t>Ahmed</w:t>
      </w:r>
      <w:r w:rsidR="004A54B2">
        <w:rPr>
          <w:rFonts w:ascii="Arial"/>
          <w:sz w:val="14"/>
        </w:rPr>
        <w:t xml:space="preserve"> is </w:t>
      </w:r>
      <w:r>
        <w:rPr>
          <w:rFonts w:ascii="Arial"/>
          <w:sz w:val="14"/>
        </w:rPr>
        <w:t xml:space="preserve">an assistant professor </w:t>
      </w:r>
      <w:r w:rsidR="004A54B2">
        <w:rPr>
          <w:rFonts w:ascii="Arial"/>
          <w:sz w:val="14"/>
        </w:rPr>
        <w:t xml:space="preserve">at </w:t>
      </w:r>
      <w:proofErr w:type="spellStart"/>
      <w:r>
        <w:rPr>
          <w:rFonts w:ascii="Arial"/>
          <w:sz w:val="14"/>
        </w:rPr>
        <w:t>Jazan</w:t>
      </w:r>
      <w:proofErr w:type="spellEnd"/>
      <w:r>
        <w:rPr>
          <w:rFonts w:ascii="Arial"/>
          <w:sz w:val="14"/>
        </w:rPr>
        <w:t xml:space="preserve"> University, Faculty of Pharmacy, </w:t>
      </w:r>
      <w:proofErr w:type="spellStart"/>
      <w:r>
        <w:rPr>
          <w:rFonts w:ascii="Arial"/>
          <w:sz w:val="14"/>
        </w:rPr>
        <w:t>Jazan</w:t>
      </w:r>
      <w:proofErr w:type="spellEnd"/>
      <w:r>
        <w:rPr>
          <w:rFonts w:ascii="Arial"/>
          <w:sz w:val="14"/>
        </w:rPr>
        <w:t>, Saudi Arabia</w:t>
      </w:r>
      <w:r w:rsidR="004A54B2">
        <w:rPr>
          <w:rFonts w:ascii="Arial"/>
          <w:sz w:val="14"/>
        </w:rPr>
        <w:t>.</w:t>
      </w:r>
      <w:r>
        <w:rPr>
          <w:rFonts w:ascii="Arial"/>
          <w:sz w:val="14"/>
        </w:rPr>
        <w:t xml:space="preserve"> </w:t>
      </w:r>
      <w:r w:rsidR="004A54B2">
        <w:rPr>
          <w:rFonts w:ascii="Arial"/>
          <w:sz w:val="14"/>
        </w:rPr>
        <w:t xml:space="preserve">He </w:t>
      </w:r>
      <w:r w:rsidR="00CE62E6">
        <w:rPr>
          <w:rFonts w:ascii="Arial"/>
          <w:sz w:val="14"/>
        </w:rPr>
        <w:t>g</w:t>
      </w:r>
      <w:r>
        <w:rPr>
          <w:rFonts w:ascii="Arial"/>
          <w:sz w:val="14"/>
        </w:rPr>
        <w:t xml:space="preserve">ot his </w:t>
      </w:r>
      <w:proofErr w:type="gramStart"/>
      <w:r>
        <w:rPr>
          <w:rFonts w:ascii="Arial"/>
          <w:sz w:val="14"/>
        </w:rPr>
        <w:t>Ph.D</w:t>
      </w:r>
      <w:proofErr w:type="gramEnd"/>
      <w:r w:rsidR="004A54B2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degree </w:t>
      </w:r>
      <w:r w:rsidR="004A54B2">
        <w:rPr>
          <w:rFonts w:ascii="Arial"/>
          <w:sz w:val="14"/>
        </w:rPr>
        <w:t>from University</w:t>
      </w:r>
      <w:r>
        <w:rPr>
          <w:rFonts w:ascii="Arial"/>
          <w:sz w:val="14"/>
        </w:rPr>
        <w:t xml:space="preserve"> of Louisiana at Monroe, Monroe, United Sates of America</w:t>
      </w:r>
      <w:r w:rsidR="00CE62E6">
        <w:rPr>
          <w:rFonts w:ascii="Arial"/>
          <w:sz w:val="14"/>
        </w:rPr>
        <w:t xml:space="preserve"> (2018)</w:t>
      </w:r>
      <w:r>
        <w:rPr>
          <w:rFonts w:ascii="Arial"/>
          <w:sz w:val="14"/>
        </w:rPr>
        <w:t xml:space="preserve">. </w:t>
      </w:r>
      <w:r w:rsidRPr="004963BE">
        <w:rPr>
          <w:rFonts w:ascii="Arial"/>
          <w:sz w:val="14"/>
        </w:rPr>
        <w:t xml:space="preserve">He focused his research work on understanding the </w:t>
      </w:r>
      <w:r>
        <w:rPr>
          <w:rFonts w:ascii="Arial"/>
          <w:sz w:val="14"/>
        </w:rPr>
        <w:t xml:space="preserve">molecular </w:t>
      </w:r>
      <w:r w:rsidRPr="004963BE">
        <w:rPr>
          <w:rFonts w:ascii="Arial"/>
          <w:sz w:val="14"/>
        </w:rPr>
        <w:t xml:space="preserve">mechanisms of action of </w:t>
      </w:r>
      <w:r>
        <w:rPr>
          <w:rFonts w:ascii="Calibri" w:hAnsi="Calibri" w:cs="Calibri"/>
          <w:sz w:val="14"/>
        </w:rPr>
        <w:t>natural compounds</w:t>
      </w:r>
      <w:r w:rsidRPr="004963BE">
        <w:rPr>
          <w:rFonts w:ascii="Arial"/>
          <w:sz w:val="14"/>
        </w:rPr>
        <w:t xml:space="preserve"> in eradication of Epithelial-to-Mesenchymal Transition (EMT) associated with breast cancer (BC) metastasis and stemness.</w:t>
      </w:r>
      <w:r w:rsidR="00CE62E6" w:rsidRPr="00CE62E6">
        <w:t xml:space="preserve"> </w:t>
      </w:r>
      <w:r w:rsidR="00CE62E6" w:rsidRPr="00CE62E6">
        <w:rPr>
          <w:rFonts w:ascii="Arial"/>
          <w:sz w:val="14"/>
        </w:rPr>
        <w:t>He is a member of</w:t>
      </w:r>
      <w:r w:rsidR="00CE62E6">
        <w:rPr>
          <w:rFonts w:ascii="Arial"/>
          <w:sz w:val="14"/>
        </w:rPr>
        <w:t xml:space="preserve"> many cancer association and societies worldwide.</w:t>
      </w:r>
      <w:r w:rsidR="00CE62E6" w:rsidRPr="00CE62E6">
        <w:rPr>
          <w:rFonts w:ascii="Arial"/>
          <w:sz w:val="14"/>
        </w:rPr>
        <w:t xml:space="preserve"> </w:t>
      </w:r>
    </w:p>
    <w:p w14:paraId="7E357860" w14:textId="77777777" w:rsidR="00AE3E37" w:rsidRPr="00CE62E6" w:rsidRDefault="00A9710C" w:rsidP="00CE62E6">
      <w:pPr>
        <w:spacing w:before="41" w:line="154" w:lineRule="exact"/>
        <w:ind w:left="213" w:right="231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6D70D8">
        <w:rPr>
          <w:rFonts w:ascii="Arial"/>
          <w:sz w:val="14"/>
        </w:rPr>
        <w:t>rayanahmed@jazanu.edu.sa</w:t>
      </w:r>
      <w:r w:rsidR="00C5234A">
        <w:rPr>
          <w:noProof/>
        </w:rPr>
        <mc:AlternateContent>
          <mc:Choice Requires="wps">
            <w:drawing>
              <wp:anchor distT="4294967295" distB="4294967295" distL="0" distR="0" simplePos="0" relativeHeight="251657216" behindDoc="0" locked="0" layoutInCell="1" allowOverlap="1" wp14:anchorId="208691F8" wp14:editId="659A8DF0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0" b="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3476A6" id="Line 3" o:spid="_x0000_s1026" style="position:absolute;z-index:25165721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6457F754" w14:textId="1B1D8928" w:rsidR="00AE3E37" w:rsidRPr="00CE62E6" w:rsidRDefault="00A9710C" w:rsidP="00CE62E6">
      <w:pPr>
        <w:spacing w:before="39"/>
        <w:ind w:left="100"/>
        <w:rPr>
          <w:rFonts w:ascii="Minion Pro"/>
          <w:b/>
          <w:sz w:val="20"/>
        </w:rPr>
        <w:sectPr w:rsidR="00AE3E37" w:rsidRPr="00CE62E6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</w:t>
      </w:r>
    </w:p>
    <w:p w14:paraId="00057D91" w14:textId="1A9D8BA8" w:rsidR="00E32806" w:rsidRPr="005C2A19" w:rsidRDefault="00E32806" w:rsidP="005D12B6">
      <w:pPr>
        <w:pStyle w:val="Default"/>
        <w:spacing w:line="181" w:lineRule="atLeast"/>
        <w:jc w:val="both"/>
        <w:rPr>
          <w:rFonts w:ascii="Minion Pro"/>
          <w:szCs w:val="10"/>
        </w:rPr>
      </w:pPr>
    </w:p>
    <w:sectPr w:rsidR="00E32806" w:rsidRPr="005C2A19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2E0DBC" w14:textId="77777777" w:rsidR="00801A95" w:rsidRDefault="00801A95">
      <w:r>
        <w:separator/>
      </w:r>
    </w:p>
  </w:endnote>
  <w:endnote w:type="continuationSeparator" w:id="0">
    <w:p w14:paraId="04682CDE" w14:textId="77777777" w:rsidR="00801A95" w:rsidRDefault="00801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Tw Cen MT"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1DA64D" w14:textId="77777777" w:rsidR="00AE3E37" w:rsidRDefault="00C5234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6DD941B" wp14:editId="4D879F28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0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1053AB" w14:textId="77777777" w:rsidR="00AE3E37" w:rsidRPr="00227290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J Pain Relief</w:t>
                          </w:r>
                        </w:p>
                        <w:p w14:paraId="1A66C1A2" w14:textId="77777777" w:rsidR="00AE3E37" w:rsidRPr="00227290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DD941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711053AB" w14:textId="77777777" w:rsidR="00AE3E37" w:rsidRPr="00227290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J Pain Relief</w:t>
                    </w:r>
                  </w:p>
                  <w:p w14:paraId="1A66C1A2" w14:textId="77777777" w:rsidR="00AE3E37" w:rsidRPr="00227290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66F1A915" wp14:editId="5FF0658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0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B7C43A" w14:textId="77777777" w:rsidR="00AE3E37" w:rsidRPr="00227290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/>
                              <w:sz w:val="24"/>
                            </w:rPr>
                          </w:pPr>
                          <w:r w:rsidRPr="00227290">
                            <w:rPr>
                              <w:rFonts w:ascii="Impact"/>
                              <w:color w:val="FFFFFF"/>
                              <w:sz w:val="24"/>
                            </w:rPr>
                            <w:t>Fibromyalgia 2016</w:t>
                          </w:r>
                        </w:p>
                        <w:p w14:paraId="46EF92DA" w14:textId="77777777" w:rsidR="00AE3E37" w:rsidRPr="00227290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F1A915" id="Text Box 2" o:spid="_x0000_s1029" type="#_x0000_t202" style="position:absolute;margin-left:252.1pt;margin-top:799.05pt;width:91.9pt;height:24.9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0AB7C43A" w14:textId="77777777" w:rsidR="00AE3E37" w:rsidRPr="00227290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/>
                        <w:sz w:val="24"/>
                      </w:rPr>
                    </w:pPr>
                    <w:r w:rsidRPr="00227290">
                      <w:rPr>
                        <w:rFonts w:ascii="Impact"/>
                        <w:color w:val="FFFFFF"/>
                        <w:sz w:val="24"/>
                      </w:rPr>
                      <w:t>Fibromyalgia 2016</w:t>
                    </w:r>
                  </w:p>
                  <w:p w14:paraId="46EF92DA" w14:textId="77777777" w:rsidR="00AE3E37" w:rsidRPr="00227290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24735F75" wp14:editId="7921D18F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0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1F3F1B" w14:textId="77777777" w:rsidR="00AE3E37" w:rsidRPr="00227290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Volume 5, Issue 3(Suppl)</w:t>
                          </w:r>
                        </w:p>
                        <w:p w14:paraId="38C4C700" w14:textId="77777777" w:rsidR="00AE3E37" w:rsidRPr="00227290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Minion Pro"/>
                              <w:color w:val="FFFFFF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4735F75" id="Text Box 1" o:spid="_x0000_s1030" type="#_x0000_t202" style="position:absolute;margin-left:468.9pt;margin-top:798.8pt;width:91.4pt;height:26.0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3B1F3F1B" w14:textId="77777777" w:rsidR="00AE3E37" w:rsidRPr="00227290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Volume 5, Issue 3(Suppl)</w:t>
                    </w:r>
                  </w:p>
                  <w:p w14:paraId="38C4C700" w14:textId="77777777" w:rsidR="00AE3E37" w:rsidRPr="00227290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/>
                        <w:sz w:val="16"/>
                      </w:rPr>
                    </w:pPr>
                    <w:r w:rsidRPr="00227290">
                      <w:rPr>
                        <w:rFonts w:ascii="Minion Pro"/>
                        <w:color w:val="FFFFFF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0A64E2" w14:textId="77777777" w:rsidR="00801A95" w:rsidRDefault="00801A95">
      <w:r>
        <w:separator/>
      </w:r>
    </w:p>
  </w:footnote>
  <w:footnote w:type="continuationSeparator" w:id="0">
    <w:p w14:paraId="411B8296" w14:textId="77777777" w:rsidR="00801A95" w:rsidRDefault="00801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64B5EA" w14:textId="77777777" w:rsidR="00AE3E37" w:rsidRDefault="00C5234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6A0AFB8A" wp14:editId="4260CDC0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7154C9" w14:textId="77777777" w:rsidR="00AE3E37" w:rsidRPr="00227290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/>
                              <w:sz w:val="14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>Furuta</w:t>
                          </w:r>
                          <w:proofErr w:type="spellEnd"/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227290">
                              <w:rPr>
                                <w:rFonts w:ascii="Arial"/>
                                <w:color w:val="FFFFFF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0AFB8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217154C9" w14:textId="77777777" w:rsidR="00AE3E37" w:rsidRPr="00227290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/>
                        <w:sz w:val="14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 xml:space="preserve">T </w:t>
                    </w:r>
                    <w:proofErr w:type="spellStart"/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>Furuta</w:t>
                    </w:r>
                    <w:proofErr w:type="spellEnd"/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227290">
                        <w:rPr>
                          <w:rFonts w:ascii="Arial"/>
                          <w:color w:val="FFFFFF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16C218D1" wp14:editId="2F3ECA24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0" b="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DE8087" w14:textId="77777777" w:rsidR="00AE3E37" w:rsidRPr="00227290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/>
                            </w:rPr>
                          </w:pPr>
                          <w:r w:rsidRPr="00227290">
                            <w:rPr>
                              <w:rFonts w:ascii="Myriad Pro"/>
                              <w:color w:val="FFFFFF"/>
                            </w:rPr>
                            <w:t>International Conference on</w:t>
                          </w:r>
                        </w:p>
                        <w:p w14:paraId="45F5ADE8" w14:textId="77777777" w:rsidR="00AE3E37" w:rsidRPr="00227290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/>
                              <w:sz w:val="24"/>
                            </w:rPr>
                          </w:pPr>
                          <w:r w:rsidRPr="00227290">
                            <w:rPr>
                              <w:rFonts w:ascii="Impact"/>
                              <w:color w:val="FFFFFF"/>
                              <w:sz w:val="52"/>
                            </w:rPr>
                            <w:t xml:space="preserve">Fibromyalgia and Chronic Pain </w:t>
                          </w:r>
                          <w:r w:rsidRPr="00227290">
                            <w:rPr>
                              <w:rFonts w:ascii="Minion Pro"/>
                              <w:color w:val="FFFFFF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C218D1" id="Text Box 4" o:spid="_x0000_s1027" type="#_x0000_t202" style="position:absolute;margin-left:35pt;margin-top:48.3pt;width:515.95pt;height:40.1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6FDE8087" w14:textId="77777777" w:rsidR="00AE3E37" w:rsidRPr="00227290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/>
                      </w:rPr>
                    </w:pPr>
                    <w:r w:rsidRPr="00227290">
                      <w:rPr>
                        <w:rFonts w:ascii="Myriad Pro"/>
                        <w:color w:val="FFFFFF"/>
                      </w:rPr>
                      <w:t>International Conference on</w:t>
                    </w:r>
                  </w:p>
                  <w:p w14:paraId="45F5ADE8" w14:textId="77777777" w:rsidR="00AE3E37" w:rsidRPr="00227290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/>
                        <w:sz w:val="24"/>
                      </w:rPr>
                    </w:pPr>
                    <w:r w:rsidRPr="00227290">
                      <w:rPr>
                        <w:rFonts w:ascii="Impact"/>
                        <w:color w:val="FFFFFF"/>
                        <w:sz w:val="52"/>
                      </w:rPr>
                      <w:t xml:space="preserve">Fibromyalgia and Chronic Pain </w:t>
                    </w:r>
                    <w:r w:rsidRPr="00227290">
                      <w:rPr>
                        <w:rFonts w:ascii="Minion Pro"/>
                        <w:color w:val="FFFFFF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45602F66"/>
    <w:multiLevelType w:val="hybridMultilevel"/>
    <w:tmpl w:val="343AF85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 w15:restartNumberingAfterBreak="0">
    <w:nsid w:val="5D0A2178"/>
    <w:multiLevelType w:val="hybridMultilevel"/>
    <w:tmpl w:val="699E664A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80DE47B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292AC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8EDD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F6CEC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FC96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2A2D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CE38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FF6CC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9646A3"/>
    <w:multiLevelType w:val="hybridMultilevel"/>
    <w:tmpl w:val="229CFE88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80DE47B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292AC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8EDD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F6CEC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FC96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2A2D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CE38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FF6CC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35B30"/>
    <w:rsid w:val="000E2911"/>
    <w:rsid w:val="000F7DF1"/>
    <w:rsid w:val="001263DF"/>
    <w:rsid w:val="00126BEC"/>
    <w:rsid w:val="00184D20"/>
    <w:rsid w:val="001D62D2"/>
    <w:rsid w:val="001D75CF"/>
    <w:rsid w:val="002015ED"/>
    <w:rsid w:val="00227290"/>
    <w:rsid w:val="00292ED9"/>
    <w:rsid w:val="00330FD3"/>
    <w:rsid w:val="003670B3"/>
    <w:rsid w:val="003E54FF"/>
    <w:rsid w:val="00404E5B"/>
    <w:rsid w:val="00414F7B"/>
    <w:rsid w:val="004355DC"/>
    <w:rsid w:val="00443219"/>
    <w:rsid w:val="0045257D"/>
    <w:rsid w:val="004749B4"/>
    <w:rsid w:val="00494130"/>
    <w:rsid w:val="004963BE"/>
    <w:rsid w:val="004A54B2"/>
    <w:rsid w:val="004C1E53"/>
    <w:rsid w:val="004F3523"/>
    <w:rsid w:val="00544211"/>
    <w:rsid w:val="00572DCD"/>
    <w:rsid w:val="005973B9"/>
    <w:rsid w:val="005B3A56"/>
    <w:rsid w:val="005C2A19"/>
    <w:rsid w:val="005D12B6"/>
    <w:rsid w:val="006060CE"/>
    <w:rsid w:val="00616C38"/>
    <w:rsid w:val="0063497F"/>
    <w:rsid w:val="006A06AC"/>
    <w:rsid w:val="006B3DC2"/>
    <w:rsid w:val="006D70D8"/>
    <w:rsid w:val="007B0EBB"/>
    <w:rsid w:val="00801A95"/>
    <w:rsid w:val="00813F9E"/>
    <w:rsid w:val="008358FC"/>
    <w:rsid w:val="00873DF0"/>
    <w:rsid w:val="008756E6"/>
    <w:rsid w:val="008778C8"/>
    <w:rsid w:val="008A7674"/>
    <w:rsid w:val="008C1357"/>
    <w:rsid w:val="009B2D44"/>
    <w:rsid w:val="009D352A"/>
    <w:rsid w:val="00A07E82"/>
    <w:rsid w:val="00A9710C"/>
    <w:rsid w:val="00AD1641"/>
    <w:rsid w:val="00AE3E37"/>
    <w:rsid w:val="00B21A57"/>
    <w:rsid w:val="00B236D8"/>
    <w:rsid w:val="00B342C4"/>
    <w:rsid w:val="00BB6037"/>
    <w:rsid w:val="00C2017C"/>
    <w:rsid w:val="00C33381"/>
    <w:rsid w:val="00C33602"/>
    <w:rsid w:val="00C5234A"/>
    <w:rsid w:val="00C75D3A"/>
    <w:rsid w:val="00C907C4"/>
    <w:rsid w:val="00C938CB"/>
    <w:rsid w:val="00CA7953"/>
    <w:rsid w:val="00CD6F55"/>
    <w:rsid w:val="00CE62E6"/>
    <w:rsid w:val="00CF302B"/>
    <w:rsid w:val="00DA7EB5"/>
    <w:rsid w:val="00DC7620"/>
    <w:rsid w:val="00DE3104"/>
    <w:rsid w:val="00E32806"/>
    <w:rsid w:val="00E66B6B"/>
    <w:rsid w:val="00EF6537"/>
    <w:rsid w:val="00F40193"/>
    <w:rsid w:val="00F53D16"/>
    <w:rsid w:val="00F635BC"/>
    <w:rsid w:val="00F72EEA"/>
    <w:rsid w:val="00F84CAE"/>
    <w:rsid w:val="00FD1073"/>
    <w:rsid w:val="00FD4ECE"/>
    <w:rsid w:val="00FF1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A745FA"/>
  <w15:chartTrackingRefBased/>
  <w15:docId w15:val="{E43ECBF4-06C1-4915-BA04-737D27CC2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Gautami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rsid w:val="00CD6F55"/>
    <w:pPr>
      <w:widowControl w:val="0"/>
    </w:pPr>
    <w:rPr>
      <w:rFonts w:ascii="Tw Cen MT" w:eastAsia="Tw Cen MT" w:hAnsi="Tw Cen MT" w:cs="Tw Cen MT"/>
      <w:sz w:val="22"/>
      <w:szCs w:val="22"/>
    </w:rPr>
  </w:style>
  <w:style w:type="paragraph" w:styleId="Heading1">
    <w:name w:val="heading 1"/>
    <w:basedOn w:val="Normal"/>
    <w:link w:val="Heading1Char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uiPriority w:val="99"/>
    <w:unhideWhenUsed/>
    <w:rsid w:val="008756E6"/>
    <w:rPr>
      <w:color w:val="0000FF"/>
      <w:u w:val="single"/>
    </w:rPr>
  </w:style>
  <w:style w:type="character" w:customStyle="1" w:styleId="BodyTextChar">
    <w:name w:val="Body Text Char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uiPriority w:val="99"/>
    <w:semiHidden/>
    <w:unhideWhenUsed/>
    <w:rsid w:val="004A54B2"/>
    <w:rPr>
      <w:color w:val="808080"/>
      <w:shd w:val="clear" w:color="auto" w:fill="E6E6E6"/>
    </w:rPr>
  </w:style>
  <w:style w:type="paragraph" w:customStyle="1" w:styleId="Default">
    <w:name w:val="Default"/>
    <w:rsid w:val="00E32806"/>
    <w:pPr>
      <w:autoSpaceDE w:val="0"/>
      <w:autoSpaceDN w:val="0"/>
      <w:adjustRightInd w:val="0"/>
    </w:pPr>
    <w:rPr>
      <w:rFonts w:ascii="TimesNewRomanPS" w:hAnsi="TimesNewRomanPS" w:cs="TimesNewRomanPS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C33381"/>
    <w:rPr>
      <w:rFonts w:ascii="Minion Pro" w:eastAsia="Minion Pro" w:hAnsi="Minion Pro" w:cs="Minion Pro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7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95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782972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759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5077</CharactersWithSpaces>
  <SharedDoc>false</SharedDoc>
  <HLinks>
    <vt:vector size="6" baseType="variant">
      <vt:variant>
        <vt:i4>7995442</vt:i4>
      </vt:variant>
      <vt:variant>
        <vt:i4>0</vt:i4>
      </vt:variant>
      <vt:variant>
        <vt:i4>0</vt:i4>
      </vt:variant>
      <vt:variant>
        <vt:i4>5</vt:i4>
      </vt:variant>
      <vt:variant>
        <vt:lpwstr>http://dx.doi.org/10.4172/2167-0846.C1.006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mehaboobi shaik</dc:creator>
  <cp:keywords/>
  <cp:lastModifiedBy>GT-19</cp:lastModifiedBy>
  <cp:revision>11</cp:revision>
  <cp:lastPrinted>2020-02-12T05:51:00Z</cp:lastPrinted>
  <dcterms:created xsi:type="dcterms:W3CDTF">2020-02-10T17:30:00Z</dcterms:created>
  <dcterms:modified xsi:type="dcterms:W3CDTF">2020-02-12T06:12:00Z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