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6298" w:rsidRPr="00164B80" w:rsidRDefault="0098474F">
      <w:pPr>
        <w:rPr>
          <w:b/>
          <w:color w:val="0070C0"/>
          <w:sz w:val="40"/>
          <w:szCs w:val="40"/>
          <w:lang w:val="en-US"/>
        </w:rPr>
      </w:pPr>
      <w:r w:rsidRPr="00164B80">
        <w:rPr>
          <w:b/>
          <w:color w:val="0070C0"/>
          <w:sz w:val="40"/>
          <w:szCs w:val="40"/>
          <w:lang w:val="en-US"/>
        </w:rPr>
        <w:t>Oncolytic viruses and cancer</w:t>
      </w:r>
    </w:p>
    <w:p w:rsidR="00761349" w:rsidRPr="0098474F" w:rsidRDefault="00761349">
      <w:pPr>
        <w:rPr>
          <w:b/>
          <w:sz w:val="40"/>
          <w:szCs w:val="40"/>
          <w:lang w:val="en-US"/>
        </w:rPr>
      </w:pPr>
      <w:r>
        <w:rPr>
          <w:b/>
          <w:sz w:val="40"/>
          <w:szCs w:val="40"/>
          <w:lang w:val="en-US"/>
        </w:rPr>
        <w:t xml:space="preserve">Robens </w:t>
      </w:r>
      <w:proofErr w:type="spellStart"/>
      <w:r>
        <w:rPr>
          <w:b/>
          <w:sz w:val="40"/>
          <w:szCs w:val="40"/>
          <w:lang w:val="en-US"/>
        </w:rPr>
        <w:t>Molaire</w:t>
      </w:r>
      <w:proofErr w:type="spellEnd"/>
      <w:r>
        <w:rPr>
          <w:b/>
          <w:sz w:val="40"/>
          <w:szCs w:val="40"/>
          <w:lang w:val="en-US"/>
        </w:rPr>
        <w:t xml:space="preserve"> </w:t>
      </w:r>
      <w:proofErr w:type="spellStart"/>
      <w:r>
        <w:rPr>
          <w:b/>
          <w:sz w:val="40"/>
          <w:szCs w:val="40"/>
          <w:lang w:val="en-US"/>
        </w:rPr>
        <w:t>Saintil</w:t>
      </w:r>
      <w:proofErr w:type="spellEnd"/>
      <w:r>
        <w:rPr>
          <w:b/>
          <w:sz w:val="40"/>
          <w:szCs w:val="40"/>
          <w:lang w:val="en-US"/>
        </w:rPr>
        <w:t xml:space="preserve">, MD In clinical oncology, </w:t>
      </w:r>
      <w:proofErr w:type="spellStart"/>
      <w:r>
        <w:rPr>
          <w:b/>
          <w:sz w:val="40"/>
          <w:szCs w:val="40"/>
          <w:lang w:val="en-US"/>
        </w:rPr>
        <w:t>Ph.D</w:t>
      </w:r>
      <w:proofErr w:type="spellEnd"/>
    </w:p>
    <w:p w:rsidR="0098474F" w:rsidRDefault="0098474F" w:rsidP="00FA06F7">
      <w:pPr>
        <w:jc w:val="both"/>
        <w:rPr>
          <w:sz w:val="24"/>
          <w:szCs w:val="24"/>
          <w:lang w:val="en-US"/>
        </w:rPr>
      </w:pPr>
      <w:r w:rsidRPr="0098474F">
        <w:rPr>
          <w:sz w:val="24"/>
          <w:szCs w:val="24"/>
          <w:lang w:val="en-US"/>
        </w:rPr>
        <w:t>The future of</w:t>
      </w:r>
      <w:r w:rsidR="00FA06F7">
        <w:rPr>
          <w:sz w:val="24"/>
          <w:szCs w:val="24"/>
          <w:lang w:val="en-US"/>
        </w:rPr>
        <w:t xml:space="preserve"> cancer drugs is very promising:</w:t>
      </w:r>
      <w:r w:rsidRPr="0098474F">
        <w:rPr>
          <w:sz w:val="24"/>
          <w:szCs w:val="24"/>
          <w:lang w:val="en-US"/>
        </w:rPr>
        <w:t xml:space="preserve"> RNA </w:t>
      </w:r>
      <w:r>
        <w:rPr>
          <w:sz w:val="24"/>
          <w:szCs w:val="24"/>
          <w:lang w:val="en-US"/>
        </w:rPr>
        <w:t xml:space="preserve">therapies, bacteria and oncolytic viruses are between the drugs oncologists have or will have to treat their patients. About the last one, since 1950s scientists began testing interferon-sensitive viruses with natural oncotropism and in 1990s, they have been modifying viruses and bacteria to develop tumor selectivity and they can reprogram viruses into oncolytic vectors by combining three types of modification: targeting, </w:t>
      </w:r>
      <w:r w:rsidR="00DF1179">
        <w:rPr>
          <w:sz w:val="24"/>
          <w:szCs w:val="24"/>
          <w:lang w:val="en-US"/>
        </w:rPr>
        <w:t>arming and shielding.</w:t>
      </w:r>
    </w:p>
    <w:p w:rsidR="00DF1179" w:rsidRDefault="00DF1179" w:rsidP="00FA06F7">
      <w:pPr>
        <w:jc w:val="both"/>
        <w:rPr>
          <w:sz w:val="24"/>
          <w:szCs w:val="24"/>
          <w:lang w:val="en-US"/>
        </w:rPr>
      </w:pPr>
      <w:r>
        <w:rPr>
          <w:sz w:val="24"/>
          <w:szCs w:val="24"/>
          <w:lang w:val="en-US"/>
        </w:rPr>
        <w:t xml:space="preserve">Currently, oncolytic viruses are </w:t>
      </w:r>
      <w:r w:rsidR="00FA06F7">
        <w:rPr>
          <w:sz w:val="24"/>
          <w:szCs w:val="24"/>
          <w:lang w:val="en-US"/>
        </w:rPr>
        <w:t>powerful</w:t>
      </w:r>
      <w:r>
        <w:rPr>
          <w:sz w:val="24"/>
          <w:szCs w:val="24"/>
          <w:lang w:val="en-US"/>
        </w:rPr>
        <w:t xml:space="preserve"> new therapeutic agents in cancer therapy and include viruses found in nature and viruses modified in the laboratory to reproduce efficiently in cancer cells without harming healthy cells. One oncolytic virus, T- VEC, a genetically modified form of a herpes virus for treating melanoma has been approved by the Food and Drug Administration. Another approved oncolytic virus is Rigvir in Latvia and Georgia for melanoma, pancreatic, kidney and lung cancer.</w:t>
      </w:r>
    </w:p>
    <w:p w:rsidR="00DF1179" w:rsidRDefault="00DF1179" w:rsidP="00FA06F7">
      <w:pPr>
        <w:jc w:val="both"/>
        <w:rPr>
          <w:sz w:val="24"/>
          <w:szCs w:val="24"/>
          <w:lang w:val="en-US"/>
        </w:rPr>
      </w:pPr>
      <w:r>
        <w:rPr>
          <w:sz w:val="24"/>
          <w:szCs w:val="24"/>
          <w:lang w:val="en-US"/>
        </w:rPr>
        <w:t xml:space="preserve">Laboratory studies conducted at the Memorial </w:t>
      </w:r>
      <w:r w:rsidR="00005857">
        <w:rPr>
          <w:sz w:val="24"/>
          <w:szCs w:val="24"/>
          <w:lang w:val="en-US"/>
        </w:rPr>
        <w:t>Sloan</w:t>
      </w:r>
      <w:r w:rsidR="00005857">
        <w:rPr>
          <w:sz w:val="24"/>
          <w:szCs w:val="24"/>
          <w:lang w:val="en-US"/>
        </w:rPr>
        <w:t>-</w:t>
      </w:r>
      <w:r w:rsidR="00005857">
        <w:rPr>
          <w:sz w:val="24"/>
          <w:szCs w:val="24"/>
          <w:lang w:val="en-US"/>
        </w:rPr>
        <w:t>Kettering Cancer Center suggest too triple</w:t>
      </w:r>
      <w:r w:rsidR="00005857">
        <w:rPr>
          <w:sz w:val="24"/>
          <w:szCs w:val="24"/>
          <w:lang w:val="en-US"/>
        </w:rPr>
        <w:t>-</w:t>
      </w:r>
      <w:r w:rsidR="00005857">
        <w:rPr>
          <w:sz w:val="24"/>
          <w:szCs w:val="24"/>
          <w:lang w:val="en-US"/>
        </w:rPr>
        <w:t xml:space="preserve"> negative breast cancer might respond to treatment with an oncolytic agent and many other types of cancer like brain cancer can be treated with new approach.</w:t>
      </w:r>
    </w:p>
    <w:p w:rsidR="00005857" w:rsidRDefault="00005857" w:rsidP="00FA06F7">
      <w:pPr>
        <w:jc w:val="both"/>
        <w:rPr>
          <w:sz w:val="24"/>
          <w:szCs w:val="24"/>
          <w:lang w:val="en-US"/>
        </w:rPr>
      </w:pPr>
      <w:r>
        <w:rPr>
          <w:sz w:val="24"/>
          <w:szCs w:val="24"/>
          <w:lang w:val="en-US"/>
        </w:rPr>
        <w:t>Studies are currently ongoing about the compatibility between oncolytic virotherapy, chemotherapy like paclitaxel for breast cancer checkpoint inhibitors in patients with melanoma.</w:t>
      </w:r>
    </w:p>
    <w:p w:rsidR="00005857" w:rsidRDefault="00005857" w:rsidP="00FA06F7">
      <w:pPr>
        <w:jc w:val="both"/>
        <w:rPr>
          <w:sz w:val="24"/>
          <w:szCs w:val="24"/>
          <w:lang w:val="en-US"/>
        </w:rPr>
      </w:pPr>
      <w:r>
        <w:rPr>
          <w:sz w:val="24"/>
          <w:szCs w:val="24"/>
          <w:lang w:val="en-US"/>
        </w:rPr>
        <w:t xml:space="preserve">In </w:t>
      </w:r>
      <w:r w:rsidR="00FA06F7">
        <w:rPr>
          <w:sz w:val="24"/>
          <w:szCs w:val="24"/>
          <w:lang w:val="en-US"/>
        </w:rPr>
        <w:t>general, oncolytic virus</w:t>
      </w:r>
      <w:r>
        <w:rPr>
          <w:sz w:val="24"/>
          <w:szCs w:val="24"/>
          <w:lang w:val="en-US"/>
        </w:rPr>
        <w:t xml:space="preserve"> treatment has a safety profile and the side effects associated with T</w:t>
      </w:r>
      <w:r>
        <w:rPr>
          <w:sz w:val="24"/>
          <w:szCs w:val="24"/>
          <w:lang w:val="en-US"/>
        </w:rPr>
        <w:t>-</w:t>
      </w:r>
      <w:r>
        <w:rPr>
          <w:sz w:val="24"/>
          <w:szCs w:val="24"/>
          <w:lang w:val="en-US"/>
        </w:rPr>
        <w:t>VEC include chills</w:t>
      </w:r>
      <w:r w:rsidR="00FA06F7">
        <w:rPr>
          <w:sz w:val="24"/>
          <w:szCs w:val="24"/>
          <w:lang w:val="en-US"/>
        </w:rPr>
        <w:t>, flu</w:t>
      </w:r>
      <w:r w:rsidR="00FA06F7">
        <w:rPr>
          <w:sz w:val="24"/>
          <w:szCs w:val="24"/>
          <w:lang w:val="en-US"/>
        </w:rPr>
        <w:t>-</w:t>
      </w:r>
      <w:r w:rsidR="00FA06F7">
        <w:rPr>
          <w:sz w:val="24"/>
          <w:szCs w:val="24"/>
          <w:lang w:val="en-US"/>
        </w:rPr>
        <w:t>like symptoms, injection site pain, nausea and fever.</w:t>
      </w:r>
    </w:p>
    <w:p w:rsidR="00FA06F7" w:rsidRDefault="00FA06F7" w:rsidP="00FA06F7">
      <w:pPr>
        <w:jc w:val="both"/>
        <w:rPr>
          <w:sz w:val="24"/>
          <w:szCs w:val="24"/>
          <w:lang w:val="en-US"/>
        </w:rPr>
      </w:pPr>
      <w:r>
        <w:rPr>
          <w:sz w:val="24"/>
          <w:szCs w:val="24"/>
          <w:lang w:val="en-US"/>
        </w:rPr>
        <w:t>The main mechanism used by virus to kill tumors according consensus involves an important immune component to the response.</w:t>
      </w:r>
    </w:p>
    <w:p w:rsidR="00FA06F7" w:rsidRDefault="00FA06F7" w:rsidP="00FA06F7">
      <w:pPr>
        <w:jc w:val="both"/>
        <w:rPr>
          <w:sz w:val="24"/>
          <w:szCs w:val="24"/>
          <w:lang w:val="en-US"/>
        </w:rPr>
      </w:pPr>
      <w:r>
        <w:rPr>
          <w:sz w:val="24"/>
          <w:szCs w:val="24"/>
          <w:lang w:val="en-US"/>
        </w:rPr>
        <w:t>In the other hand, some of the challenges of virotherapy include systemic delivery, intratumoral spread and improving anti-tumor versus anti-virus immune response and many trials are ongoing to address it and many other points of interest.</w:t>
      </w:r>
    </w:p>
    <w:p w:rsidR="0028630A" w:rsidRPr="0028630A" w:rsidRDefault="0028630A" w:rsidP="0028630A">
      <w:pPr>
        <w:pStyle w:val="meta-author"/>
        <w:spacing w:before="0" w:beforeAutospacing="0" w:after="0" w:afterAutospacing="0"/>
        <w:ind w:left="360"/>
        <w:rPr>
          <w:rFonts w:asciiTheme="minorHAnsi" w:hAnsiTheme="minorHAnsi" w:cs="Arial"/>
          <w:color w:val="2A2A2A"/>
        </w:rPr>
      </w:pPr>
    </w:p>
    <w:p w:rsidR="00761349" w:rsidRPr="00164B80" w:rsidRDefault="0028630A" w:rsidP="00FA06F7">
      <w:pPr>
        <w:jc w:val="both"/>
        <w:rPr>
          <w:b/>
          <w:color w:val="0070C0"/>
          <w:sz w:val="40"/>
          <w:szCs w:val="40"/>
          <w:lang w:val="en-US"/>
        </w:rPr>
      </w:pPr>
      <w:r w:rsidRPr="00164B80">
        <w:rPr>
          <w:b/>
          <w:color w:val="0070C0"/>
          <w:sz w:val="40"/>
          <w:szCs w:val="40"/>
          <w:lang w:val="en-US"/>
        </w:rPr>
        <w:t>R</w:t>
      </w:r>
      <w:r w:rsidR="00761349" w:rsidRPr="00164B80">
        <w:rPr>
          <w:b/>
          <w:color w:val="0070C0"/>
          <w:sz w:val="40"/>
          <w:szCs w:val="40"/>
          <w:lang w:val="en-US"/>
        </w:rPr>
        <w:t xml:space="preserve">ecent publications </w:t>
      </w:r>
    </w:p>
    <w:p w:rsidR="00E90B45" w:rsidRPr="00A00B7F" w:rsidRDefault="0028630A" w:rsidP="00A00B7F">
      <w:pPr>
        <w:pStyle w:val="Ttulo2"/>
        <w:numPr>
          <w:ilvl w:val="0"/>
          <w:numId w:val="2"/>
        </w:numPr>
        <w:shd w:val="clear" w:color="auto" w:fill="FFFFFF"/>
        <w:spacing w:before="0"/>
        <w:jc w:val="both"/>
        <w:rPr>
          <w:rStyle w:val="Textoennegrita"/>
          <w:rFonts w:ascii="Calibri" w:hAnsi="Calibri" w:cs="Arial"/>
          <w:b w:val="0"/>
          <w:color w:val="555555"/>
          <w:sz w:val="24"/>
          <w:szCs w:val="24"/>
          <w:shd w:val="clear" w:color="auto" w:fill="FFFFFF"/>
          <w:lang w:val="en-US"/>
        </w:rPr>
      </w:pPr>
      <w:r w:rsidRPr="0028630A">
        <w:rPr>
          <w:rFonts w:ascii="Calibri" w:eastAsia="Times New Roman" w:hAnsi="Calibri" w:cs="Arial"/>
          <w:b/>
          <w:bCs/>
          <w:color w:val="696969"/>
          <w:sz w:val="24"/>
          <w:szCs w:val="24"/>
          <w:lang w:val="en-US" w:eastAsia="es-DO"/>
        </w:rPr>
        <w:t>John C. Bell, Ph.D.</w:t>
      </w:r>
      <w:r w:rsidR="00E90B45" w:rsidRPr="00A00B7F">
        <w:rPr>
          <w:rFonts w:ascii="Calibri" w:eastAsia="Times New Roman" w:hAnsi="Calibri" w:cs="Arial"/>
          <w:color w:val="696969"/>
          <w:sz w:val="24"/>
          <w:szCs w:val="24"/>
          <w:lang w:val="en-US" w:eastAsia="es-DO"/>
        </w:rPr>
        <w:t xml:space="preserve"> </w:t>
      </w:r>
      <w:r w:rsidRPr="0028630A">
        <w:rPr>
          <w:rFonts w:ascii="Calibri" w:eastAsia="Times New Roman" w:hAnsi="Calibri" w:cs="Arial"/>
          <w:color w:val="696969"/>
          <w:sz w:val="24"/>
          <w:szCs w:val="24"/>
          <w:lang w:val="en-US" w:eastAsia="es-DO"/>
        </w:rPr>
        <w:t>Ottawa Hospital Research Institute, University of Ottawa</w:t>
      </w:r>
      <w:r w:rsidR="00E90B45" w:rsidRPr="00A00B7F">
        <w:rPr>
          <w:rFonts w:ascii="Calibri" w:eastAsia="Times New Roman" w:hAnsi="Calibri" w:cs="Arial"/>
          <w:color w:val="696969"/>
          <w:sz w:val="24"/>
          <w:szCs w:val="24"/>
          <w:lang w:val="en-US" w:eastAsia="es-DO"/>
        </w:rPr>
        <w:t xml:space="preserve">. </w:t>
      </w:r>
      <w:r w:rsidR="00E90B45" w:rsidRPr="00A00B7F">
        <w:rPr>
          <w:rFonts w:ascii="Calibri" w:eastAsia="Times New Roman" w:hAnsi="Calibri" w:cs="Arial"/>
          <w:bCs/>
          <w:color w:val="1D355F"/>
          <w:sz w:val="24"/>
          <w:szCs w:val="24"/>
          <w:lang w:val="en-US" w:eastAsia="es-DO"/>
        </w:rPr>
        <w:t xml:space="preserve">How    </w:t>
      </w:r>
      <w:r w:rsidR="00E90B45" w:rsidRPr="00A00B7F">
        <w:rPr>
          <w:rFonts w:ascii="Calibri" w:eastAsia="Times New Roman" w:hAnsi="Calibri" w:cs="Arial"/>
          <w:bCs/>
          <w:color w:val="1D355F"/>
          <w:sz w:val="24"/>
          <w:szCs w:val="24"/>
          <w:lang w:val="en-US" w:eastAsia="es-DO"/>
        </w:rPr>
        <w:t>Oncolytic Virus Therapy is Changing Cancer Treatment</w:t>
      </w:r>
      <w:r w:rsidR="00E90B45" w:rsidRPr="00A00B7F">
        <w:rPr>
          <w:rFonts w:ascii="Calibri" w:eastAsia="Times New Roman" w:hAnsi="Calibri" w:cs="Arial"/>
          <w:bCs/>
          <w:color w:val="1D355F"/>
          <w:sz w:val="24"/>
          <w:szCs w:val="24"/>
          <w:lang w:val="en-US" w:eastAsia="es-DO"/>
        </w:rPr>
        <w:t xml:space="preserve">. </w:t>
      </w:r>
      <w:r w:rsidR="00A00B7F" w:rsidRPr="00A00B7F">
        <w:rPr>
          <w:rStyle w:val="Textoennegrita"/>
          <w:rFonts w:ascii="Calibri" w:hAnsi="Calibri" w:cs="Arial"/>
          <w:b w:val="0"/>
          <w:color w:val="555555"/>
          <w:sz w:val="24"/>
          <w:szCs w:val="24"/>
          <w:shd w:val="clear" w:color="auto" w:fill="FFFFFF"/>
          <w:lang w:val="en-US"/>
        </w:rPr>
        <w:t xml:space="preserve">Updated January </w:t>
      </w:r>
      <w:r w:rsidR="00E90B45" w:rsidRPr="00A00B7F">
        <w:rPr>
          <w:rStyle w:val="Textoennegrita"/>
          <w:rFonts w:ascii="Calibri" w:hAnsi="Calibri" w:cs="Arial"/>
          <w:b w:val="0"/>
          <w:color w:val="555555"/>
          <w:sz w:val="24"/>
          <w:szCs w:val="24"/>
          <w:shd w:val="clear" w:color="auto" w:fill="FFFFFF"/>
          <w:lang w:val="en-US"/>
        </w:rPr>
        <w:t>2020</w:t>
      </w:r>
      <w:r w:rsidR="00E90B45" w:rsidRPr="00A00B7F">
        <w:rPr>
          <w:rStyle w:val="Textoennegrita"/>
          <w:rFonts w:ascii="Calibri" w:hAnsi="Calibri" w:cs="Arial"/>
          <w:b w:val="0"/>
          <w:color w:val="555555"/>
          <w:sz w:val="24"/>
          <w:szCs w:val="24"/>
          <w:shd w:val="clear" w:color="auto" w:fill="FFFFFF"/>
          <w:lang w:val="en-US"/>
        </w:rPr>
        <w:t>.</w:t>
      </w:r>
    </w:p>
    <w:p w:rsidR="0028630A" w:rsidRPr="00A00B7F" w:rsidRDefault="00E90B45" w:rsidP="00A00B7F">
      <w:pPr>
        <w:pStyle w:val="Ttulo1"/>
        <w:numPr>
          <w:ilvl w:val="0"/>
          <w:numId w:val="2"/>
        </w:numPr>
        <w:spacing w:before="0" w:beforeAutospacing="0" w:after="0" w:afterAutospacing="0"/>
        <w:jc w:val="both"/>
        <w:rPr>
          <w:rFonts w:ascii="Calibri" w:hAnsi="Calibri" w:cs="Arial"/>
          <w:b w:val="0"/>
          <w:bCs w:val="0"/>
          <w:color w:val="333132"/>
          <w:sz w:val="24"/>
          <w:szCs w:val="24"/>
          <w:lang w:val="en-US"/>
        </w:rPr>
      </w:pPr>
      <w:r w:rsidRPr="00A00B7F">
        <w:rPr>
          <w:rFonts w:ascii="Calibri" w:hAnsi="Calibri" w:cs="Arial"/>
          <w:b w:val="0"/>
          <w:color w:val="2A2A2A"/>
          <w:sz w:val="24"/>
          <w:szCs w:val="24"/>
          <w:lang w:val="en-US"/>
        </w:rPr>
        <w:t>Marie-Claude Bourgeois-</w:t>
      </w:r>
      <w:proofErr w:type="spellStart"/>
      <w:r w:rsidRPr="00A00B7F">
        <w:rPr>
          <w:rFonts w:ascii="Calibri" w:hAnsi="Calibri" w:cs="Arial"/>
          <w:b w:val="0"/>
          <w:color w:val="2A2A2A"/>
          <w:sz w:val="24"/>
          <w:szCs w:val="24"/>
          <w:lang w:val="en-US"/>
        </w:rPr>
        <w:t>Daigneault</w:t>
      </w:r>
      <w:proofErr w:type="spellEnd"/>
      <w:r w:rsidRPr="00A00B7F">
        <w:rPr>
          <w:rFonts w:ascii="Calibri" w:hAnsi="Calibri" w:cs="Arial"/>
          <w:b w:val="0"/>
          <w:color w:val="2A2A2A"/>
          <w:sz w:val="24"/>
          <w:szCs w:val="24"/>
          <w:lang w:val="en-US"/>
        </w:rPr>
        <w:t>; Lauren Elizabeth St-</w:t>
      </w:r>
      <w:proofErr w:type="spellStart"/>
      <w:r w:rsidRPr="00A00B7F">
        <w:rPr>
          <w:rFonts w:ascii="Calibri" w:hAnsi="Calibri" w:cs="Arial"/>
          <w:b w:val="0"/>
          <w:color w:val="2A2A2A"/>
          <w:sz w:val="24"/>
          <w:szCs w:val="24"/>
          <w:lang w:val="en-US"/>
        </w:rPr>
        <w:t>Germain</w:t>
      </w:r>
      <w:proofErr w:type="spellEnd"/>
      <w:r w:rsidRPr="00A00B7F">
        <w:rPr>
          <w:rFonts w:ascii="Calibri" w:hAnsi="Calibri" w:cs="Arial"/>
          <w:b w:val="0"/>
          <w:color w:val="2A2A2A"/>
          <w:sz w:val="24"/>
          <w:szCs w:val="24"/>
          <w:lang w:val="en-US"/>
        </w:rPr>
        <w:t xml:space="preserve">; Dominic Guy Roy; Adrian </w:t>
      </w:r>
      <w:proofErr w:type="spellStart"/>
      <w:r w:rsidRPr="00A00B7F">
        <w:rPr>
          <w:rFonts w:ascii="Calibri" w:hAnsi="Calibri" w:cs="Arial"/>
          <w:b w:val="0"/>
          <w:color w:val="2A2A2A"/>
          <w:sz w:val="24"/>
          <w:szCs w:val="24"/>
          <w:lang w:val="en-US"/>
        </w:rPr>
        <w:t>Pelin</w:t>
      </w:r>
      <w:proofErr w:type="spellEnd"/>
      <w:r w:rsidRPr="00A00B7F">
        <w:rPr>
          <w:rFonts w:ascii="Calibri" w:hAnsi="Calibri" w:cs="Arial"/>
          <w:b w:val="0"/>
          <w:color w:val="2A2A2A"/>
          <w:sz w:val="24"/>
          <w:szCs w:val="24"/>
          <w:lang w:val="en-US"/>
        </w:rPr>
        <w:t xml:space="preserve">; Amelia Sadie Aitken; </w:t>
      </w:r>
      <w:proofErr w:type="spellStart"/>
      <w:r w:rsidRPr="00A00B7F">
        <w:rPr>
          <w:rFonts w:ascii="Calibri" w:hAnsi="Calibri" w:cs="Arial"/>
          <w:b w:val="0"/>
          <w:color w:val="2A2A2A"/>
          <w:sz w:val="24"/>
          <w:szCs w:val="24"/>
          <w:lang w:val="en-US"/>
        </w:rPr>
        <w:t>Rozanne</w:t>
      </w:r>
      <w:proofErr w:type="spellEnd"/>
      <w:r w:rsidRPr="00A00B7F">
        <w:rPr>
          <w:rFonts w:ascii="Calibri" w:hAnsi="Calibri" w:cs="Arial"/>
          <w:b w:val="0"/>
          <w:color w:val="2A2A2A"/>
          <w:sz w:val="24"/>
          <w:szCs w:val="24"/>
          <w:lang w:val="en-US"/>
        </w:rPr>
        <w:t xml:space="preserve"> </w:t>
      </w:r>
      <w:proofErr w:type="spellStart"/>
      <w:r w:rsidRPr="00A00B7F">
        <w:rPr>
          <w:rFonts w:ascii="Calibri" w:hAnsi="Calibri" w:cs="Arial"/>
          <w:b w:val="0"/>
          <w:color w:val="2A2A2A"/>
          <w:sz w:val="24"/>
          <w:szCs w:val="24"/>
          <w:lang w:val="en-US"/>
        </w:rPr>
        <w:t>Arulanandam</w:t>
      </w:r>
      <w:proofErr w:type="spellEnd"/>
      <w:r w:rsidRPr="00A00B7F">
        <w:rPr>
          <w:rFonts w:ascii="Calibri" w:hAnsi="Calibri" w:cs="Arial"/>
          <w:b w:val="0"/>
          <w:color w:val="2A2A2A"/>
          <w:sz w:val="24"/>
          <w:szCs w:val="24"/>
          <w:lang w:val="en-US"/>
        </w:rPr>
        <w:t>; Theresa Falls;</w:t>
      </w:r>
      <w:r w:rsidRPr="00A00B7F">
        <w:rPr>
          <w:rFonts w:ascii="Calibri" w:hAnsi="Calibri" w:cs="Arial"/>
          <w:color w:val="2A2A2A"/>
          <w:sz w:val="24"/>
          <w:szCs w:val="24"/>
          <w:lang w:val="en-US"/>
        </w:rPr>
        <w:t xml:space="preserve"> </w:t>
      </w:r>
      <w:r w:rsidRPr="00A00B7F">
        <w:rPr>
          <w:rFonts w:ascii="Calibri" w:hAnsi="Calibri" w:cs="Arial"/>
          <w:b w:val="0"/>
          <w:color w:val="2A2A2A"/>
          <w:sz w:val="24"/>
          <w:szCs w:val="24"/>
          <w:lang w:val="en-US"/>
        </w:rPr>
        <w:t>Vanessa Garcia; Jean-Simon Diallo; John Cameron Bell</w:t>
      </w:r>
      <w:r w:rsidRPr="00A00B7F">
        <w:rPr>
          <w:rFonts w:ascii="Calibri" w:hAnsi="Calibri" w:cs="Arial"/>
          <w:color w:val="2A2A2A"/>
          <w:sz w:val="24"/>
          <w:szCs w:val="24"/>
          <w:lang w:val="en-US"/>
        </w:rPr>
        <w:t xml:space="preserve">. </w:t>
      </w:r>
      <w:r w:rsidRPr="00A00B7F">
        <w:rPr>
          <w:rFonts w:ascii="Calibri" w:hAnsi="Calibri" w:cs="Arial"/>
          <w:b w:val="0"/>
          <w:bCs w:val="0"/>
          <w:color w:val="333132"/>
          <w:sz w:val="24"/>
          <w:szCs w:val="24"/>
          <w:lang w:val="en-US"/>
        </w:rPr>
        <w:t xml:space="preserve">Combination of Paclitaxel </w:t>
      </w:r>
      <w:r w:rsidRPr="00A00B7F">
        <w:rPr>
          <w:rFonts w:ascii="Calibri" w:hAnsi="Calibri" w:cs="Arial"/>
          <w:b w:val="0"/>
          <w:bCs w:val="0"/>
          <w:color w:val="333132"/>
          <w:sz w:val="24"/>
          <w:szCs w:val="24"/>
          <w:lang w:val="en-US"/>
        </w:rPr>
        <w:lastRenderedPageBreak/>
        <w:t>and MG1 Oncolytic Virus as a Successful Strategy for Breast Cancer Treatment</w:t>
      </w:r>
      <w:r w:rsidR="006B4526" w:rsidRPr="00A00B7F">
        <w:rPr>
          <w:rFonts w:ascii="Calibri" w:hAnsi="Calibri" w:cs="Arial"/>
          <w:b w:val="0"/>
          <w:bCs w:val="0"/>
          <w:color w:val="333132"/>
          <w:sz w:val="24"/>
          <w:szCs w:val="24"/>
          <w:lang w:val="en-US"/>
        </w:rPr>
        <w:t xml:space="preserve">. </w:t>
      </w:r>
      <w:r w:rsidRPr="00A00B7F">
        <w:rPr>
          <w:rFonts w:ascii="Calibri" w:hAnsi="Calibri" w:cs="Arial"/>
          <w:b w:val="0"/>
          <w:color w:val="2A2A2A"/>
          <w:sz w:val="24"/>
          <w:szCs w:val="24"/>
        </w:rPr>
        <w:t>Breast Cancer Res. 2016</w:t>
      </w:r>
      <w:r w:rsidR="006B4526" w:rsidRPr="00A00B7F">
        <w:rPr>
          <w:rFonts w:ascii="Calibri" w:hAnsi="Calibri" w:cs="Arial"/>
          <w:b w:val="0"/>
          <w:color w:val="2A2A2A"/>
          <w:sz w:val="24"/>
          <w:szCs w:val="24"/>
        </w:rPr>
        <w:t>; 18(83).</w:t>
      </w:r>
    </w:p>
    <w:p w:rsidR="006B4526" w:rsidRDefault="006B4526" w:rsidP="00A00B7F">
      <w:pPr>
        <w:pStyle w:val="Ttulo1"/>
        <w:numPr>
          <w:ilvl w:val="0"/>
          <w:numId w:val="2"/>
        </w:numPr>
        <w:spacing w:before="0" w:beforeAutospacing="0" w:after="0" w:afterAutospacing="0"/>
        <w:jc w:val="both"/>
        <w:rPr>
          <w:rFonts w:ascii="Calibri" w:hAnsi="Calibri" w:cs="Arial"/>
          <w:b w:val="0"/>
          <w:bCs w:val="0"/>
          <w:color w:val="333132"/>
          <w:sz w:val="24"/>
          <w:szCs w:val="24"/>
          <w:lang w:val="en-US"/>
        </w:rPr>
      </w:pPr>
      <w:r w:rsidRPr="00A00B7F">
        <w:rPr>
          <w:rFonts w:ascii="Calibri" w:hAnsi="Calibri" w:cs="Arial"/>
          <w:b w:val="0"/>
          <w:color w:val="2A2A2A"/>
          <w:sz w:val="24"/>
          <w:szCs w:val="24"/>
          <w:lang w:val="en-US"/>
        </w:rPr>
        <w:t>Roxanne Nelson BSN, RN</w:t>
      </w:r>
      <w:r w:rsidRPr="00A00B7F">
        <w:rPr>
          <w:rFonts w:ascii="Calibri" w:hAnsi="Calibri" w:cs="Arial"/>
          <w:color w:val="2A2A2A"/>
          <w:sz w:val="24"/>
          <w:szCs w:val="24"/>
          <w:lang w:val="en-US"/>
        </w:rPr>
        <w:t>.  </w:t>
      </w:r>
      <w:r w:rsidRPr="00A00B7F">
        <w:rPr>
          <w:rFonts w:ascii="Calibri" w:hAnsi="Calibri" w:cs="Arial"/>
          <w:b w:val="0"/>
          <w:bCs w:val="0"/>
          <w:color w:val="333132"/>
          <w:sz w:val="24"/>
          <w:szCs w:val="24"/>
          <w:lang w:val="en-US"/>
        </w:rPr>
        <w:t>FDA Approves </w:t>
      </w:r>
      <w:proofErr w:type="spellStart"/>
      <w:r w:rsidRPr="00A00B7F">
        <w:rPr>
          <w:rFonts w:ascii="Calibri" w:hAnsi="Calibri" w:cs="Arial"/>
          <w:b w:val="0"/>
          <w:bCs w:val="0"/>
          <w:i/>
          <w:iCs/>
          <w:color w:val="333132"/>
          <w:sz w:val="24"/>
          <w:szCs w:val="24"/>
          <w:lang w:val="en-US"/>
        </w:rPr>
        <w:t>Imlygic</w:t>
      </w:r>
      <w:proofErr w:type="spellEnd"/>
      <w:r w:rsidRPr="00A00B7F">
        <w:rPr>
          <w:rFonts w:ascii="Calibri" w:hAnsi="Calibri" w:cs="Arial"/>
          <w:b w:val="0"/>
          <w:bCs w:val="0"/>
          <w:color w:val="333132"/>
          <w:sz w:val="24"/>
          <w:szCs w:val="24"/>
          <w:lang w:val="en-US"/>
        </w:rPr>
        <w:t>, First Oncolytic Viral Therapy in the US</w:t>
      </w:r>
      <w:r w:rsidRPr="00A00B7F">
        <w:rPr>
          <w:rFonts w:ascii="Calibri" w:hAnsi="Calibri" w:cs="Arial"/>
          <w:b w:val="0"/>
          <w:bCs w:val="0"/>
          <w:color w:val="333132"/>
          <w:sz w:val="24"/>
          <w:szCs w:val="24"/>
          <w:lang w:val="en-US"/>
        </w:rPr>
        <w:t xml:space="preserve">. </w:t>
      </w:r>
      <w:r w:rsidRPr="00A00B7F">
        <w:rPr>
          <w:rFonts w:ascii="Calibri" w:hAnsi="Calibri" w:cs="Arial"/>
          <w:b w:val="0"/>
          <w:color w:val="2A2A2A"/>
          <w:sz w:val="24"/>
          <w:szCs w:val="24"/>
          <w:lang w:val="en-US"/>
        </w:rPr>
        <w:t>October 27, 2015</w:t>
      </w:r>
      <w:r w:rsidRPr="00A00B7F">
        <w:rPr>
          <w:rFonts w:ascii="Calibri" w:hAnsi="Calibri" w:cs="Arial"/>
          <w:b w:val="0"/>
          <w:bCs w:val="0"/>
          <w:color w:val="333132"/>
          <w:sz w:val="24"/>
          <w:szCs w:val="24"/>
          <w:lang w:val="en-US"/>
        </w:rPr>
        <w:t>.</w:t>
      </w:r>
      <w:r w:rsidR="00A00B7F">
        <w:rPr>
          <w:rFonts w:ascii="Calibri" w:hAnsi="Calibri" w:cs="Arial"/>
          <w:b w:val="0"/>
          <w:bCs w:val="0"/>
          <w:color w:val="333132"/>
          <w:sz w:val="24"/>
          <w:szCs w:val="24"/>
          <w:lang w:val="en-US"/>
        </w:rPr>
        <w:t xml:space="preserve"> MEDSCAPE</w:t>
      </w:r>
    </w:p>
    <w:p w:rsidR="00A00B7F" w:rsidRPr="00A00B7F" w:rsidRDefault="00A00B7F" w:rsidP="00A00B7F">
      <w:pPr>
        <w:pStyle w:val="Ttulo1"/>
        <w:numPr>
          <w:ilvl w:val="0"/>
          <w:numId w:val="2"/>
        </w:numPr>
        <w:spacing w:before="0" w:beforeAutospacing="0" w:after="0" w:afterAutospacing="0"/>
        <w:jc w:val="both"/>
        <w:rPr>
          <w:rFonts w:ascii="Calibri" w:hAnsi="Calibri" w:cs="Arial"/>
          <w:b w:val="0"/>
          <w:bCs w:val="0"/>
          <w:color w:val="333132"/>
          <w:sz w:val="24"/>
          <w:szCs w:val="24"/>
          <w:lang w:val="en-US"/>
        </w:rPr>
      </w:pPr>
      <w:r w:rsidRPr="00A00B7F">
        <w:rPr>
          <w:rFonts w:ascii="Calibri" w:hAnsi="Calibri" w:cs="Arial"/>
          <w:b w:val="0"/>
          <w:color w:val="2A2A2A"/>
          <w:sz w:val="24"/>
          <w:szCs w:val="24"/>
          <w:lang w:val="en-US"/>
        </w:rPr>
        <w:t>Victoria Stern, MA</w:t>
      </w:r>
      <w:r w:rsidRPr="00A00B7F">
        <w:rPr>
          <w:rFonts w:ascii="Calibri" w:hAnsi="Calibri" w:cs="Arial"/>
          <w:color w:val="2A2A2A"/>
          <w:sz w:val="24"/>
          <w:szCs w:val="24"/>
          <w:lang w:val="en-US"/>
        </w:rPr>
        <w:t xml:space="preserve">. </w:t>
      </w:r>
      <w:r w:rsidRPr="00A00B7F">
        <w:rPr>
          <w:rFonts w:ascii="Calibri" w:hAnsi="Calibri" w:cs="Arial"/>
          <w:b w:val="0"/>
          <w:bCs w:val="0"/>
          <w:color w:val="333132"/>
          <w:sz w:val="24"/>
          <w:szCs w:val="24"/>
          <w:lang w:val="en-US"/>
        </w:rPr>
        <w:t>Today's Cancer Research Pioneers</w:t>
      </w:r>
      <w:r w:rsidRPr="00A00B7F">
        <w:rPr>
          <w:rFonts w:ascii="Calibri" w:hAnsi="Calibri" w:cs="Arial"/>
          <w:b w:val="0"/>
          <w:bCs w:val="0"/>
          <w:color w:val="333132"/>
          <w:sz w:val="24"/>
          <w:szCs w:val="24"/>
          <w:lang w:val="en-US"/>
        </w:rPr>
        <w:t xml:space="preserve">. </w:t>
      </w:r>
      <w:r w:rsidRPr="00A00B7F">
        <w:rPr>
          <w:rFonts w:ascii="Arial" w:hAnsi="Arial" w:cs="Arial"/>
          <w:b w:val="0"/>
          <w:color w:val="2A2A2A"/>
          <w:sz w:val="23"/>
          <w:szCs w:val="23"/>
          <w:lang w:val="en-US"/>
        </w:rPr>
        <w:t>March 23, 2015</w:t>
      </w:r>
      <w:r>
        <w:rPr>
          <w:rFonts w:ascii="Arial" w:hAnsi="Arial" w:cs="Arial"/>
          <w:b w:val="0"/>
          <w:color w:val="2A2A2A"/>
          <w:sz w:val="23"/>
          <w:szCs w:val="23"/>
          <w:lang w:val="en-US"/>
        </w:rPr>
        <w:t>. MEDSCAPE.</w:t>
      </w:r>
    </w:p>
    <w:p w:rsidR="0028630A" w:rsidRPr="00A00B7F" w:rsidRDefault="0028630A" w:rsidP="00A00B7F">
      <w:pPr>
        <w:pStyle w:val="meta-author"/>
        <w:numPr>
          <w:ilvl w:val="0"/>
          <w:numId w:val="2"/>
        </w:numPr>
        <w:spacing w:before="0" w:beforeAutospacing="0" w:after="0" w:afterAutospacing="0"/>
        <w:jc w:val="both"/>
        <w:rPr>
          <w:rFonts w:ascii="Calibri" w:hAnsi="Calibri" w:cs="Arial"/>
          <w:color w:val="2A2A2A"/>
          <w:lang w:val="en-US"/>
        </w:rPr>
      </w:pPr>
      <w:r w:rsidRPr="00A00B7F">
        <w:rPr>
          <w:rFonts w:ascii="Calibri" w:hAnsi="Calibri" w:cs="Arial"/>
          <w:color w:val="2A2A2A"/>
          <w:lang w:val="en-US"/>
        </w:rPr>
        <w:t xml:space="preserve">Caroline </w:t>
      </w:r>
      <w:proofErr w:type="spellStart"/>
      <w:r w:rsidRPr="00A00B7F">
        <w:rPr>
          <w:rFonts w:ascii="Calibri" w:hAnsi="Calibri" w:cs="Arial"/>
          <w:color w:val="2A2A2A"/>
          <w:lang w:val="en-US"/>
        </w:rPr>
        <w:t>Helwick</w:t>
      </w:r>
      <w:proofErr w:type="spellEnd"/>
      <w:r w:rsidRPr="00A00B7F">
        <w:rPr>
          <w:rFonts w:ascii="Calibri" w:hAnsi="Calibri" w:cs="Arial"/>
          <w:color w:val="2A2A2A"/>
          <w:lang w:val="en-US"/>
        </w:rPr>
        <w:t xml:space="preserve">. </w:t>
      </w:r>
      <w:r w:rsidRPr="00A00B7F">
        <w:rPr>
          <w:rFonts w:ascii="Calibri" w:hAnsi="Calibri" w:cs="Arial"/>
          <w:color w:val="333132"/>
          <w:lang w:val="en-US"/>
        </w:rPr>
        <w:t>Oncolytic Virus Kills Tumor in Triple-Negative Breast Cancer</w:t>
      </w:r>
    </w:p>
    <w:p w:rsidR="006B4526" w:rsidRPr="00A00B7F" w:rsidRDefault="006B4526" w:rsidP="00A00B7F">
      <w:pPr>
        <w:pStyle w:val="meta-date"/>
        <w:spacing w:before="0" w:beforeAutospacing="0" w:after="0" w:afterAutospacing="0"/>
        <w:jc w:val="both"/>
        <w:rPr>
          <w:rFonts w:ascii="Calibri" w:hAnsi="Calibri" w:cs="Arial"/>
          <w:color w:val="2A2A2A"/>
          <w:lang w:val="en-US"/>
        </w:rPr>
      </w:pPr>
      <w:r w:rsidRPr="00A00B7F">
        <w:rPr>
          <w:rFonts w:ascii="Calibri" w:hAnsi="Calibri" w:cs="Arial"/>
          <w:color w:val="2A2A2A"/>
          <w:lang w:val="en-US"/>
        </w:rPr>
        <w:t xml:space="preserve">          </w:t>
      </w:r>
      <w:r w:rsidR="00A00B7F">
        <w:rPr>
          <w:rFonts w:ascii="Calibri" w:hAnsi="Calibri" w:cs="Arial"/>
          <w:color w:val="2A2A2A"/>
          <w:lang w:val="en-US"/>
        </w:rPr>
        <w:t xml:space="preserve">       </w:t>
      </w:r>
      <w:r w:rsidRPr="00A00B7F">
        <w:rPr>
          <w:rFonts w:ascii="Calibri" w:hAnsi="Calibri" w:cs="Arial"/>
          <w:color w:val="2A2A2A"/>
          <w:lang w:val="en-US"/>
        </w:rPr>
        <w:t xml:space="preserve"> </w:t>
      </w:r>
      <w:r w:rsidR="0028630A" w:rsidRPr="00A00B7F">
        <w:rPr>
          <w:rFonts w:ascii="Calibri" w:hAnsi="Calibri" w:cs="Arial"/>
          <w:color w:val="2A2A2A"/>
          <w:lang w:val="en-US"/>
        </w:rPr>
        <w:t>October 25, 2011</w:t>
      </w:r>
      <w:r w:rsidR="00A00B7F">
        <w:rPr>
          <w:rFonts w:ascii="Calibri" w:hAnsi="Calibri" w:cs="Arial"/>
          <w:color w:val="2A2A2A"/>
          <w:lang w:val="en-US"/>
        </w:rPr>
        <w:t>. MEDSCAPE</w:t>
      </w:r>
    </w:p>
    <w:p w:rsidR="00761349" w:rsidRPr="00A00B7F" w:rsidRDefault="0028630A" w:rsidP="00A00B7F">
      <w:pPr>
        <w:pStyle w:val="meta-date"/>
        <w:numPr>
          <w:ilvl w:val="0"/>
          <w:numId w:val="2"/>
        </w:numPr>
        <w:spacing w:before="0" w:beforeAutospacing="0" w:after="0" w:afterAutospacing="0"/>
        <w:jc w:val="both"/>
        <w:rPr>
          <w:rFonts w:ascii="Calibri" w:hAnsi="Calibri" w:cs="Arial"/>
          <w:color w:val="2A2A2A"/>
          <w:lang w:val="en-US"/>
        </w:rPr>
      </w:pPr>
      <w:r w:rsidRPr="00A00B7F">
        <w:rPr>
          <w:rFonts w:ascii="Calibri" w:hAnsi="Calibri" w:cs="Arial"/>
          <w:color w:val="2A2A2A"/>
          <w:lang w:val="en-US"/>
        </w:rPr>
        <w:t>A.M. Young; Iain A. McNeish</w:t>
      </w:r>
      <w:r w:rsidRPr="00A00B7F">
        <w:rPr>
          <w:rFonts w:ascii="Calibri" w:hAnsi="Calibri" w:cs="Arial"/>
          <w:color w:val="2A2A2A"/>
          <w:lang w:val="en-US"/>
        </w:rPr>
        <w:t xml:space="preserve">. </w:t>
      </w:r>
      <w:r w:rsidR="00A00B7F">
        <w:rPr>
          <w:rFonts w:ascii="Calibri" w:hAnsi="Calibri" w:cs="Arial"/>
          <w:color w:val="333132"/>
          <w:kern w:val="36"/>
          <w:lang w:val="en-US"/>
        </w:rPr>
        <w:t xml:space="preserve">Oncolytic </w:t>
      </w:r>
      <w:proofErr w:type="spellStart"/>
      <w:r w:rsidR="00A00B7F">
        <w:rPr>
          <w:rFonts w:ascii="Calibri" w:hAnsi="Calibri" w:cs="Arial"/>
          <w:color w:val="333132"/>
          <w:kern w:val="36"/>
          <w:lang w:val="en-US"/>
        </w:rPr>
        <w:t>Adenovira</w:t>
      </w:r>
      <w:proofErr w:type="spellEnd"/>
      <w:r w:rsidR="00A00B7F" w:rsidRPr="00A00B7F">
        <w:rPr>
          <w:rFonts w:ascii="Calibri" w:hAnsi="Calibri" w:cs="Arial"/>
          <w:color w:val="333132"/>
          <w:kern w:val="36"/>
          <w:lang w:val="en-US"/>
        </w:rPr>
        <w:t xml:space="preserve"> Gene</w:t>
      </w:r>
      <w:r w:rsidR="00761349" w:rsidRPr="00A00B7F">
        <w:rPr>
          <w:rFonts w:ascii="Calibri" w:hAnsi="Calibri" w:cs="Arial"/>
          <w:color w:val="333132"/>
          <w:kern w:val="36"/>
          <w:lang w:val="en-US"/>
        </w:rPr>
        <w:t xml:space="preserve"> Therapy in Ovarian Cancer: Why We Are Not Wasting Our Time</w:t>
      </w:r>
      <w:r w:rsidRPr="00A00B7F">
        <w:rPr>
          <w:rFonts w:ascii="Calibri" w:hAnsi="Calibri" w:cs="Arial"/>
          <w:color w:val="333132"/>
          <w:kern w:val="36"/>
          <w:lang w:val="en-US"/>
        </w:rPr>
        <w:t xml:space="preserve"> </w:t>
      </w:r>
      <w:r w:rsidR="00761349" w:rsidRPr="00A00B7F">
        <w:rPr>
          <w:rFonts w:ascii="Calibri" w:hAnsi="Calibri" w:cs="Arial"/>
          <w:color w:val="2A2A2A"/>
          <w:lang w:val="en-US"/>
        </w:rPr>
        <w:t>A.M. Young; Iain A. McNeish</w:t>
      </w:r>
      <w:r w:rsidRPr="00A00B7F">
        <w:rPr>
          <w:rFonts w:ascii="Calibri" w:hAnsi="Calibri" w:cs="Arial"/>
          <w:color w:val="2A2A2A"/>
          <w:lang w:val="en-US"/>
        </w:rPr>
        <w:t xml:space="preserve"> </w:t>
      </w:r>
      <w:r w:rsidR="00761349" w:rsidRPr="00A00B7F">
        <w:rPr>
          <w:rFonts w:ascii="Calibri" w:hAnsi="Calibri" w:cs="Arial"/>
          <w:color w:val="2A2A2A"/>
          <w:lang w:val="en-US"/>
        </w:rPr>
        <w:t xml:space="preserve">Future </w:t>
      </w:r>
      <w:proofErr w:type="spellStart"/>
      <w:r w:rsidR="00761349" w:rsidRPr="00A00B7F">
        <w:rPr>
          <w:rFonts w:ascii="Calibri" w:hAnsi="Calibri" w:cs="Arial"/>
          <w:color w:val="2A2A2A"/>
          <w:lang w:val="en-US"/>
        </w:rPr>
        <w:t>Oncol</w:t>
      </w:r>
      <w:proofErr w:type="spellEnd"/>
      <w:r w:rsidR="00761349" w:rsidRPr="00A00B7F">
        <w:rPr>
          <w:rFonts w:ascii="Calibri" w:hAnsi="Calibri" w:cs="Arial"/>
          <w:color w:val="2A2A2A"/>
          <w:lang w:val="en-US"/>
        </w:rPr>
        <w:t>. 2009</w:t>
      </w:r>
      <w:r w:rsidR="00A00B7F" w:rsidRPr="00A00B7F">
        <w:rPr>
          <w:rFonts w:ascii="Calibri" w:hAnsi="Calibri" w:cs="Arial"/>
          <w:color w:val="2A2A2A"/>
          <w:lang w:val="en-US"/>
        </w:rPr>
        <w:t>; 5</w:t>
      </w:r>
      <w:r w:rsidR="00761349" w:rsidRPr="00A00B7F">
        <w:rPr>
          <w:rFonts w:ascii="Calibri" w:hAnsi="Calibri" w:cs="Arial"/>
          <w:color w:val="2A2A2A"/>
          <w:lang w:val="en-US"/>
        </w:rPr>
        <w:t>(3):339-357. </w:t>
      </w:r>
    </w:p>
    <w:p w:rsidR="00761349" w:rsidRPr="00A00B7F" w:rsidRDefault="00761349" w:rsidP="00A00B7F">
      <w:pPr>
        <w:ind w:left="567"/>
        <w:jc w:val="both"/>
        <w:rPr>
          <w:rFonts w:ascii="Calibri" w:hAnsi="Calibri"/>
          <w:sz w:val="24"/>
          <w:szCs w:val="24"/>
          <w:lang w:val="en-US"/>
        </w:rPr>
      </w:pPr>
    </w:p>
    <w:p w:rsidR="00761349" w:rsidRPr="00164B80" w:rsidRDefault="00164B80" w:rsidP="00FA06F7">
      <w:pPr>
        <w:jc w:val="both"/>
        <w:rPr>
          <w:rFonts w:ascii="Calibri" w:hAnsi="Calibri"/>
          <w:b/>
          <w:color w:val="0070C0"/>
          <w:sz w:val="40"/>
          <w:szCs w:val="40"/>
          <w:lang w:val="en-US"/>
        </w:rPr>
      </w:pPr>
      <w:r w:rsidRPr="00164B80">
        <w:rPr>
          <w:rFonts w:ascii="Calibri" w:hAnsi="Calibri"/>
          <w:b/>
          <w:color w:val="0070C0"/>
          <w:sz w:val="40"/>
          <w:szCs w:val="40"/>
          <w:lang w:val="en-US"/>
        </w:rPr>
        <w:t>Biography</w:t>
      </w:r>
      <w:bookmarkStart w:id="0" w:name="_GoBack"/>
      <w:bookmarkEnd w:id="0"/>
    </w:p>
    <w:p w:rsidR="00164B80" w:rsidRPr="00422294" w:rsidRDefault="00164B80" w:rsidP="00164B80">
      <w:pPr>
        <w:jc w:val="both"/>
        <w:rPr>
          <w:sz w:val="24"/>
          <w:szCs w:val="24"/>
          <w:lang w:val="en-US"/>
        </w:rPr>
      </w:pPr>
      <w:r w:rsidRPr="00422294">
        <w:rPr>
          <w:sz w:val="24"/>
          <w:szCs w:val="24"/>
          <w:lang w:val="en-US"/>
        </w:rPr>
        <w:t xml:space="preserve">Robens </w:t>
      </w:r>
      <w:proofErr w:type="spellStart"/>
      <w:r w:rsidRPr="00422294">
        <w:rPr>
          <w:sz w:val="24"/>
          <w:szCs w:val="24"/>
          <w:lang w:val="en-US"/>
        </w:rPr>
        <w:t>Molaire</w:t>
      </w:r>
      <w:proofErr w:type="spellEnd"/>
      <w:r w:rsidRPr="00422294">
        <w:rPr>
          <w:sz w:val="24"/>
          <w:szCs w:val="24"/>
          <w:lang w:val="en-US"/>
        </w:rPr>
        <w:t xml:space="preserve"> </w:t>
      </w:r>
      <w:proofErr w:type="spellStart"/>
      <w:r w:rsidRPr="00422294">
        <w:rPr>
          <w:sz w:val="24"/>
          <w:szCs w:val="24"/>
          <w:lang w:val="en-US"/>
        </w:rPr>
        <w:t>Saintil</w:t>
      </w:r>
      <w:proofErr w:type="spellEnd"/>
      <w:r w:rsidRPr="00422294">
        <w:rPr>
          <w:sz w:val="24"/>
          <w:szCs w:val="24"/>
          <w:lang w:val="en-US"/>
        </w:rPr>
        <w:t xml:space="preserve"> is a medical doctor since 2000. He did residence in internal medicine in Padre </w:t>
      </w:r>
      <w:proofErr w:type="spellStart"/>
      <w:r w:rsidRPr="00422294">
        <w:rPr>
          <w:sz w:val="24"/>
          <w:szCs w:val="24"/>
          <w:lang w:val="en-US"/>
        </w:rPr>
        <w:t>Billini</w:t>
      </w:r>
      <w:proofErr w:type="spellEnd"/>
      <w:r w:rsidRPr="00422294">
        <w:rPr>
          <w:sz w:val="24"/>
          <w:szCs w:val="24"/>
          <w:lang w:val="en-US"/>
        </w:rPr>
        <w:t xml:space="preserve"> Hospital and clinical Oncology in Heriberto Pieter Oncology Institute, Dominican Republic. He has a master in hospital management in Madrid, Spain and a PhD in nutritional Science at Atlantic International University of USA. To be update, he continues with MEDSCAPE and NCCN for continuing medical education since 2016 and has actually 120 credits. Now, he works at a provincial hospital in Monte Plata, Dominican Republic. He is very interested about investigations on this topic.</w:t>
      </w:r>
    </w:p>
    <w:p w:rsidR="00164B80" w:rsidRPr="00422294" w:rsidRDefault="00164B80" w:rsidP="00164B80">
      <w:pPr>
        <w:jc w:val="both"/>
        <w:rPr>
          <w:sz w:val="24"/>
          <w:szCs w:val="24"/>
          <w:lang w:val="en-US"/>
        </w:rPr>
      </w:pPr>
      <w:r w:rsidRPr="00422294">
        <w:rPr>
          <w:sz w:val="24"/>
          <w:szCs w:val="24"/>
          <w:lang w:val="en-US"/>
        </w:rPr>
        <w:t>Mail: robensmolaire@hotmail.com</w:t>
      </w:r>
    </w:p>
    <w:p w:rsidR="0098474F" w:rsidRPr="00164B80" w:rsidRDefault="0098474F">
      <w:pPr>
        <w:rPr>
          <w:sz w:val="24"/>
          <w:szCs w:val="24"/>
          <w:lang w:val="en-US"/>
        </w:rPr>
      </w:pPr>
    </w:p>
    <w:sectPr w:rsidR="0098474F" w:rsidRPr="00164B80">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9951C2"/>
    <w:multiLevelType w:val="hybridMultilevel"/>
    <w:tmpl w:val="26FC08BC"/>
    <w:lvl w:ilvl="0" w:tplc="FCBE9380">
      <w:start w:val="1"/>
      <w:numFmt w:val="decimal"/>
      <w:lvlText w:val="%1."/>
      <w:lvlJc w:val="left"/>
      <w:pPr>
        <w:ind w:left="927" w:hanging="360"/>
      </w:pPr>
      <w:rPr>
        <w:rFonts w:ascii="Calibri" w:hAnsi="Calibri" w:hint="default"/>
        <w:b/>
        <w:color w:val="696969"/>
      </w:rPr>
    </w:lvl>
    <w:lvl w:ilvl="1" w:tplc="1C0A0019" w:tentative="1">
      <w:start w:val="1"/>
      <w:numFmt w:val="lowerLetter"/>
      <w:lvlText w:val="%2."/>
      <w:lvlJc w:val="left"/>
      <w:pPr>
        <w:ind w:left="1440" w:hanging="360"/>
      </w:pPr>
    </w:lvl>
    <w:lvl w:ilvl="2" w:tplc="1C0A001B" w:tentative="1">
      <w:start w:val="1"/>
      <w:numFmt w:val="lowerRoman"/>
      <w:lvlText w:val="%3."/>
      <w:lvlJc w:val="right"/>
      <w:pPr>
        <w:ind w:left="2160" w:hanging="180"/>
      </w:pPr>
    </w:lvl>
    <w:lvl w:ilvl="3" w:tplc="1C0A000F" w:tentative="1">
      <w:start w:val="1"/>
      <w:numFmt w:val="decimal"/>
      <w:lvlText w:val="%4."/>
      <w:lvlJc w:val="left"/>
      <w:pPr>
        <w:ind w:left="2880" w:hanging="360"/>
      </w:pPr>
    </w:lvl>
    <w:lvl w:ilvl="4" w:tplc="1C0A0019" w:tentative="1">
      <w:start w:val="1"/>
      <w:numFmt w:val="lowerLetter"/>
      <w:lvlText w:val="%5."/>
      <w:lvlJc w:val="left"/>
      <w:pPr>
        <w:ind w:left="3600" w:hanging="360"/>
      </w:pPr>
    </w:lvl>
    <w:lvl w:ilvl="5" w:tplc="1C0A001B" w:tentative="1">
      <w:start w:val="1"/>
      <w:numFmt w:val="lowerRoman"/>
      <w:lvlText w:val="%6."/>
      <w:lvlJc w:val="right"/>
      <w:pPr>
        <w:ind w:left="4320" w:hanging="180"/>
      </w:pPr>
    </w:lvl>
    <w:lvl w:ilvl="6" w:tplc="1C0A000F" w:tentative="1">
      <w:start w:val="1"/>
      <w:numFmt w:val="decimal"/>
      <w:lvlText w:val="%7."/>
      <w:lvlJc w:val="left"/>
      <w:pPr>
        <w:ind w:left="5040" w:hanging="360"/>
      </w:pPr>
    </w:lvl>
    <w:lvl w:ilvl="7" w:tplc="1C0A0019" w:tentative="1">
      <w:start w:val="1"/>
      <w:numFmt w:val="lowerLetter"/>
      <w:lvlText w:val="%8."/>
      <w:lvlJc w:val="left"/>
      <w:pPr>
        <w:ind w:left="5760" w:hanging="360"/>
      </w:pPr>
    </w:lvl>
    <w:lvl w:ilvl="8" w:tplc="1C0A001B" w:tentative="1">
      <w:start w:val="1"/>
      <w:numFmt w:val="lowerRoman"/>
      <w:lvlText w:val="%9."/>
      <w:lvlJc w:val="right"/>
      <w:pPr>
        <w:ind w:left="6480" w:hanging="180"/>
      </w:pPr>
    </w:lvl>
  </w:abstractNum>
  <w:abstractNum w:abstractNumId="1">
    <w:nsid w:val="2BB04789"/>
    <w:multiLevelType w:val="hybridMultilevel"/>
    <w:tmpl w:val="1F94C596"/>
    <w:lvl w:ilvl="0" w:tplc="52760050">
      <w:start w:val="1"/>
      <w:numFmt w:val="decimal"/>
      <w:lvlText w:val="%1."/>
      <w:lvlJc w:val="left"/>
      <w:pPr>
        <w:ind w:left="360" w:hanging="360"/>
      </w:pPr>
      <w:rPr>
        <w:rFonts w:asciiTheme="minorHAnsi" w:eastAsiaTheme="minorHAnsi" w:hAnsiTheme="minorHAnsi" w:cstheme="minorBidi"/>
      </w:rPr>
    </w:lvl>
    <w:lvl w:ilvl="1" w:tplc="1C0A0019" w:tentative="1">
      <w:start w:val="1"/>
      <w:numFmt w:val="lowerLetter"/>
      <w:lvlText w:val="%2."/>
      <w:lvlJc w:val="left"/>
      <w:pPr>
        <w:ind w:left="1080" w:hanging="360"/>
      </w:pPr>
    </w:lvl>
    <w:lvl w:ilvl="2" w:tplc="1C0A001B" w:tentative="1">
      <w:start w:val="1"/>
      <w:numFmt w:val="lowerRoman"/>
      <w:lvlText w:val="%3."/>
      <w:lvlJc w:val="right"/>
      <w:pPr>
        <w:ind w:left="1800" w:hanging="180"/>
      </w:pPr>
    </w:lvl>
    <w:lvl w:ilvl="3" w:tplc="1C0A000F" w:tentative="1">
      <w:start w:val="1"/>
      <w:numFmt w:val="decimal"/>
      <w:lvlText w:val="%4."/>
      <w:lvlJc w:val="left"/>
      <w:pPr>
        <w:ind w:left="2520" w:hanging="360"/>
      </w:pPr>
    </w:lvl>
    <w:lvl w:ilvl="4" w:tplc="1C0A0019" w:tentative="1">
      <w:start w:val="1"/>
      <w:numFmt w:val="lowerLetter"/>
      <w:lvlText w:val="%5."/>
      <w:lvlJc w:val="left"/>
      <w:pPr>
        <w:ind w:left="3240" w:hanging="360"/>
      </w:pPr>
    </w:lvl>
    <w:lvl w:ilvl="5" w:tplc="1C0A001B" w:tentative="1">
      <w:start w:val="1"/>
      <w:numFmt w:val="lowerRoman"/>
      <w:lvlText w:val="%6."/>
      <w:lvlJc w:val="right"/>
      <w:pPr>
        <w:ind w:left="3960" w:hanging="180"/>
      </w:pPr>
    </w:lvl>
    <w:lvl w:ilvl="6" w:tplc="1C0A000F" w:tentative="1">
      <w:start w:val="1"/>
      <w:numFmt w:val="decimal"/>
      <w:lvlText w:val="%7."/>
      <w:lvlJc w:val="left"/>
      <w:pPr>
        <w:ind w:left="4680" w:hanging="360"/>
      </w:pPr>
    </w:lvl>
    <w:lvl w:ilvl="7" w:tplc="1C0A0019" w:tentative="1">
      <w:start w:val="1"/>
      <w:numFmt w:val="lowerLetter"/>
      <w:lvlText w:val="%8."/>
      <w:lvlJc w:val="left"/>
      <w:pPr>
        <w:ind w:left="5400" w:hanging="360"/>
      </w:pPr>
    </w:lvl>
    <w:lvl w:ilvl="8" w:tplc="1C0A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474F"/>
    <w:rsid w:val="00005857"/>
    <w:rsid w:val="00164B80"/>
    <w:rsid w:val="0028630A"/>
    <w:rsid w:val="00616298"/>
    <w:rsid w:val="006B4526"/>
    <w:rsid w:val="00761349"/>
    <w:rsid w:val="0098474F"/>
    <w:rsid w:val="00A00B7F"/>
    <w:rsid w:val="00DF1179"/>
    <w:rsid w:val="00E90B45"/>
    <w:rsid w:val="00FA06F7"/>
  </w:rsids>
  <m:mathPr>
    <m:mathFont m:val="Cambria Math"/>
    <m:brkBin m:val="before"/>
    <m:brkBinSub m:val="--"/>
    <m:smallFrac m:val="0"/>
    <m:dispDef/>
    <m:lMargin m:val="0"/>
    <m:rMargin m:val="0"/>
    <m:defJc m:val="centerGroup"/>
    <m:wrapIndent m:val="1440"/>
    <m:intLim m:val="subSup"/>
    <m:naryLim m:val="undOvr"/>
  </m:mathPr>
  <w:themeFontLang w:val="es-D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80F8AC-B8CB-407F-9032-96E8B9D9B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D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ar"/>
    <w:uiPriority w:val="9"/>
    <w:qFormat/>
    <w:rsid w:val="0076134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DO"/>
    </w:rPr>
  </w:style>
  <w:style w:type="paragraph" w:styleId="Ttulo2">
    <w:name w:val="heading 2"/>
    <w:basedOn w:val="Normal"/>
    <w:next w:val="Normal"/>
    <w:link w:val="Ttulo2Car"/>
    <w:uiPriority w:val="9"/>
    <w:semiHidden/>
    <w:unhideWhenUsed/>
    <w:qFormat/>
    <w:rsid w:val="00E90B4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61349"/>
    <w:pPr>
      <w:ind w:left="720"/>
      <w:contextualSpacing/>
    </w:pPr>
  </w:style>
  <w:style w:type="character" w:customStyle="1" w:styleId="Ttulo1Car">
    <w:name w:val="Título 1 Car"/>
    <w:basedOn w:val="Fuentedeprrafopredeter"/>
    <w:link w:val="Ttulo1"/>
    <w:uiPriority w:val="9"/>
    <w:rsid w:val="00761349"/>
    <w:rPr>
      <w:rFonts w:ascii="Times New Roman" w:eastAsia="Times New Roman" w:hAnsi="Times New Roman" w:cs="Times New Roman"/>
      <w:b/>
      <w:bCs/>
      <w:kern w:val="36"/>
      <w:sz w:val="48"/>
      <w:szCs w:val="48"/>
      <w:lang w:eastAsia="es-DO"/>
    </w:rPr>
  </w:style>
  <w:style w:type="paragraph" w:customStyle="1" w:styleId="meta-author">
    <w:name w:val="meta-author"/>
    <w:basedOn w:val="Normal"/>
    <w:rsid w:val="00761349"/>
    <w:pPr>
      <w:spacing w:before="100" w:beforeAutospacing="1" w:after="100" w:afterAutospacing="1" w:line="240" w:lineRule="auto"/>
    </w:pPr>
    <w:rPr>
      <w:rFonts w:ascii="Times New Roman" w:eastAsia="Times New Roman" w:hAnsi="Times New Roman" w:cs="Times New Roman"/>
      <w:sz w:val="24"/>
      <w:szCs w:val="24"/>
      <w:lang w:eastAsia="es-DO"/>
    </w:rPr>
  </w:style>
  <w:style w:type="character" w:styleId="Hipervnculo">
    <w:name w:val="Hyperlink"/>
    <w:basedOn w:val="Fuentedeprrafopredeter"/>
    <w:uiPriority w:val="99"/>
    <w:semiHidden/>
    <w:unhideWhenUsed/>
    <w:rsid w:val="00761349"/>
    <w:rPr>
      <w:color w:val="0000FF"/>
      <w:u w:val="single"/>
    </w:rPr>
  </w:style>
  <w:style w:type="paragraph" w:customStyle="1" w:styleId="meta-publication">
    <w:name w:val="meta-publication"/>
    <w:basedOn w:val="Normal"/>
    <w:rsid w:val="00761349"/>
    <w:pPr>
      <w:spacing w:before="100" w:beforeAutospacing="1" w:after="100" w:afterAutospacing="1" w:line="240" w:lineRule="auto"/>
    </w:pPr>
    <w:rPr>
      <w:rFonts w:ascii="Times New Roman" w:eastAsia="Times New Roman" w:hAnsi="Times New Roman" w:cs="Times New Roman"/>
      <w:sz w:val="24"/>
      <w:szCs w:val="24"/>
      <w:lang w:eastAsia="es-DO"/>
    </w:rPr>
  </w:style>
  <w:style w:type="paragraph" w:customStyle="1" w:styleId="meta-date">
    <w:name w:val="meta-date"/>
    <w:basedOn w:val="Normal"/>
    <w:rsid w:val="0028630A"/>
    <w:pPr>
      <w:spacing w:before="100" w:beforeAutospacing="1" w:after="100" w:afterAutospacing="1" w:line="240" w:lineRule="auto"/>
    </w:pPr>
    <w:rPr>
      <w:rFonts w:ascii="Times New Roman" w:eastAsia="Times New Roman" w:hAnsi="Times New Roman" w:cs="Times New Roman"/>
      <w:sz w:val="24"/>
      <w:szCs w:val="24"/>
      <w:lang w:eastAsia="es-DO"/>
    </w:rPr>
  </w:style>
  <w:style w:type="character" w:customStyle="1" w:styleId="Ttulo2Car">
    <w:name w:val="Título 2 Car"/>
    <w:basedOn w:val="Fuentedeprrafopredeter"/>
    <w:link w:val="Ttulo2"/>
    <w:uiPriority w:val="9"/>
    <w:semiHidden/>
    <w:rsid w:val="00E90B45"/>
    <w:rPr>
      <w:rFonts w:asciiTheme="majorHAnsi" w:eastAsiaTheme="majorEastAsia" w:hAnsiTheme="majorHAnsi" w:cstheme="majorBidi"/>
      <w:color w:val="2E74B5" w:themeColor="accent1" w:themeShade="BF"/>
      <w:sz w:val="26"/>
      <w:szCs w:val="26"/>
    </w:rPr>
  </w:style>
  <w:style w:type="character" w:styleId="Textoennegrita">
    <w:name w:val="Strong"/>
    <w:basedOn w:val="Fuentedeprrafopredeter"/>
    <w:uiPriority w:val="22"/>
    <w:qFormat/>
    <w:rsid w:val="00E90B4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937306">
      <w:bodyDiv w:val="1"/>
      <w:marLeft w:val="0"/>
      <w:marRight w:val="0"/>
      <w:marTop w:val="0"/>
      <w:marBottom w:val="0"/>
      <w:divBdr>
        <w:top w:val="none" w:sz="0" w:space="0" w:color="auto"/>
        <w:left w:val="none" w:sz="0" w:space="0" w:color="auto"/>
        <w:bottom w:val="none" w:sz="0" w:space="0" w:color="auto"/>
        <w:right w:val="none" w:sz="0" w:space="0" w:color="auto"/>
      </w:divBdr>
    </w:div>
    <w:div w:id="412974458">
      <w:bodyDiv w:val="1"/>
      <w:marLeft w:val="0"/>
      <w:marRight w:val="0"/>
      <w:marTop w:val="0"/>
      <w:marBottom w:val="0"/>
      <w:divBdr>
        <w:top w:val="none" w:sz="0" w:space="0" w:color="auto"/>
        <w:left w:val="none" w:sz="0" w:space="0" w:color="auto"/>
        <w:bottom w:val="none" w:sz="0" w:space="0" w:color="auto"/>
        <w:right w:val="none" w:sz="0" w:space="0" w:color="auto"/>
      </w:divBdr>
      <w:divsChild>
        <w:div w:id="1131944468">
          <w:marLeft w:val="0"/>
          <w:marRight w:val="0"/>
          <w:marTop w:val="0"/>
          <w:marBottom w:val="0"/>
          <w:divBdr>
            <w:top w:val="none" w:sz="0" w:space="0" w:color="auto"/>
            <w:left w:val="none" w:sz="0" w:space="0" w:color="auto"/>
            <w:bottom w:val="none" w:sz="0" w:space="0" w:color="auto"/>
            <w:right w:val="none" w:sz="0" w:space="0" w:color="auto"/>
          </w:divBdr>
        </w:div>
        <w:div w:id="2064794185">
          <w:marLeft w:val="0"/>
          <w:marRight w:val="2400"/>
          <w:marTop w:val="0"/>
          <w:marBottom w:val="330"/>
          <w:divBdr>
            <w:top w:val="none" w:sz="0" w:space="0" w:color="auto"/>
            <w:left w:val="none" w:sz="0" w:space="0" w:color="auto"/>
            <w:bottom w:val="none" w:sz="0" w:space="0" w:color="auto"/>
            <w:right w:val="none" w:sz="0" w:space="0" w:color="auto"/>
          </w:divBdr>
        </w:div>
      </w:divsChild>
    </w:div>
    <w:div w:id="747968133">
      <w:bodyDiv w:val="1"/>
      <w:marLeft w:val="0"/>
      <w:marRight w:val="0"/>
      <w:marTop w:val="0"/>
      <w:marBottom w:val="0"/>
      <w:divBdr>
        <w:top w:val="none" w:sz="0" w:space="0" w:color="auto"/>
        <w:left w:val="none" w:sz="0" w:space="0" w:color="auto"/>
        <w:bottom w:val="none" w:sz="0" w:space="0" w:color="auto"/>
        <w:right w:val="none" w:sz="0" w:space="0" w:color="auto"/>
      </w:divBdr>
    </w:div>
    <w:div w:id="925457499">
      <w:bodyDiv w:val="1"/>
      <w:marLeft w:val="0"/>
      <w:marRight w:val="0"/>
      <w:marTop w:val="0"/>
      <w:marBottom w:val="0"/>
      <w:divBdr>
        <w:top w:val="none" w:sz="0" w:space="0" w:color="auto"/>
        <w:left w:val="none" w:sz="0" w:space="0" w:color="auto"/>
        <w:bottom w:val="none" w:sz="0" w:space="0" w:color="auto"/>
        <w:right w:val="none" w:sz="0" w:space="0" w:color="auto"/>
      </w:divBdr>
    </w:div>
    <w:div w:id="963850859">
      <w:bodyDiv w:val="1"/>
      <w:marLeft w:val="0"/>
      <w:marRight w:val="0"/>
      <w:marTop w:val="0"/>
      <w:marBottom w:val="0"/>
      <w:divBdr>
        <w:top w:val="none" w:sz="0" w:space="0" w:color="auto"/>
        <w:left w:val="none" w:sz="0" w:space="0" w:color="auto"/>
        <w:bottom w:val="none" w:sz="0" w:space="0" w:color="auto"/>
        <w:right w:val="none" w:sz="0" w:space="0" w:color="auto"/>
      </w:divBdr>
    </w:div>
    <w:div w:id="1030644806">
      <w:bodyDiv w:val="1"/>
      <w:marLeft w:val="0"/>
      <w:marRight w:val="0"/>
      <w:marTop w:val="0"/>
      <w:marBottom w:val="0"/>
      <w:divBdr>
        <w:top w:val="none" w:sz="0" w:space="0" w:color="auto"/>
        <w:left w:val="none" w:sz="0" w:space="0" w:color="auto"/>
        <w:bottom w:val="none" w:sz="0" w:space="0" w:color="auto"/>
        <w:right w:val="none" w:sz="0" w:space="0" w:color="auto"/>
      </w:divBdr>
    </w:div>
    <w:div w:id="1223252416">
      <w:bodyDiv w:val="1"/>
      <w:marLeft w:val="0"/>
      <w:marRight w:val="0"/>
      <w:marTop w:val="0"/>
      <w:marBottom w:val="0"/>
      <w:divBdr>
        <w:top w:val="none" w:sz="0" w:space="0" w:color="auto"/>
        <w:left w:val="none" w:sz="0" w:space="0" w:color="auto"/>
        <w:bottom w:val="none" w:sz="0" w:space="0" w:color="auto"/>
        <w:right w:val="none" w:sz="0" w:space="0" w:color="auto"/>
      </w:divBdr>
    </w:div>
    <w:div w:id="1414548083">
      <w:bodyDiv w:val="1"/>
      <w:marLeft w:val="0"/>
      <w:marRight w:val="0"/>
      <w:marTop w:val="0"/>
      <w:marBottom w:val="0"/>
      <w:divBdr>
        <w:top w:val="none" w:sz="0" w:space="0" w:color="auto"/>
        <w:left w:val="none" w:sz="0" w:space="0" w:color="auto"/>
        <w:bottom w:val="none" w:sz="0" w:space="0" w:color="auto"/>
        <w:right w:val="none" w:sz="0" w:space="0" w:color="auto"/>
      </w:divBdr>
    </w:div>
    <w:div w:id="1451361120">
      <w:bodyDiv w:val="1"/>
      <w:marLeft w:val="0"/>
      <w:marRight w:val="0"/>
      <w:marTop w:val="0"/>
      <w:marBottom w:val="0"/>
      <w:divBdr>
        <w:top w:val="none" w:sz="0" w:space="0" w:color="auto"/>
        <w:left w:val="none" w:sz="0" w:space="0" w:color="auto"/>
        <w:bottom w:val="none" w:sz="0" w:space="0" w:color="auto"/>
        <w:right w:val="none" w:sz="0" w:space="0" w:color="auto"/>
      </w:divBdr>
    </w:div>
    <w:div w:id="1765571659">
      <w:bodyDiv w:val="1"/>
      <w:marLeft w:val="0"/>
      <w:marRight w:val="0"/>
      <w:marTop w:val="0"/>
      <w:marBottom w:val="0"/>
      <w:divBdr>
        <w:top w:val="none" w:sz="0" w:space="0" w:color="auto"/>
        <w:left w:val="none" w:sz="0" w:space="0" w:color="auto"/>
        <w:bottom w:val="none" w:sz="0" w:space="0" w:color="auto"/>
        <w:right w:val="none" w:sz="0" w:space="0" w:color="auto"/>
      </w:divBdr>
      <w:divsChild>
        <w:div w:id="1108350549">
          <w:marLeft w:val="0"/>
          <w:marRight w:val="0"/>
          <w:marTop w:val="0"/>
          <w:marBottom w:val="0"/>
          <w:divBdr>
            <w:top w:val="none" w:sz="0" w:space="0" w:color="auto"/>
            <w:left w:val="none" w:sz="0" w:space="0" w:color="auto"/>
            <w:bottom w:val="none" w:sz="0" w:space="0" w:color="auto"/>
            <w:right w:val="none" w:sz="0" w:space="0" w:color="auto"/>
          </w:divBdr>
        </w:div>
        <w:div w:id="1130592227">
          <w:marLeft w:val="0"/>
          <w:marRight w:val="2400"/>
          <w:marTop w:val="0"/>
          <w:marBottom w:val="33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2</Pages>
  <Words>570</Words>
  <Characters>3138</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Robens Molaide</dc:creator>
  <cp:keywords/>
  <dc:description/>
  <cp:lastModifiedBy>Robens Molaide</cp:lastModifiedBy>
  <cp:revision>1</cp:revision>
  <dcterms:created xsi:type="dcterms:W3CDTF">2020-02-12T19:18:00Z</dcterms:created>
  <dcterms:modified xsi:type="dcterms:W3CDTF">2020-02-12T21:09:00Z</dcterms:modified>
</cp:coreProperties>
</file>