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7F8B8" w14:textId="77777777" w:rsidR="00F36291" w:rsidRDefault="00F36291" w:rsidP="00F36291">
      <w:pPr>
        <w:jc w:val="center"/>
        <w:rPr>
          <w:rFonts w:ascii="Times New Roman" w:hAnsi="Times New Roman" w:cs="Times New Roman"/>
          <w:b/>
          <w:bCs/>
          <w:sz w:val="24"/>
          <w:szCs w:val="24"/>
        </w:rPr>
      </w:pPr>
      <w:r>
        <w:rPr>
          <w:rFonts w:ascii="Times New Roman" w:hAnsi="Times New Roman" w:cs="Times New Roman"/>
          <w:b/>
          <w:bCs/>
          <w:sz w:val="24"/>
          <w:szCs w:val="24"/>
        </w:rPr>
        <w:t>Spatial and temporal distributions of the principal atmospheric properties over the territory of Albania</w:t>
      </w:r>
    </w:p>
    <w:p w14:paraId="129D6571" w14:textId="77777777" w:rsidR="00F36291" w:rsidRDefault="00F36291" w:rsidP="00F36291">
      <w:pPr>
        <w:rPr>
          <w:rFonts w:ascii="Times New Roman" w:hAnsi="Times New Roman" w:cs="Times New Roman"/>
          <w:sz w:val="24"/>
          <w:szCs w:val="24"/>
        </w:rPr>
      </w:pPr>
    </w:p>
    <w:p w14:paraId="3B49552D" w14:textId="77777777" w:rsidR="00F36291" w:rsidRDefault="00F36291" w:rsidP="00F36291">
      <w:pPr>
        <w:rPr>
          <w:rFonts w:ascii="Times New Roman" w:hAnsi="Times New Roman" w:cs="Times New Roman"/>
          <w:b/>
          <w:bCs/>
          <w:sz w:val="24"/>
          <w:szCs w:val="24"/>
        </w:rPr>
      </w:pPr>
    </w:p>
    <w:p w14:paraId="07557C60" w14:textId="77777777" w:rsidR="00F36291" w:rsidRPr="00C66807" w:rsidRDefault="00F36291" w:rsidP="00F36291">
      <w:pPr>
        <w:spacing w:after="120" w:line="240" w:lineRule="auto"/>
        <w:rPr>
          <w:rFonts w:ascii="Times New Roman" w:hAnsi="Times New Roman"/>
          <w:sz w:val="24"/>
          <w:szCs w:val="24"/>
        </w:rPr>
      </w:pPr>
      <w:r w:rsidRPr="00C66807">
        <w:rPr>
          <w:rFonts w:ascii="Times New Roman" w:hAnsi="Times New Roman"/>
          <w:sz w:val="24"/>
          <w:szCs w:val="24"/>
          <w:vertAlign w:val="superscript"/>
        </w:rPr>
        <w:t>2,4</w:t>
      </w:r>
      <w:r w:rsidRPr="00C66807">
        <w:rPr>
          <w:rFonts w:ascii="Times New Roman" w:hAnsi="Times New Roman"/>
          <w:sz w:val="24"/>
          <w:szCs w:val="24"/>
        </w:rPr>
        <w:t xml:space="preserve">Florian Mandija, </w:t>
      </w:r>
      <w:r w:rsidRPr="00C66807">
        <w:rPr>
          <w:rFonts w:ascii="Times New Roman" w:hAnsi="Times New Roman"/>
          <w:sz w:val="24"/>
          <w:szCs w:val="24"/>
          <w:vertAlign w:val="superscript"/>
        </w:rPr>
        <w:t>2</w:t>
      </w:r>
      <w:r w:rsidRPr="00C66807">
        <w:rPr>
          <w:rFonts w:ascii="Times New Roman" w:hAnsi="Times New Roman"/>
          <w:sz w:val="24"/>
          <w:szCs w:val="24"/>
        </w:rPr>
        <w:t xml:space="preserve">Edmond </w:t>
      </w:r>
      <w:proofErr w:type="spellStart"/>
      <w:r w:rsidRPr="00C66807">
        <w:rPr>
          <w:rFonts w:ascii="Times New Roman" w:hAnsi="Times New Roman"/>
          <w:sz w:val="24"/>
          <w:szCs w:val="24"/>
        </w:rPr>
        <w:t>Lukaj</w:t>
      </w:r>
      <w:proofErr w:type="spellEnd"/>
      <w:r w:rsidRPr="00C66807">
        <w:rPr>
          <w:rFonts w:ascii="Times New Roman" w:hAnsi="Times New Roman"/>
          <w:sz w:val="24"/>
          <w:szCs w:val="24"/>
        </w:rPr>
        <w:t xml:space="preserve">, </w:t>
      </w:r>
      <w:r w:rsidRPr="00C66807">
        <w:rPr>
          <w:rFonts w:ascii="Times New Roman" w:hAnsi="Times New Roman"/>
          <w:sz w:val="24"/>
          <w:szCs w:val="24"/>
          <w:vertAlign w:val="superscript"/>
        </w:rPr>
        <w:t>1,3</w:t>
      </w:r>
      <w:r w:rsidRPr="00C66807">
        <w:rPr>
          <w:rFonts w:ascii="Times New Roman" w:hAnsi="Times New Roman"/>
          <w:sz w:val="24"/>
          <w:szCs w:val="24"/>
        </w:rPr>
        <w:t>Floran Vila</w:t>
      </w:r>
      <w:r>
        <w:rPr>
          <w:rFonts w:ascii="Times New Roman" w:hAnsi="Times New Roman"/>
          <w:sz w:val="24"/>
          <w:szCs w:val="24"/>
        </w:rPr>
        <w:t xml:space="preserve">, </w:t>
      </w:r>
      <w:r w:rsidRPr="00C66807">
        <w:rPr>
          <w:rFonts w:ascii="Times New Roman" w:hAnsi="Times New Roman"/>
          <w:sz w:val="24"/>
          <w:szCs w:val="24"/>
          <w:vertAlign w:val="superscript"/>
        </w:rPr>
        <w:t>1</w:t>
      </w:r>
      <w:r w:rsidRPr="00C66807">
        <w:rPr>
          <w:rFonts w:ascii="Times New Roman" w:hAnsi="Times New Roman"/>
          <w:sz w:val="24"/>
          <w:szCs w:val="24"/>
        </w:rPr>
        <w:t xml:space="preserve">Neki </w:t>
      </w:r>
      <w:proofErr w:type="spellStart"/>
      <w:r w:rsidRPr="00C66807">
        <w:rPr>
          <w:rFonts w:ascii="Times New Roman" w:hAnsi="Times New Roman"/>
          <w:sz w:val="24"/>
          <w:szCs w:val="24"/>
        </w:rPr>
        <w:t>Frasheri</w:t>
      </w:r>
      <w:proofErr w:type="spellEnd"/>
      <w:r>
        <w:rPr>
          <w:rFonts w:ascii="Times New Roman" w:hAnsi="Times New Roman"/>
          <w:sz w:val="24"/>
          <w:szCs w:val="24"/>
        </w:rPr>
        <w:t xml:space="preserve"> </w:t>
      </w:r>
    </w:p>
    <w:p w14:paraId="75912293" w14:textId="77777777" w:rsidR="00F36291" w:rsidRDefault="00F36291" w:rsidP="00F36291">
      <w:pPr>
        <w:spacing w:after="0" w:line="240" w:lineRule="auto"/>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Albania Academy of Sciences, Tirana, Albania</w:t>
      </w:r>
    </w:p>
    <w:p w14:paraId="5BE847FA" w14:textId="77777777" w:rsidR="00F36291" w:rsidRDefault="00F36291" w:rsidP="00F36291">
      <w:pPr>
        <w:spacing w:after="0" w:line="240" w:lineRule="auto"/>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University of Shkodra, Faculty of Natural Sciences, Shkoder, Albania</w:t>
      </w:r>
    </w:p>
    <w:p w14:paraId="791E3548" w14:textId="77777777" w:rsidR="00F36291" w:rsidRDefault="00F36291" w:rsidP="00F36291">
      <w:pPr>
        <w:spacing w:after="0" w:line="240" w:lineRule="auto"/>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University of Tirana, Faculty of Sciences, Tirana, Albania</w:t>
      </w:r>
    </w:p>
    <w:p w14:paraId="16EF07D7" w14:textId="77777777" w:rsidR="00F36291" w:rsidRDefault="00F36291" w:rsidP="00F36291">
      <w:pPr>
        <w:spacing w:after="0" w:line="240" w:lineRule="auto"/>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 xml:space="preserve">French National Centre for Scientific Research (CNRS), Institute Pierre Simon Laplace (IPSL), Paris, France </w:t>
      </w:r>
    </w:p>
    <w:p w14:paraId="6B0C802B" w14:textId="77777777" w:rsidR="00F36291" w:rsidRDefault="00F36291" w:rsidP="00F36291">
      <w:pPr>
        <w:rPr>
          <w:rFonts w:ascii="Times New Roman" w:hAnsi="Times New Roman" w:cs="Times New Roman"/>
          <w:sz w:val="24"/>
          <w:szCs w:val="24"/>
        </w:rPr>
      </w:pPr>
    </w:p>
    <w:p w14:paraId="386DE3E3" w14:textId="77777777" w:rsidR="00F36291" w:rsidRDefault="00F36291" w:rsidP="00F36291">
      <w:pPr>
        <w:rPr>
          <w:rFonts w:ascii="Times New Roman" w:hAnsi="Times New Roman" w:cs="Times New Roman"/>
          <w:b/>
          <w:bCs/>
          <w:sz w:val="24"/>
          <w:szCs w:val="24"/>
        </w:rPr>
      </w:pPr>
    </w:p>
    <w:p w14:paraId="599DF33F" w14:textId="1C5D0AA4" w:rsidR="00F36291" w:rsidRDefault="00F36291" w:rsidP="00F36291">
      <w:pPr>
        <w:rPr>
          <w:rFonts w:ascii="Times New Roman" w:hAnsi="Times New Roman" w:cs="Times New Roman"/>
          <w:b/>
          <w:bCs/>
          <w:sz w:val="24"/>
          <w:szCs w:val="24"/>
        </w:rPr>
      </w:pPr>
      <w:r>
        <w:rPr>
          <w:rFonts w:ascii="Times New Roman" w:hAnsi="Times New Roman" w:cs="Times New Roman"/>
          <w:b/>
          <w:bCs/>
          <w:sz w:val="24"/>
          <w:szCs w:val="24"/>
        </w:rPr>
        <w:t xml:space="preserve">Abstract </w:t>
      </w:r>
    </w:p>
    <w:p w14:paraId="1B899B05" w14:textId="77777777" w:rsidR="00F36291" w:rsidRPr="000177E9" w:rsidRDefault="00F36291" w:rsidP="00F36291">
      <w:pPr>
        <w:jc w:val="both"/>
        <w:rPr>
          <w:rFonts w:ascii="Times New Roman" w:hAnsi="Times New Roman" w:cs="Times New Roman"/>
          <w:sz w:val="24"/>
          <w:szCs w:val="24"/>
        </w:rPr>
      </w:pPr>
      <w:r w:rsidRPr="000177E9">
        <w:rPr>
          <w:rFonts w:ascii="Times New Roman" w:hAnsi="Times New Roman" w:cs="Times New Roman"/>
          <w:sz w:val="24"/>
          <w:szCs w:val="24"/>
        </w:rPr>
        <w:t xml:space="preserve">The spatial and temporal distribution of the aerosol load over the Albanian territory is investigated. The information analyzed used here, have been provided principally by numerical models and satellite imagery. </w:t>
      </w:r>
    </w:p>
    <w:p w14:paraId="090CCE36" w14:textId="50FDA166" w:rsidR="00F36291" w:rsidRDefault="00F36291" w:rsidP="00F36291">
      <w:pPr>
        <w:jc w:val="both"/>
        <w:rPr>
          <w:rFonts w:ascii="Times New Roman" w:hAnsi="Times New Roman" w:cs="Times New Roman"/>
          <w:sz w:val="24"/>
          <w:szCs w:val="24"/>
        </w:rPr>
      </w:pPr>
      <w:r w:rsidRPr="000177E9">
        <w:rPr>
          <w:rFonts w:ascii="Times New Roman" w:hAnsi="Times New Roman" w:cs="Times New Roman"/>
          <w:sz w:val="24"/>
          <w:szCs w:val="24"/>
        </w:rPr>
        <w:t xml:space="preserve">The seasons with the highest aerosol loads were spring and summer, while winter had the lowest aerosol loads. </w:t>
      </w:r>
      <w:proofErr w:type="gramStart"/>
      <w:r w:rsidRPr="000177E9">
        <w:rPr>
          <w:rFonts w:ascii="Times New Roman" w:hAnsi="Times New Roman" w:cs="Times New Roman"/>
          <w:sz w:val="24"/>
          <w:szCs w:val="24"/>
        </w:rPr>
        <w:t>The majority of</w:t>
      </w:r>
      <w:proofErr w:type="gramEnd"/>
      <w:r w:rsidRPr="000177E9">
        <w:rPr>
          <w:rFonts w:ascii="Times New Roman" w:hAnsi="Times New Roman" w:cs="Times New Roman"/>
          <w:sz w:val="24"/>
          <w:szCs w:val="24"/>
        </w:rPr>
        <w:t xml:space="preserve"> the aerosol load is accumulated over the south-western regions of Albanian territory. The distribution of AE data shows that most of the time is dominated by the fine mode, especially in the previous period in </w:t>
      </w:r>
      <w:r>
        <w:rPr>
          <w:rFonts w:ascii="Times New Roman" w:hAnsi="Times New Roman" w:cs="Times New Roman"/>
          <w:sz w:val="24"/>
          <w:szCs w:val="24"/>
        </w:rPr>
        <w:t>1</w:t>
      </w:r>
      <w:r w:rsidRPr="000177E9">
        <w:rPr>
          <w:rFonts w:ascii="Times New Roman" w:hAnsi="Times New Roman" w:cs="Times New Roman"/>
          <w:sz w:val="24"/>
          <w:szCs w:val="24"/>
        </w:rPr>
        <w:t>980</w:t>
      </w:r>
      <w:r>
        <w:rPr>
          <w:rFonts w:ascii="Times New Roman" w:hAnsi="Times New Roman" w:cs="Times New Roman"/>
          <w:sz w:val="24"/>
          <w:szCs w:val="24"/>
        </w:rPr>
        <w:t>-</w:t>
      </w:r>
      <w:r w:rsidRPr="000177E9">
        <w:rPr>
          <w:rFonts w:ascii="Times New Roman" w:hAnsi="Times New Roman" w:cs="Times New Roman"/>
          <w:sz w:val="24"/>
          <w:szCs w:val="24"/>
        </w:rPr>
        <w:t xml:space="preserve">2000, compared to the last period 2000-2020. When it comes to air temperature, the charts show that the coastal regions, especially in the southwest, are where the maximum average air temperature is found. Basically, the northeastern regions experience the lowest average temperature. The entire region increases slightly in average temperature at all times of the year. Over the past forty years, a total of 93 heat waves have been 2.3 on average each year. Four extreme aerosol phenomena characterized by different aerosol types were thoroughly analyzed. As common; Dust is usually derived from nearby deserts, organic </w:t>
      </w:r>
      <w:proofErr w:type="gramStart"/>
      <w:r w:rsidRPr="000177E9">
        <w:rPr>
          <w:rFonts w:ascii="Times New Roman" w:hAnsi="Times New Roman" w:cs="Times New Roman"/>
          <w:sz w:val="24"/>
          <w:szCs w:val="24"/>
        </w:rPr>
        <w:t>carbon</w:t>
      </w:r>
      <w:proofErr w:type="gramEnd"/>
      <w:r w:rsidRPr="000177E9">
        <w:rPr>
          <w:rFonts w:ascii="Times New Roman" w:hAnsi="Times New Roman" w:cs="Times New Roman"/>
          <w:sz w:val="24"/>
          <w:szCs w:val="24"/>
        </w:rPr>
        <w:t xml:space="preserve"> and sulfate from the inner part of the continent, and smoke can come from local and distant regions.</w:t>
      </w:r>
    </w:p>
    <w:p w14:paraId="4F16FAA5" w14:textId="77777777" w:rsidR="00EC2F27" w:rsidRDefault="00EC2F27"/>
    <w:sectPr w:rsidR="00EC2F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91"/>
    <w:rsid w:val="00EC2F27"/>
    <w:rsid w:val="00F362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710A"/>
  <w15:chartTrackingRefBased/>
  <w15:docId w15:val="{16CEEB5B-9955-4BC5-B033-A1FAF6AA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91"/>
    <w:pPr>
      <w:suppressAutoHyphens/>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1487</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Mandija</dc:creator>
  <cp:keywords/>
  <dc:description/>
  <cp:lastModifiedBy>Florian Mandija</cp:lastModifiedBy>
  <cp:revision>1</cp:revision>
  <dcterms:created xsi:type="dcterms:W3CDTF">2023-01-14T18:29:00Z</dcterms:created>
  <dcterms:modified xsi:type="dcterms:W3CDTF">2023-01-14T18:31:00Z</dcterms:modified>
</cp:coreProperties>
</file>