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67DCB" w14:textId="64D99CF2" w:rsidR="00DF04E3" w:rsidRDefault="000235C4" w:rsidP="000235C4">
      <w:pPr>
        <w:jc w:val="center"/>
        <w:rPr>
          <w:rFonts w:ascii="Times New Roman" w:hAnsi="Times New Roman" w:cs="Times New Roman"/>
          <w:sz w:val="24"/>
          <w:szCs w:val="24"/>
        </w:rPr>
      </w:pPr>
      <w:r>
        <w:rPr>
          <w:rFonts w:ascii="Times New Roman" w:hAnsi="Times New Roman" w:cs="Times New Roman"/>
          <w:sz w:val="24"/>
          <w:szCs w:val="24"/>
        </w:rPr>
        <w:t>UNCERTAINTY IN CLIMATE VARIABILITY MODELIN</w:t>
      </w:r>
      <w:r w:rsidR="005F3BDA">
        <w:rPr>
          <w:rFonts w:ascii="Times New Roman" w:hAnsi="Times New Roman" w:cs="Times New Roman"/>
          <w:sz w:val="24"/>
          <w:szCs w:val="24"/>
        </w:rPr>
        <w:t>G</w:t>
      </w:r>
      <w:bookmarkStart w:id="0" w:name="_GoBack"/>
      <w:bookmarkEnd w:id="0"/>
      <w:r>
        <w:rPr>
          <w:rFonts w:ascii="Times New Roman" w:hAnsi="Times New Roman" w:cs="Times New Roman"/>
          <w:sz w:val="24"/>
          <w:szCs w:val="24"/>
        </w:rPr>
        <w:t>: THE ROLE OF VARIOUS PHYSICAL MECHANISMS</w:t>
      </w:r>
    </w:p>
    <w:p w14:paraId="3894D34D" w14:textId="567716BC" w:rsidR="00DF04E3" w:rsidRDefault="00EE4DE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S.A. Soldatenko</w:t>
      </w:r>
    </w:p>
    <w:p w14:paraId="407B02DF" w14:textId="77777777" w:rsidR="0028059F" w:rsidRDefault="0028059F" w:rsidP="00DF04E3">
      <w:pPr>
        <w:pStyle w:val="HTMLPreformatted"/>
        <w:rPr>
          <w:rFonts w:ascii="Times New Roman" w:hAnsi="Times New Roman" w:cs="Times New Roman"/>
          <w:i/>
          <w:iCs/>
          <w:sz w:val="24"/>
          <w:vertAlign w:val="superscript"/>
        </w:rPr>
      </w:pPr>
    </w:p>
    <w:p w14:paraId="4A29ECF1" w14:textId="5520A5F1" w:rsidR="00DF04E3" w:rsidRPr="00435234" w:rsidRDefault="00435234" w:rsidP="00435234">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 </w:t>
      </w:r>
      <w:r w:rsidR="00EE4DE4">
        <w:rPr>
          <w:rFonts w:ascii="Times New Roman" w:hAnsi="Times New Roman" w:cs="Times New Roman"/>
          <w:i/>
          <w:iCs/>
          <w:sz w:val="24"/>
        </w:rPr>
        <w:t>S</w:t>
      </w:r>
      <w:r w:rsidR="009D4ADE">
        <w:rPr>
          <w:rFonts w:ascii="Times New Roman" w:hAnsi="Times New Roman" w:cs="Times New Roman"/>
          <w:i/>
          <w:iCs/>
          <w:sz w:val="24"/>
        </w:rPr>
        <w:t xml:space="preserve">t. Petersburg Institute for Informatics of </w:t>
      </w:r>
      <w:r w:rsidR="00EE4DE4">
        <w:rPr>
          <w:rFonts w:ascii="Times New Roman" w:hAnsi="Times New Roman" w:cs="Times New Roman"/>
          <w:i/>
          <w:iCs/>
          <w:sz w:val="24"/>
        </w:rPr>
        <w:t>RAS, Russian Federation</w:t>
      </w:r>
    </w:p>
    <w:p w14:paraId="4988A566" w14:textId="4B7FBC05" w:rsidR="0028059F" w:rsidRDefault="0028059F" w:rsidP="00DF04E3">
      <w:pPr>
        <w:pStyle w:val="HTMLPreformatted"/>
        <w:rPr>
          <w:rFonts w:ascii="Times New Roman" w:hAnsi="Times New Roman" w:cs="Times New Roman"/>
          <w:i/>
          <w:iCs/>
          <w:sz w:val="24"/>
          <w:vertAlign w:val="superscript"/>
        </w:rPr>
      </w:pPr>
    </w:p>
    <w:p w14:paraId="77D56946" w14:textId="77777777" w:rsidR="006267CD" w:rsidRDefault="006267CD" w:rsidP="005E53F5">
      <w:pPr>
        <w:spacing w:after="0" w:line="240" w:lineRule="auto"/>
        <w:jc w:val="both"/>
        <w:rPr>
          <w:rFonts w:ascii="Times New Roman" w:hAnsi="Times New Roman" w:cs="Times New Roman"/>
          <w:sz w:val="24"/>
          <w:szCs w:val="24"/>
          <w:lang w:val="en-AU"/>
        </w:rPr>
      </w:pPr>
    </w:p>
    <w:p w14:paraId="3A423F98" w14:textId="586C0A45" w:rsidR="005E53F5" w:rsidRPr="005E53F5" w:rsidRDefault="005E53F5" w:rsidP="005E53F5">
      <w:pPr>
        <w:spacing w:after="0" w:line="240" w:lineRule="auto"/>
        <w:jc w:val="both"/>
        <w:rPr>
          <w:rFonts w:ascii="Times New Roman" w:hAnsi="Times New Roman" w:cs="Times New Roman"/>
          <w:spacing w:val="2"/>
          <w:sz w:val="24"/>
          <w:szCs w:val="24"/>
          <w:shd w:val="clear" w:color="auto" w:fill="FCFCFC"/>
          <w:lang w:val="en-AU"/>
        </w:rPr>
      </w:pPr>
      <w:r w:rsidRPr="005E53F5">
        <w:rPr>
          <w:rFonts w:ascii="Times New Roman" w:hAnsi="Times New Roman" w:cs="Times New Roman"/>
          <w:sz w:val="24"/>
          <w:szCs w:val="24"/>
          <w:lang w:val="en-AU"/>
        </w:rPr>
        <w:t xml:space="preserve">Human-induced climate change is one of the defining issues facing society nowadays. The main tool for studying the response of climate system to combined anthropogenic and natural forcing and projecting climate change is represented by climate (Earth’s system) models with various levels of complexity. These models rather successfully project a tendency to increase the temperature of the troposphere and the ocean, sea level rise, the melting of the Arctic and Antarctic sea ice, snow cover and internal glaciers, etc. However, it is very important to project not only the spatiotemporal patterns of changes in the mean values of climate variables, but also their fluctuations over a wide range of timescales, since knowledge both climate trends and variability is highly important for managing complex socio-economic systems in the climate risk environment. Although different climate models consistently project the future climate change trends, the specific indices that characterise these projections vary significantly from model to model. </w:t>
      </w:r>
      <w:r w:rsidRPr="005E53F5">
        <w:rPr>
          <w:rFonts w:ascii="Times New Roman" w:hAnsi="Times New Roman" w:cs="Times New Roman"/>
          <w:spacing w:val="2"/>
          <w:sz w:val="24"/>
          <w:szCs w:val="24"/>
          <w:shd w:val="clear" w:color="auto" w:fill="FCFCFC"/>
          <w:lang w:val="en-AU"/>
        </w:rPr>
        <w:t xml:space="preserve">Most of this uncertainty arises from inter-model </w:t>
      </w:r>
      <w:r w:rsidRPr="005E53F5">
        <w:rPr>
          <w:rFonts w:ascii="Times New Roman" w:hAnsi="Times New Roman" w:cs="Times New Roman"/>
          <w:sz w:val="24"/>
          <w:szCs w:val="24"/>
          <w:lang w:val="en-US"/>
        </w:rPr>
        <w:t xml:space="preserve">differences is the strength of radiative feedbacks. It is highly important that </w:t>
      </w:r>
      <w:r w:rsidRPr="005E53F5">
        <w:rPr>
          <w:rFonts w:ascii="Times New Roman" w:hAnsi="Times New Roman" w:cs="Times New Roman"/>
          <w:spacing w:val="2"/>
          <w:sz w:val="24"/>
          <w:szCs w:val="24"/>
          <w:shd w:val="clear" w:color="auto" w:fill="FCFCFC"/>
          <w:lang w:val="en-AU"/>
        </w:rPr>
        <w:t xml:space="preserve">projections of climate fluctuations (variability) with time scales of years to decades and centuries are even more uncertain than for trends of mean values of climate variables. </w:t>
      </w:r>
      <w:r w:rsidRPr="005E53F5">
        <w:rPr>
          <w:rFonts w:ascii="Times New Roman" w:hAnsi="Times New Roman" w:cs="Times New Roman"/>
          <w:sz w:val="24"/>
          <w:szCs w:val="24"/>
          <w:lang w:val="en-AU"/>
        </w:rPr>
        <w:t xml:space="preserve">For example, the decadal variance of global and hemispheric temperatures in CMIP5 models deviate from each other by a factor of more than four. The reasons of that are not entirely clear and obvious. </w:t>
      </w:r>
      <w:r w:rsidRPr="005E53F5">
        <w:rPr>
          <w:rFonts w:ascii="Times New Roman" w:hAnsi="Times New Roman" w:cs="Times New Roman"/>
          <w:spacing w:val="2"/>
          <w:sz w:val="24"/>
          <w:szCs w:val="24"/>
          <w:shd w:val="clear" w:color="auto" w:fill="FCFCFC"/>
          <w:lang w:val="en-AU"/>
        </w:rPr>
        <w:t xml:space="preserve">In this study, we apply a simplified computational instrument, developed on the bases of two-layer </w:t>
      </w:r>
      <w:r w:rsidRPr="005E53F5">
        <w:rPr>
          <w:rFonts w:ascii="Times New Roman" w:hAnsi="Times New Roman" w:cs="Times New Roman"/>
          <w:sz w:val="24"/>
          <w:szCs w:val="24"/>
          <w:lang w:val="en-AU"/>
        </w:rPr>
        <w:t xml:space="preserve">energy balance model, to </w:t>
      </w:r>
      <w:r w:rsidRPr="005E53F5">
        <w:rPr>
          <w:rFonts w:ascii="Times New Roman" w:hAnsi="Times New Roman" w:cs="Times New Roman"/>
          <w:spacing w:val="2"/>
          <w:sz w:val="24"/>
          <w:szCs w:val="24"/>
          <w:shd w:val="clear" w:color="auto" w:fill="FCFCFC"/>
          <w:lang w:val="en-AU"/>
        </w:rPr>
        <w:t xml:space="preserve">assess the effects of different physical mechanisms in climate system on the inter-annual, decadal and multi-decadal fluctuations (variability) in the global mean surface temperature taken as an indicator for climate variability. The influence of uncertainties in parameters that characterise feedbacks, </w:t>
      </w:r>
      <w:r w:rsidRPr="005E53F5">
        <w:rPr>
          <w:rFonts w:ascii="Times New Roman" w:hAnsi="Times New Roman" w:cs="Times New Roman"/>
          <w:sz w:val="24"/>
          <w:szCs w:val="24"/>
          <w:lang w:val="en-AU"/>
        </w:rPr>
        <w:t>thermal inertia, deep ocean heat uptake and strength of stochastic radiative forcing on the surface temperature variance and its power spectrum are discussed.</w:t>
      </w:r>
    </w:p>
    <w:p w14:paraId="0991D26C" w14:textId="77777777" w:rsidR="005E53F5" w:rsidRPr="005E53F5" w:rsidRDefault="005E53F5" w:rsidP="00561C0C">
      <w:pPr>
        <w:spacing w:after="0" w:line="240" w:lineRule="auto"/>
        <w:jc w:val="both"/>
        <w:rPr>
          <w:rFonts w:ascii="Times New Roman" w:hAnsi="Times New Roman" w:cs="Times New Roman"/>
          <w:sz w:val="24"/>
          <w:lang w:val="en-AU"/>
        </w:rPr>
      </w:pPr>
    </w:p>
    <w:p w14:paraId="7A9B4F7F" w14:textId="27D3B343"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61C0C">
        <w:rPr>
          <w:rFonts w:ascii="Times New Roman" w:hAnsi="Times New Roman" w:cs="Times New Roman"/>
          <w:i/>
          <w:sz w:val="24"/>
        </w:rPr>
        <w:t xml:space="preserve">climate change, </w:t>
      </w:r>
      <w:r w:rsidR="006267CD">
        <w:rPr>
          <w:rFonts w:ascii="Times New Roman" w:hAnsi="Times New Roman" w:cs="Times New Roman"/>
          <w:i/>
          <w:sz w:val="24"/>
        </w:rPr>
        <w:t>climate variability, feedbacks, sensitivity</w:t>
      </w:r>
    </w:p>
    <w:p w14:paraId="3345A7C9" w14:textId="77777777" w:rsidR="00DF04E3" w:rsidRDefault="00DF04E3" w:rsidP="00DF04E3">
      <w:pPr>
        <w:pStyle w:val="HTMLPreformatted"/>
        <w:jc w:val="both"/>
        <w:rPr>
          <w:rFonts w:ascii="Times New Roman" w:hAnsi="Times New Roman" w:cs="Times New Roman"/>
          <w:sz w:val="24"/>
        </w:rPr>
      </w:pPr>
    </w:p>
    <w:p w14:paraId="12428C2F" w14:textId="77777777" w:rsidR="00DF04E3" w:rsidRDefault="00DF04E3" w:rsidP="00DF04E3">
      <w:pPr>
        <w:pStyle w:val="HTMLPreformatted"/>
        <w:jc w:val="both"/>
        <w:rPr>
          <w:rFonts w:ascii="Times New Roman" w:hAnsi="Times New Roman" w:cs="Times New Roman"/>
          <w:i/>
          <w:iCs/>
          <w:sz w:val="24"/>
        </w:rPr>
      </w:pPr>
    </w:p>
    <w:p w14:paraId="1E08A977" w14:textId="73366538"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14:paraId="4D59EB28" w14:textId="77777777" w:rsidR="00DF04E3" w:rsidRDefault="00DF04E3" w:rsidP="00DF04E3">
      <w:pPr>
        <w:pStyle w:val="HTMLPreformatted"/>
        <w:jc w:val="both"/>
        <w:rPr>
          <w:rFonts w:ascii="Times New Roman" w:hAnsi="Times New Roman" w:cs="Times New Roman"/>
          <w:b/>
          <w:iCs/>
          <w:sz w:val="24"/>
        </w:rPr>
      </w:pPr>
    </w:p>
    <w:p w14:paraId="0D9F4ED4" w14:textId="0E0FF356" w:rsidR="00DF04E3" w:rsidRDefault="00774226"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S. A. Soldatenko </w:t>
      </w:r>
      <w:r w:rsidR="00DF04E3" w:rsidRPr="00DF04E3">
        <w:rPr>
          <w:rFonts w:ascii="Times New Roman" w:hAnsi="Times New Roman" w:cs="Times New Roman"/>
          <w:iCs/>
          <w:sz w:val="24"/>
        </w:rPr>
        <w:t xml:space="preserve">has completed his PhD </w:t>
      </w:r>
      <w:r>
        <w:rPr>
          <w:rFonts w:ascii="Times New Roman" w:hAnsi="Times New Roman" w:cs="Times New Roman"/>
          <w:iCs/>
          <w:sz w:val="24"/>
        </w:rPr>
        <w:t xml:space="preserve">in 1983 </w:t>
      </w:r>
      <w:r w:rsidR="00DF04E3" w:rsidRPr="00DF04E3">
        <w:rPr>
          <w:rFonts w:ascii="Times New Roman" w:hAnsi="Times New Roman" w:cs="Times New Roman"/>
          <w:iCs/>
          <w:sz w:val="24"/>
        </w:rPr>
        <w:t xml:space="preserve">from </w:t>
      </w:r>
      <w:r>
        <w:rPr>
          <w:rFonts w:ascii="Times New Roman" w:hAnsi="Times New Roman" w:cs="Times New Roman"/>
          <w:iCs/>
          <w:sz w:val="24"/>
        </w:rPr>
        <w:t>Military Aerospace Engineering Academy</w:t>
      </w:r>
      <w:r w:rsidR="00B8673C">
        <w:rPr>
          <w:rFonts w:ascii="Times New Roman" w:hAnsi="Times New Roman" w:cs="Times New Roman"/>
          <w:iCs/>
          <w:sz w:val="24"/>
        </w:rPr>
        <w:t>,</w:t>
      </w:r>
      <w:r>
        <w:rPr>
          <w:rFonts w:ascii="Times New Roman" w:hAnsi="Times New Roman" w:cs="Times New Roman"/>
          <w:iCs/>
          <w:sz w:val="24"/>
        </w:rPr>
        <w:t xml:space="preserve"> and Doctor of Sciences (Math &amp; Physics) in 1992 from St. Petersburg State University. For many years he was a Department Chairman at several universities and research organizations. For about 20 years we worked in Canada and Australia. Currently he is a Senior Fellow at </w:t>
      </w:r>
      <w:r w:rsidR="00B80711" w:rsidRPr="00B80711">
        <w:rPr>
          <w:rFonts w:ascii="Times New Roman" w:hAnsi="Times New Roman" w:cs="Times New Roman"/>
          <w:iCs/>
          <w:sz w:val="24"/>
        </w:rPr>
        <w:t>St. Petersburg Institute for Computer Sciences of the Russian Academy of Sciences</w:t>
      </w:r>
      <w:r w:rsidR="00B80711">
        <w:rPr>
          <w:rFonts w:ascii="Times New Roman" w:hAnsi="Times New Roman" w:cs="Times New Roman"/>
          <w:iCs/>
          <w:sz w:val="24"/>
        </w:rPr>
        <w:t xml:space="preserve"> (</w:t>
      </w:r>
      <w:r>
        <w:rPr>
          <w:rFonts w:ascii="Times New Roman" w:hAnsi="Times New Roman" w:cs="Times New Roman"/>
          <w:iCs/>
          <w:sz w:val="24"/>
        </w:rPr>
        <w:t>SPIIRAS</w:t>
      </w:r>
      <w:r w:rsidR="00B80711">
        <w:rPr>
          <w:rFonts w:ascii="Times New Roman" w:hAnsi="Times New Roman" w:cs="Times New Roman"/>
          <w:iCs/>
          <w:sz w:val="24"/>
        </w:rPr>
        <w:t>)</w:t>
      </w:r>
      <w:r>
        <w:rPr>
          <w:rFonts w:ascii="Times New Roman" w:hAnsi="Times New Roman" w:cs="Times New Roman"/>
          <w:iCs/>
          <w:sz w:val="24"/>
        </w:rPr>
        <w:t xml:space="preserve">. </w:t>
      </w:r>
      <w:r w:rsidR="00DF04E3" w:rsidRPr="00DF04E3">
        <w:rPr>
          <w:rFonts w:ascii="Times New Roman" w:hAnsi="Times New Roman" w:cs="Times New Roman"/>
          <w:iCs/>
          <w:sz w:val="24"/>
        </w:rPr>
        <w:t>He has published more than 25</w:t>
      </w:r>
      <w:r>
        <w:rPr>
          <w:rFonts w:ascii="Times New Roman" w:hAnsi="Times New Roman" w:cs="Times New Roman"/>
          <w:iCs/>
          <w:sz w:val="24"/>
        </w:rPr>
        <w:t>0</w:t>
      </w:r>
      <w:r w:rsidR="00DF04E3" w:rsidRPr="00DF04E3">
        <w:rPr>
          <w:rFonts w:ascii="Times New Roman" w:hAnsi="Times New Roman" w:cs="Times New Roman"/>
          <w:iCs/>
          <w:sz w:val="24"/>
        </w:rPr>
        <w:t xml:space="preserve"> papers in reputed journals and has been serving as an editorial board member of repute.</w:t>
      </w:r>
    </w:p>
    <w:p w14:paraId="339FC0B5" w14:textId="77777777" w:rsidR="00B3082B" w:rsidRDefault="00B3082B" w:rsidP="00DF04E3">
      <w:pPr>
        <w:pStyle w:val="HTMLPreformatted"/>
        <w:jc w:val="both"/>
        <w:rPr>
          <w:rFonts w:ascii="Times New Roman" w:hAnsi="Times New Roman" w:cs="Times New Roman"/>
          <w:iCs/>
          <w:sz w:val="24"/>
        </w:rPr>
      </w:pPr>
    </w:p>
    <w:p w14:paraId="12B0A13F" w14:textId="77777777" w:rsidR="00B3082B" w:rsidRDefault="00B3082B" w:rsidP="00DF04E3">
      <w:pPr>
        <w:pStyle w:val="HTMLPreformatted"/>
        <w:jc w:val="both"/>
        <w:rPr>
          <w:rFonts w:ascii="Times New Roman" w:hAnsi="Times New Roman" w:cs="Times New Roman"/>
          <w:iCs/>
          <w:sz w:val="24"/>
        </w:rPr>
      </w:pPr>
    </w:p>
    <w:p w14:paraId="1D2697ED" w14:textId="35ED5B81" w:rsidR="00B3082B" w:rsidRDefault="00E2570E" w:rsidP="00B3082B">
      <w:pPr>
        <w:pStyle w:val="HTMLPreformatted"/>
        <w:jc w:val="both"/>
        <w:rPr>
          <w:rFonts w:ascii="Times New Roman" w:hAnsi="Times New Roman" w:cs="Times New Roman"/>
          <w:b/>
          <w:iCs/>
          <w:sz w:val="24"/>
        </w:rPr>
      </w:pPr>
      <w:r>
        <w:rPr>
          <w:noProof/>
          <w:lang w:val="en-AU" w:eastAsia="en-AU"/>
        </w:rPr>
        <w:lastRenderedPageBreak/>
        <w:drawing>
          <wp:inline distT="0" distB="0" distL="0" distR="0" wp14:anchorId="6BD68E25" wp14:editId="21181475">
            <wp:extent cx="1067545" cy="960120"/>
            <wp:effectExtent l="0" t="0" r="0" b="0"/>
            <wp:docPr id="3" name="Picture 3" descr="C:\Users\serge\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e\Desktop\unnamed.jpg"/>
                    <pic:cNvPicPr>
                      <a:picLocks noChangeAspect="1" noChangeArrowheads="1"/>
                    </pic:cNvPicPr>
                  </pic:nvPicPr>
                  <pic:blipFill rotWithShape="1">
                    <a:blip r:embed="rId7">
                      <a:extLst>
                        <a:ext uri="{28A0092B-C50C-407E-A947-70E740481C1C}">
                          <a14:useLocalDpi xmlns:a14="http://schemas.microsoft.com/office/drawing/2010/main" val="0"/>
                        </a:ext>
                      </a:extLst>
                    </a:blip>
                    <a:srcRect l="6513" r="13826" b="14881"/>
                    <a:stretch/>
                  </pic:blipFill>
                  <pic:spPr bwMode="auto">
                    <a:xfrm>
                      <a:off x="0" y="0"/>
                      <a:ext cx="1067649" cy="960213"/>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14:paraId="6C9F0EC0" w14:textId="77777777" w:rsidR="00B3082B" w:rsidRDefault="00B3082B" w:rsidP="00DF04E3">
      <w:pPr>
        <w:pStyle w:val="HTMLPreformatted"/>
        <w:jc w:val="both"/>
        <w:rPr>
          <w:rFonts w:ascii="Times New Roman" w:hAnsi="Times New Roman" w:cs="Times New Roman"/>
          <w:iCs/>
          <w:sz w:val="24"/>
        </w:rPr>
      </w:pPr>
    </w:p>
    <w:p w14:paraId="2D05C9AC" w14:textId="1A1D5089"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914A08">
        <w:rPr>
          <w:rFonts w:ascii="Times New Roman" w:hAnsi="Times New Roman" w:cs="Times New Roman"/>
          <w:iCs/>
          <w:sz w:val="24"/>
        </w:rPr>
        <w:t xml:space="preserve"> soldatenko@iias.spb.su</w:t>
      </w:r>
      <w:r>
        <w:rPr>
          <w:rFonts w:ascii="Times New Roman" w:hAnsi="Times New Roman" w:cs="Times New Roman"/>
          <w:iCs/>
          <w:sz w:val="24"/>
        </w:rPr>
        <w:t xml:space="preserve"> </w:t>
      </w:r>
    </w:p>
    <w:p w14:paraId="521690F1" w14:textId="77777777" w:rsidR="00DF04E3" w:rsidRDefault="00DF04E3" w:rsidP="00495C76">
      <w:pPr>
        <w:jc w:val="center"/>
        <w:rPr>
          <w:rFonts w:ascii="Times New Roman" w:hAnsi="Times New Roman" w:cs="Times New Roman"/>
          <w:b/>
          <w:sz w:val="24"/>
          <w:szCs w:val="24"/>
        </w:rPr>
      </w:pPr>
    </w:p>
    <w:p w14:paraId="46C35600" w14:textId="643B9273" w:rsidR="002350BC" w:rsidRDefault="002350BC" w:rsidP="002350BC">
      <w:pPr>
        <w:rPr>
          <w:rFonts w:ascii="Times New Roman" w:hAnsi="Times New Roman" w:cs="Times New Roman"/>
          <w:b/>
          <w:sz w:val="24"/>
          <w:szCs w:val="24"/>
        </w:rPr>
      </w:pPr>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7A2F9" w14:textId="77777777" w:rsidR="005D1A91" w:rsidRDefault="005D1A91" w:rsidP="00495C76">
      <w:pPr>
        <w:spacing w:after="0" w:line="240" w:lineRule="auto"/>
      </w:pPr>
      <w:r>
        <w:separator/>
      </w:r>
    </w:p>
  </w:endnote>
  <w:endnote w:type="continuationSeparator" w:id="0">
    <w:p w14:paraId="707F5234" w14:textId="77777777" w:rsidR="005D1A91" w:rsidRDefault="005D1A9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2A07CB" w14:textId="77777777" w:rsidR="005D1A91" w:rsidRDefault="005D1A91" w:rsidP="00495C76">
      <w:pPr>
        <w:spacing w:after="0" w:line="240" w:lineRule="auto"/>
      </w:pPr>
      <w:r>
        <w:separator/>
      </w:r>
    </w:p>
  </w:footnote>
  <w:footnote w:type="continuationSeparator" w:id="0">
    <w:p w14:paraId="4BA00389" w14:textId="77777777" w:rsidR="005D1A91" w:rsidRDefault="005D1A9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7327C" w14:textId="77777777" w:rsidR="00495C76" w:rsidRDefault="00495C76" w:rsidP="00495C76">
    <w:pPr>
      <w:pStyle w:val="Header"/>
      <w:jc w:val="center"/>
    </w:pPr>
    <w:r>
      <w:rPr>
        <w:noProof/>
        <w:lang w:val="en-AU" w:eastAsia="en-AU"/>
      </w:rPr>
      <w:drawing>
        <wp:inline distT="0" distB="0" distL="0" distR="0" wp14:anchorId="11D9D9D3" wp14:editId="6D8623D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1088688"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07B7"/>
    <w:rsid w:val="000235C4"/>
    <w:rsid w:val="000A4C22"/>
    <w:rsid w:val="000A6F42"/>
    <w:rsid w:val="002350BC"/>
    <w:rsid w:val="0028059F"/>
    <w:rsid w:val="002F4DF0"/>
    <w:rsid w:val="002F529D"/>
    <w:rsid w:val="00333E31"/>
    <w:rsid w:val="0038483D"/>
    <w:rsid w:val="00435234"/>
    <w:rsid w:val="004651F1"/>
    <w:rsid w:val="004867D2"/>
    <w:rsid w:val="00495C76"/>
    <w:rsid w:val="00561C0C"/>
    <w:rsid w:val="005A247E"/>
    <w:rsid w:val="005B165E"/>
    <w:rsid w:val="005D1A91"/>
    <w:rsid w:val="005E53F5"/>
    <w:rsid w:val="005F3BDA"/>
    <w:rsid w:val="006267CD"/>
    <w:rsid w:val="00627419"/>
    <w:rsid w:val="00733AF1"/>
    <w:rsid w:val="00774226"/>
    <w:rsid w:val="00841142"/>
    <w:rsid w:val="00914A08"/>
    <w:rsid w:val="00942D8F"/>
    <w:rsid w:val="009808BD"/>
    <w:rsid w:val="009A66DA"/>
    <w:rsid w:val="009D4ADE"/>
    <w:rsid w:val="00A33850"/>
    <w:rsid w:val="00B3082B"/>
    <w:rsid w:val="00B6703B"/>
    <w:rsid w:val="00B80711"/>
    <w:rsid w:val="00B8673C"/>
    <w:rsid w:val="00BA654F"/>
    <w:rsid w:val="00C34DD2"/>
    <w:rsid w:val="00CE511D"/>
    <w:rsid w:val="00D95AE4"/>
    <w:rsid w:val="00DF04E3"/>
    <w:rsid w:val="00E2570E"/>
    <w:rsid w:val="00E40F20"/>
    <w:rsid w:val="00EE4D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1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Emphasis">
    <w:name w:val="Emphasis"/>
    <w:basedOn w:val="DefaultParagraphFont"/>
    <w:uiPriority w:val="20"/>
    <w:qFormat/>
    <w:rsid w:val="009808B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Emphasis">
    <w:name w:val="Emphasis"/>
    <w:basedOn w:val="DefaultParagraphFont"/>
    <w:uiPriority w:val="20"/>
    <w:qFormat/>
    <w:rsid w:val="00980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10936420">
      <w:bodyDiv w:val="1"/>
      <w:marLeft w:val="0"/>
      <w:marRight w:val="0"/>
      <w:marTop w:val="0"/>
      <w:marBottom w:val="0"/>
      <w:divBdr>
        <w:top w:val="none" w:sz="0" w:space="0" w:color="auto"/>
        <w:left w:val="none" w:sz="0" w:space="0" w:color="auto"/>
        <w:bottom w:val="none" w:sz="0" w:space="0" w:color="auto"/>
        <w:right w:val="none" w:sz="0" w:space="0" w:color="auto"/>
      </w:divBdr>
      <w:divsChild>
        <w:div w:id="962154508">
          <w:marLeft w:val="0"/>
          <w:marRight w:val="0"/>
          <w:marTop w:val="0"/>
          <w:marBottom w:val="0"/>
          <w:divBdr>
            <w:top w:val="none" w:sz="0" w:space="0" w:color="auto"/>
            <w:left w:val="none" w:sz="0" w:space="0" w:color="auto"/>
            <w:bottom w:val="none" w:sz="0" w:space="0" w:color="auto"/>
            <w:right w:val="none" w:sz="0" w:space="0" w:color="auto"/>
          </w:divBdr>
          <w:divsChild>
            <w:div w:id="517425645">
              <w:marLeft w:val="0"/>
              <w:marRight w:val="0"/>
              <w:marTop w:val="0"/>
              <w:marBottom w:val="0"/>
              <w:divBdr>
                <w:top w:val="none" w:sz="0" w:space="0" w:color="auto"/>
                <w:left w:val="none" w:sz="0" w:space="0" w:color="auto"/>
                <w:bottom w:val="none" w:sz="0" w:space="0" w:color="auto"/>
                <w:right w:val="none" w:sz="0" w:space="0" w:color="auto"/>
              </w:divBdr>
              <w:divsChild>
                <w:div w:id="173346854">
                  <w:marLeft w:val="0"/>
                  <w:marRight w:val="0"/>
                  <w:marTop w:val="0"/>
                  <w:marBottom w:val="0"/>
                  <w:divBdr>
                    <w:top w:val="none" w:sz="0" w:space="0" w:color="auto"/>
                    <w:left w:val="none" w:sz="0" w:space="0" w:color="auto"/>
                    <w:bottom w:val="none" w:sz="0" w:space="0" w:color="auto"/>
                    <w:right w:val="none" w:sz="0" w:space="0" w:color="auto"/>
                  </w:divBdr>
                  <w:divsChild>
                    <w:div w:id="39206920">
                      <w:marLeft w:val="-225"/>
                      <w:marRight w:val="-225"/>
                      <w:marTop w:val="0"/>
                      <w:marBottom w:val="0"/>
                      <w:divBdr>
                        <w:top w:val="none" w:sz="0" w:space="0" w:color="auto"/>
                        <w:left w:val="none" w:sz="0" w:space="0" w:color="auto"/>
                        <w:bottom w:val="none" w:sz="0" w:space="0" w:color="auto"/>
                        <w:right w:val="none" w:sz="0" w:space="0" w:color="auto"/>
                      </w:divBdr>
                      <w:divsChild>
                        <w:div w:id="501118267">
                          <w:marLeft w:val="0"/>
                          <w:marRight w:val="0"/>
                          <w:marTop w:val="0"/>
                          <w:marBottom w:val="0"/>
                          <w:divBdr>
                            <w:top w:val="none" w:sz="0" w:space="0" w:color="auto"/>
                            <w:left w:val="none" w:sz="0" w:space="0" w:color="auto"/>
                            <w:bottom w:val="none" w:sz="0" w:space="0" w:color="auto"/>
                            <w:right w:val="none" w:sz="0" w:space="0" w:color="auto"/>
                          </w:divBdr>
                          <w:divsChild>
                            <w:div w:id="807936987">
                              <w:marLeft w:val="0"/>
                              <w:marRight w:val="0"/>
                              <w:marTop w:val="0"/>
                              <w:marBottom w:val="0"/>
                              <w:divBdr>
                                <w:top w:val="none" w:sz="0" w:space="0" w:color="auto"/>
                                <w:left w:val="none" w:sz="0" w:space="0" w:color="auto"/>
                                <w:bottom w:val="none" w:sz="0" w:space="0" w:color="auto"/>
                                <w:right w:val="none" w:sz="0" w:space="0" w:color="auto"/>
                              </w:divBdr>
                              <w:divsChild>
                                <w:div w:id="9624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Sergei Soldatenko</cp:lastModifiedBy>
  <cp:revision>24</cp:revision>
  <dcterms:created xsi:type="dcterms:W3CDTF">2017-11-07T13:01:00Z</dcterms:created>
  <dcterms:modified xsi:type="dcterms:W3CDTF">2020-01-27T05:30:00Z</dcterms:modified>
</cp:coreProperties>
</file>