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A5C" w:rsidRDefault="009E4A5C" w:rsidP="009E4A5C">
      <w:pPr>
        <w:spacing w:after="0" w:line="240" w:lineRule="auto"/>
        <w:jc w:val="center"/>
        <w:rPr>
          <w:rFonts w:ascii="Times New Roman" w:hAnsi="Times New Roman" w:cs="Times New Roman"/>
          <w:sz w:val="24"/>
          <w:szCs w:val="24"/>
          <w:lang w:val="az-Latn-AZ"/>
        </w:rPr>
      </w:pPr>
      <w:r>
        <w:rPr>
          <w:rFonts w:ascii="Times New Roman" w:hAnsi="Times New Roman" w:cs="Times New Roman"/>
          <w:b/>
          <w:sz w:val="24"/>
          <w:szCs w:val="24"/>
          <w:lang w:val="en-US"/>
        </w:rPr>
        <w:t xml:space="preserve">Synthesis </w:t>
      </w:r>
      <w:r w:rsidRPr="00F6053E">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Application  Of  Buffered  Schiff  Bases And its metal complexes </w:t>
      </w:r>
      <w:r w:rsidRPr="00F6053E">
        <w:rPr>
          <w:rFonts w:ascii="Times New Roman" w:hAnsi="Times New Roman" w:cs="Times New Roman"/>
          <w:sz w:val="24"/>
          <w:szCs w:val="24"/>
          <w:lang w:val="az-Latn-AZ"/>
        </w:rPr>
        <w:t xml:space="preserve"> </w:t>
      </w:r>
    </w:p>
    <w:p w:rsidR="00726A84" w:rsidRPr="009E4A5C" w:rsidRDefault="009E4A5C" w:rsidP="009E4A5C">
      <w:pPr>
        <w:spacing w:after="0" w:line="240" w:lineRule="auto"/>
        <w:ind w:left="7080" w:firstLine="708"/>
        <w:rPr>
          <w:rFonts w:ascii="Times New Roman" w:hAnsi="Times New Roman" w:cs="Times New Roman"/>
          <w:b/>
          <w:sz w:val="24"/>
          <w:szCs w:val="24"/>
          <w:lang w:val="en-US"/>
        </w:rPr>
      </w:pPr>
      <w:r>
        <w:rPr>
          <w:rFonts w:ascii="Times New Roman" w:hAnsi="Times New Roman" w:cs="Times New Roman"/>
          <w:b/>
          <w:sz w:val="24"/>
          <w:szCs w:val="24"/>
          <w:lang w:val="en-US"/>
        </w:rPr>
        <w:t xml:space="preserve">Phd  </w:t>
      </w:r>
      <w:r w:rsidR="00906BD2">
        <w:rPr>
          <w:rFonts w:ascii="Times New Roman" w:hAnsi="Times New Roman" w:cs="Times New Roman"/>
          <w:b/>
          <w:sz w:val="24"/>
          <w:szCs w:val="24"/>
          <w:lang w:val="en-US"/>
        </w:rPr>
        <w:t xml:space="preserve">Aysel </w:t>
      </w:r>
      <w:r w:rsidR="00726A84" w:rsidRPr="00906BD2">
        <w:rPr>
          <w:rFonts w:ascii="Times New Roman" w:hAnsi="Times New Roman" w:cs="Times New Roman"/>
          <w:b/>
          <w:sz w:val="24"/>
          <w:szCs w:val="24"/>
          <w:lang w:val="en-US"/>
        </w:rPr>
        <w:t>R.R</w:t>
      </w:r>
      <w:r w:rsidR="0018396A" w:rsidRPr="00906BD2">
        <w:rPr>
          <w:rFonts w:ascii="Times New Roman" w:hAnsi="Times New Roman" w:cs="Times New Roman"/>
          <w:b/>
          <w:sz w:val="24"/>
          <w:szCs w:val="24"/>
          <w:lang w:val="en-US"/>
        </w:rPr>
        <w:t>ahimova</w:t>
      </w:r>
    </w:p>
    <w:p w:rsidR="00906BD2" w:rsidRDefault="00906BD2" w:rsidP="00906BD2">
      <w:pPr>
        <w:spacing w:after="0" w:line="240" w:lineRule="auto"/>
        <w:jc w:val="center"/>
        <w:rPr>
          <w:rFonts w:ascii="Times New Roman" w:hAnsi="Times New Roman" w:cs="Times New Roman"/>
          <w:sz w:val="24"/>
          <w:szCs w:val="24"/>
          <w:vertAlign w:val="superscript"/>
          <w:lang w:val="en-US"/>
        </w:rPr>
      </w:pPr>
    </w:p>
    <w:p w:rsidR="00906BD2" w:rsidRPr="0018396A" w:rsidRDefault="00906BD2" w:rsidP="00906BD2">
      <w:pPr>
        <w:spacing w:after="0" w:line="240" w:lineRule="auto"/>
        <w:jc w:val="center"/>
        <w:rPr>
          <w:rFonts w:ascii="Times New Roman" w:hAnsi="Times New Roman" w:cs="Times New Roman"/>
          <w:lang w:val="en-US"/>
        </w:rPr>
      </w:pPr>
      <w:r w:rsidRPr="0018396A">
        <w:rPr>
          <w:rFonts w:ascii="Times New Roman" w:hAnsi="Times New Roman" w:cs="Times New Roman"/>
          <w:vertAlign w:val="superscript"/>
          <w:lang w:val="en-US"/>
        </w:rPr>
        <w:t>1</w:t>
      </w:r>
      <w:r w:rsidRPr="0018396A">
        <w:rPr>
          <w:rFonts w:ascii="Times New Roman" w:hAnsi="Times New Roman" w:cs="Times New Roman"/>
          <w:lang w:val="en-US"/>
        </w:rPr>
        <w:t>Department of Chemistry, Baku State University, Baku, Azerbaijan</w:t>
      </w:r>
    </w:p>
    <w:p w:rsidR="00906BD2" w:rsidRPr="0018396A" w:rsidRDefault="00906BD2" w:rsidP="00261015">
      <w:pPr>
        <w:pBdr>
          <w:bottom w:val="single" w:sz="12" w:space="1" w:color="76923C" w:themeColor="accent3" w:themeShade="BF"/>
        </w:pBdr>
        <w:spacing w:after="0" w:line="240" w:lineRule="auto"/>
        <w:jc w:val="center"/>
        <w:rPr>
          <w:rFonts w:ascii="Times New Roman" w:hAnsi="Times New Roman" w:cs="Times New Roman"/>
          <w:lang w:val="en-US"/>
        </w:rPr>
      </w:pPr>
    </w:p>
    <w:p w:rsidR="00261015" w:rsidRDefault="00261015" w:rsidP="00261015">
      <w:pPr>
        <w:spacing w:after="0" w:line="240" w:lineRule="auto"/>
        <w:rPr>
          <w:rFonts w:ascii="Times New Roman" w:hAnsi="Times New Roman" w:cs="Times New Roman"/>
          <w:b/>
          <w:sz w:val="20"/>
          <w:szCs w:val="20"/>
          <w:lang w:val="en-US"/>
        </w:rPr>
      </w:pPr>
    </w:p>
    <w:p w:rsidR="00726A84" w:rsidRPr="00261015" w:rsidRDefault="00726A84" w:rsidP="00261015">
      <w:pPr>
        <w:spacing w:after="0" w:line="240" w:lineRule="auto"/>
        <w:rPr>
          <w:rFonts w:ascii="Times New Roman" w:hAnsi="Times New Roman" w:cs="Times New Roman"/>
          <w:b/>
          <w:sz w:val="20"/>
          <w:szCs w:val="20"/>
          <w:lang w:val="en-US"/>
        </w:rPr>
      </w:pPr>
      <w:r w:rsidRPr="00E64D86">
        <w:rPr>
          <w:rFonts w:ascii="Times New Roman" w:hAnsi="Times New Roman" w:cs="Times New Roman"/>
          <w:b/>
          <w:sz w:val="20"/>
          <w:szCs w:val="20"/>
          <w:lang w:val="en-US"/>
        </w:rPr>
        <w:t>Abstract</w:t>
      </w:r>
      <w:r w:rsidR="00261015">
        <w:rPr>
          <w:rFonts w:ascii="Times New Roman" w:hAnsi="Times New Roman" w:cs="Times New Roman"/>
          <w:b/>
          <w:sz w:val="20"/>
          <w:szCs w:val="20"/>
          <w:lang w:val="en-US"/>
        </w:rPr>
        <w:t xml:space="preserve">. </w:t>
      </w:r>
      <w:r w:rsidR="00974BAF">
        <w:rPr>
          <w:rFonts w:ascii="Times New Roman" w:hAnsi="Times New Roman" w:cs="Times New Roman"/>
          <w:sz w:val="20"/>
          <w:szCs w:val="20"/>
          <w:lang w:val="en-US"/>
        </w:rPr>
        <w:t xml:space="preserve"> A </w:t>
      </w:r>
      <w:r w:rsidR="00695734">
        <w:rPr>
          <w:rFonts w:ascii="Times New Roman" w:hAnsi="Times New Roman" w:cs="Times New Roman"/>
          <w:sz w:val="20"/>
          <w:szCs w:val="20"/>
          <w:lang w:val="en-US"/>
        </w:rPr>
        <w:t xml:space="preserve">three  </w:t>
      </w:r>
      <w:r w:rsidR="00974BAF">
        <w:rPr>
          <w:rFonts w:ascii="Times New Roman" w:hAnsi="Times New Roman" w:cs="Times New Roman"/>
          <w:sz w:val="20"/>
          <w:szCs w:val="20"/>
          <w:lang w:val="en-US"/>
        </w:rPr>
        <w:t xml:space="preserve"> </w:t>
      </w:r>
      <w:r w:rsidR="00000CEB">
        <w:rPr>
          <w:rFonts w:ascii="Times New Roman" w:hAnsi="Times New Roman" w:cs="Times New Roman"/>
          <w:sz w:val="20"/>
          <w:szCs w:val="20"/>
          <w:lang w:val="en-US"/>
        </w:rPr>
        <w:t xml:space="preserve"> compounds, </w:t>
      </w:r>
      <w:r w:rsidR="00974BAF">
        <w:rPr>
          <w:rFonts w:ascii="Times New Roman" w:hAnsi="Times New Roman" w:cs="Times New Roman"/>
          <w:sz w:val="20"/>
          <w:szCs w:val="20"/>
          <w:lang w:val="en-US"/>
        </w:rPr>
        <w:t xml:space="preserve">p-aminobenzylden-α-naftylamine </w:t>
      </w:r>
      <w:r w:rsidRPr="00E64D86">
        <w:rPr>
          <w:rFonts w:ascii="Times New Roman" w:hAnsi="Times New Roman" w:cs="Times New Roman"/>
          <w:sz w:val="20"/>
          <w:szCs w:val="20"/>
          <w:lang w:val="en-US"/>
        </w:rPr>
        <w:t xml:space="preserve"> and its </w:t>
      </w:r>
      <w:r w:rsidR="001C4130">
        <w:rPr>
          <w:rFonts w:ascii="Times New Roman" w:hAnsi="Times New Roman" w:cs="Times New Roman"/>
          <w:sz w:val="20"/>
          <w:szCs w:val="20"/>
          <w:lang w:val="en-US"/>
        </w:rPr>
        <w:t xml:space="preserve"> buffered </w:t>
      </w:r>
      <w:r w:rsidRPr="00E64D86">
        <w:rPr>
          <w:rFonts w:ascii="Times New Roman" w:hAnsi="Times New Roman" w:cs="Times New Roman"/>
          <w:sz w:val="20"/>
          <w:szCs w:val="20"/>
          <w:lang w:val="en-US"/>
        </w:rPr>
        <w:t>metal complexes</w:t>
      </w:r>
      <w:r w:rsidR="00000CEB">
        <w:rPr>
          <w:rFonts w:ascii="Times New Roman" w:hAnsi="Times New Roman" w:cs="Times New Roman"/>
          <w:sz w:val="20"/>
          <w:szCs w:val="20"/>
          <w:lang w:val="en-US"/>
        </w:rPr>
        <w:t xml:space="preserve"> have been  successfully prepared.</w:t>
      </w:r>
      <w:r w:rsidR="005716C8" w:rsidRPr="00E64D86">
        <w:rPr>
          <w:rFonts w:ascii="Times New Roman" w:hAnsi="Times New Roman" w:cs="Times New Roman"/>
          <w:sz w:val="20"/>
          <w:szCs w:val="20"/>
          <w:lang w:val="en-US"/>
        </w:rPr>
        <w:t xml:space="preserve"> </w:t>
      </w:r>
      <w:r w:rsidR="00000CEB">
        <w:rPr>
          <w:rFonts w:ascii="Times New Roman" w:hAnsi="Times New Roman" w:cs="Times New Roman"/>
          <w:sz w:val="20"/>
          <w:szCs w:val="20"/>
          <w:lang w:val="en-US"/>
        </w:rPr>
        <w:t xml:space="preserve"> The complexes obtained are characterized by using </w:t>
      </w:r>
      <w:r w:rsidRPr="00E64D86">
        <w:rPr>
          <w:rFonts w:ascii="Times New Roman" w:hAnsi="Times New Roman" w:cs="Times New Roman"/>
          <w:sz w:val="20"/>
          <w:szCs w:val="20"/>
          <w:lang w:val="en-US"/>
        </w:rPr>
        <w:t xml:space="preserve"> IR, NMR, EPR spectroscopy</w:t>
      </w:r>
      <w:r w:rsidR="005716C8" w:rsidRPr="00E64D86">
        <w:rPr>
          <w:rFonts w:ascii="Times New Roman" w:hAnsi="Times New Roman" w:cs="Times New Roman"/>
          <w:sz w:val="20"/>
          <w:szCs w:val="20"/>
          <w:lang w:val="en-US"/>
        </w:rPr>
        <w:t xml:space="preserve">. </w:t>
      </w:r>
      <w:r w:rsidR="005716C8" w:rsidRPr="00E64D86">
        <w:rPr>
          <w:rStyle w:val="hps"/>
          <w:rFonts w:ascii="Times New Roman" w:hAnsi="Times New Roman" w:cs="Times New Roman"/>
          <w:sz w:val="20"/>
          <w:szCs w:val="20"/>
          <w:lang w:val="en-US"/>
        </w:rPr>
        <w:t>It has been established</w:t>
      </w:r>
      <w:r w:rsidR="005716C8" w:rsidRPr="00E64D86">
        <w:rPr>
          <w:rFonts w:ascii="Times New Roman" w:hAnsi="Times New Roman" w:cs="Times New Roman"/>
          <w:sz w:val="20"/>
          <w:szCs w:val="20"/>
          <w:lang w:val="en-US"/>
        </w:rPr>
        <w:t xml:space="preserve"> </w:t>
      </w:r>
      <w:r w:rsidR="005716C8" w:rsidRPr="00E64D86">
        <w:rPr>
          <w:rStyle w:val="hps"/>
          <w:rFonts w:ascii="Times New Roman" w:hAnsi="Times New Roman" w:cs="Times New Roman"/>
          <w:sz w:val="20"/>
          <w:szCs w:val="20"/>
          <w:lang w:val="en-US"/>
        </w:rPr>
        <w:t>that</w:t>
      </w:r>
      <w:r w:rsidR="005716C8" w:rsidRPr="00E64D86">
        <w:rPr>
          <w:rFonts w:ascii="Times New Roman" w:hAnsi="Times New Roman" w:cs="Times New Roman"/>
          <w:sz w:val="20"/>
          <w:szCs w:val="20"/>
          <w:lang w:val="en-US"/>
        </w:rPr>
        <w:t xml:space="preserve"> </w:t>
      </w:r>
      <w:r w:rsidR="009E4A5C">
        <w:rPr>
          <w:rStyle w:val="hps"/>
          <w:rFonts w:ascii="Times New Roman" w:hAnsi="Times New Roman" w:cs="Times New Roman"/>
          <w:sz w:val="20"/>
          <w:szCs w:val="20"/>
          <w:lang w:val="en-US"/>
        </w:rPr>
        <w:t>they have shown a high antimicrobial  and antioxidant properties</w:t>
      </w:r>
      <w:r w:rsidR="005716C8" w:rsidRPr="00E64D86">
        <w:rPr>
          <w:rStyle w:val="hps"/>
          <w:rFonts w:ascii="Times New Roman" w:hAnsi="Times New Roman" w:cs="Times New Roman"/>
          <w:sz w:val="20"/>
          <w:szCs w:val="20"/>
          <w:lang w:val="en-US"/>
        </w:rPr>
        <w:t>.</w:t>
      </w:r>
      <w:r w:rsidR="005716C8" w:rsidRPr="00E64D86">
        <w:rPr>
          <w:rFonts w:ascii="Times New Roman" w:hAnsi="Times New Roman" w:cs="Times New Roman"/>
          <w:sz w:val="20"/>
          <w:szCs w:val="20"/>
          <w:lang w:val="en-US"/>
        </w:rPr>
        <w:t xml:space="preserve"> Studies have shown that the investigated </w:t>
      </w:r>
      <w:r w:rsidR="00A31FF3">
        <w:rPr>
          <w:rFonts w:ascii="Times New Roman" w:hAnsi="Times New Roman" w:cs="Times New Roman"/>
          <w:sz w:val="20"/>
          <w:szCs w:val="20"/>
          <w:lang w:val="en-US"/>
        </w:rPr>
        <w:t xml:space="preserve"> </w:t>
      </w:r>
      <w:r w:rsidR="005716C8" w:rsidRPr="00E64D86">
        <w:rPr>
          <w:rFonts w:ascii="Times New Roman" w:hAnsi="Times New Roman" w:cs="Times New Roman"/>
          <w:sz w:val="20"/>
          <w:szCs w:val="20"/>
          <w:lang w:val="en-US"/>
        </w:rPr>
        <w:t xml:space="preserve"> metal complexes are effective inhibitors of the oxidation of complex action: Terminated chain oxidation reaction with pero</w:t>
      </w:r>
      <w:r w:rsidR="001122EE">
        <w:rPr>
          <w:rFonts w:ascii="Times New Roman" w:hAnsi="Times New Roman" w:cs="Times New Roman"/>
          <w:sz w:val="20"/>
          <w:szCs w:val="20"/>
          <w:lang w:val="en-US"/>
        </w:rPr>
        <w:t>xide radicals and hydroperoxide</w:t>
      </w:r>
      <w:r w:rsidR="005716C8" w:rsidRPr="00E64D86">
        <w:rPr>
          <w:rFonts w:ascii="Times New Roman" w:hAnsi="Times New Roman" w:cs="Times New Roman"/>
          <w:sz w:val="20"/>
          <w:szCs w:val="20"/>
          <w:lang w:val="en-US"/>
        </w:rPr>
        <w:t xml:space="preserve"> are catalytically </w:t>
      </w:r>
      <w:r w:rsidR="00A31FF3">
        <w:rPr>
          <w:rFonts w:ascii="Times New Roman" w:hAnsi="Times New Roman" w:cs="Times New Roman"/>
          <w:sz w:val="20"/>
          <w:szCs w:val="20"/>
          <w:lang w:val="en-US"/>
        </w:rPr>
        <w:t>decomposed Azomethine</w:t>
      </w:r>
      <w:r w:rsidR="005716C8" w:rsidRPr="00E64D86">
        <w:rPr>
          <w:rFonts w:ascii="Times New Roman" w:hAnsi="Times New Roman" w:cs="Times New Roman"/>
          <w:sz w:val="20"/>
          <w:szCs w:val="20"/>
          <w:lang w:val="en-US"/>
        </w:rPr>
        <w:t xml:space="preserve"> derivatives have been found to be more effective standarts oxidants as the process dominantly affects the o</w:t>
      </w:r>
      <w:r w:rsidR="00167A9B" w:rsidRPr="00E64D86">
        <w:rPr>
          <w:rFonts w:ascii="Times New Roman" w:hAnsi="Times New Roman" w:cs="Times New Roman"/>
          <w:sz w:val="20"/>
          <w:szCs w:val="20"/>
          <w:lang w:val="en-US"/>
        </w:rPr>
        <w:t>verall antioxidant behavior of.</w:t>
      </w:r>
      <w:r w:rsidR="00974BAF">
        <w:rPr>
          <w:rFonts w:ascii="Times New Roman" w:hAnsi="Times New Roman" w:cs="Times New Roman"/>
          <w:sz w:val="20"/>
          <w:szCs w:val="20"/>
          <w:lang w:val="en-US"/>
        </w:rPr>
        <w:t xml:space="preserve"> The investigation of antimicrobial properties show that these compounds  </w:t>
      </w:r>
      <w:r w:rsidR="002406D0">
        <w:rPr>
          <w:rFonts w:ascii="Times New Roman" w:hAnsi="Times New Roman" w:cs="Times New Roman"/>
          <w:sz w:val="20"/>
          <w:szCs w:val="20"/>
          <w:lang w:val="en-US"/>
        </w:rPr>
        <w:t>behaive  like  high antimicrobial agents.</w:t>
      </w:r>
    </w:p>
    <w:p w:rsidR="00BF7CC5" w:rsidRPr="00E64D86" w:rsidRDefault="00BF7CC5" w:rsidP="0018396A">
      <w:pPr>
        <w:spacing w:after="0" w:line="240" w:lineRule="auto"/>
        <w:jc w:val="both"/>
        <w:rPr>
          <w:rStyle w:val="hps"/>
          <w:rFonts w:ascii="Times New Roman" w:hAnsi="Times New Roman" w:cs="Times New Roman"/>
          <w:b/>
          <w:bCs/>
          <w:sz w:val="20"/>
          <w:szCs w:val="20"/>
          <w:lang w:val="en-US"/>
        </w:rPr>
      </w:pPr>
    </w:p>
    <w:p w:rsidR="00167A9B" w:rsidRPr="00230B8F" w:rsidRDefault="00167A9B" w:rsidP="00456EF1">
      <w:pPr>
        <w:pBdr>
          <w:top w:val="single" w:sz="12" w:space="1" w:color="76923C" w:themeColor="accent3" w:themeShade="BF"/>
          <w:left w:val="single" w:sz="12" w:space="4" w:color="76923C" w:themeColor="accent3" w:themeShade="BF"/>
          <w:bottom w:val="single" w:sz="12" w:space="1" w:color="76923C" w:themeColor="accent3" w:themeShade="BF"/>
          <w:right w:val="single" w:sz="12" w:space="4" w:color="76923C" w:themeColor="accent3" w:themeShade="BF"/>
        </w:pBdr>
        <w:shd w:val="clear" w:color="auto" w:fill="D6E3BC" w:themeFill="accent3" w:themeFillTint="66"/>
        <w:spacing w:after="0" w:line="240" w:lineRule="auto"/>
        <w:jc w:val="both"/>
        <w:rPr>
          <w:rStyle w:val="hps"/>
          <w:rFonts w:ascii="Times New Roman" w:hAnsi="Times New Roman" w:cs="Times New Roman"/>
          <w:i/>
          <w:sz w:val="20"/>
          <w:szCs w:val="20"/>
          <w:lang w:val="en-US"/>
        </w:rPr>
      </w:pPr>
      <w:r w:rsidRPr="00230B8F">
        <w:rPr>
          <w:rStyle w:val="hps"/>
          <w:rFonts w:ascii="Times New Roman" w:hAnsi="Times New Roman" w:cs="Times New Roman"/>
          <w:b/>
          <w:bCs/>
          <w:i/>
          <w:sz w:val="20"/>
          <w:szCs w:val="20"/>
          <w:lang w:val="en-US"/>
        </w:rPr>
        <w:t>Keywords:</w:t>
      </w:r>
      <w:r w:rsidRPr="00230B8F">
        <w:rPr>
          <w:rStyle w:val="hps"/>
          <w:rFonts w:ascii="Times New Roman" w:hAnsi="Times New Roman" w:cs="Times New Roman"/>
          <w:i/>
          <w:sz w:val="20"/>
          <w:szCs w:val="20"/>
          <w:lang w:val="en-US"/>
        </w:rPr>
        <w:t xml:space="preserve"> Azomethine, antioxidant properties, metal complexes.</w:t>
      </w:r>
    </w:p>
    <w:p w:rsidR="0018396A" w:rsidRPr="00230B8F" w:rsidRDefault="00167A9B" w:rsidP="00456EF1">
      <w:pPr>
        <w:pBdr>
          <w:top w:val="single" w:sz="12" w:space="1" w:color="76923C" w:themeColor="accent3" w:themeShade="BF"/>
          <w:left w:val="single" w:sz="12" w:space="4" w:color="76923C" w:themeColor="accent3" w:themeShade="BF"/>
          <w:bottom w:val="single" w:sz="12" w:space="1" w:color="76923C" w:themeColor="accent3" w:themeShade="BF"/>
          <w:right w:val="single" w:sz="12" w:space="4" w:color="76923C" w:themeColor="accent3" w:themeShade="BF"/>
        </w:pBdr>
        <w:shd w:val="clear" w:color="auto" w:fill="D6E3BC" w:themeFill="accent3" w:themeFillTint="66"/>
        <w:spacing w:after="0" w:line="240" w:lineRule="auto"/>
        <w:jc w:val="both"/>
        <w:rPr>
          <w:rStyle w:val="hps"/>
          <w:rFonts w:ascii="Times New Roman" w:hAnsi="Times New Roman" w:cs="Times New Roman"/>
          <w:b/>
          <w:bCs/>
          <w:i/>
          <w:sz w:val="20"/>
          <w:szCs w:val="20"/>
          <w:lang w:val="en-US"/>
        </w:rPr>
      </w:pPr>
      <w:r w:rsidRPr="00230B8F">
        <w:rPr>
          <w:rStyle w:val="hps"/>
          <w:rFonts w:ascii="Times New Roman" w:hAnsi="Times New Roman" w:cs="Times New Roman"/>
          <w:b/>
          <w:bCs/>
          <w:i/>
          <w:sz w:val="20"/>
          <w:szCs w:val="20"/>
          <w:lang w:val="en-US"/>
        </w:rPr>
        <w:t xml:space="preserve">   </w:t>
      </w:r>
    </w:p>
    <w:p w:rsidR="00167A9B" w:rsidRPr="009E4A5C" w:rsidRDefault="0018396A" w:rsidP="009E4A5C">
      <w:pPr>
        <w:pBdr>
          <w:top w:val="single" w:sz="12" w:space="1" w:color="76923C" w:themeColor="accent3" w:themeShade="BF"/>
          <w:left w:val="single" w:sz="12" w:space="4" w:color="76923C" w:themeColor="accent3" w:themeShade="BF"/>
          <w:bottom w:val="single" w:sz="12" w:space="1" w:color="76923C" w:themeColor="accent3" w:themeShade="BF"/>
          <w:right w:val="single" w:sz="12" w:space="4" w:color="76923C" w:themeColor="accent3" w:themeShade="BF"/>
        </w:pBdr>
        <w:shd w:val="clear" w:color="auto" w:fill="D6E3BC" w:themeFill="accent3" w:themeFillTint="66"/>
        <w:spacing w:after="0" w:line="240" w:lineRule="auto"/>
        <w:jc w:val="both"/>
        <w:rPr>
          <w:rStyle w:val="hps"/>
          <w:rFonts w:ascii="Times New Roman" w:hAnsi="Times New Roman" w:cs="Times New Roman"/>
          <w:i/>
          <w:sz w:val="20"/>
          <w:szCs w:val="20"/>
          <w:lang w:val="en-US"/>
        </w:rPr>
      </w:pPr>
      <w:r w:rsidRPr="00230B8F">
        <w:rPr>
          <w:rFonts w:ascii="Times New Roman" w:hAnsi="Times New Roman" w:cs="Times New Roman"/>
          <w:b/>
          <w:i/>
          <w:sz w:val="20"/>
          <w:szCs w:val="20"/>
          <w:lang w:val="en-US"/>
        </w:rPr>
        <w:t>Corresponding Author:</w:t>
      </w:r>
      <w:r w:rsidRPr="00230B8F">
        <w:rPr>
          <w:rFonts w:ascii="Times New Roman" w:hAnsi="Times New Roman" w:cs="Times New Roman"/>
          <w:i/>
          <w:sz w:val="20"/>
          <w:szCs w:val="20"/>
          <w:lang w:val="en-US"/>
        </w:rPr>
        <w:t xml:space="preserve"> Aysel R.Rahimova, Department of Chemistry, Baku State University, Z. Khalilov str., 23, AZ1148 Baku, Azerbaijan, Tel.: +99455, e-mail:</w:t>
      </w:r>
      <w:r w:rsidR="00167A9B" w:rsidRPr="00230B8F">
        <w:rPr>
          <w:rStyle w:val="hps"/>
          <w:rFonts w:ascii="Times New Roman" w:hAnsi="Times New Roman" w:cs="Times New Roman"/>
          <w:b/>
          <w:bCs/>
          <w:i/>
          <w:sz w:val="20"/>
          <w:szCs w:val="20"/>
          <w:lang w:val="en-US"/>
        </w:rPr>
        <w:t xml:space="preserve"> </w:t>
      </w:r>
      <w:hyperlink r:id="rId8" w:history="1">
        <w:r w:rsidR="00230B8F" w:rsidRPr="00230B8F">
          <w:rPr>
            <w:rStyle w:val="Hyperlink"/>
            <w:rFonts w:ascii="Times New Roman" w:hAnsi="Times New Roman" w:cs="Times New Roman"/>
            <w:b/>
            <w:bCs/>
            <w:i/>
            <w:sz w:val="20"/>
            <w:szCs w:val="20"/>
            <w:lang w:val="en-US"/>
          </w:rPr>
          <w:t>rahimova_aysel@mail.ru</w:t>
        </w:r>
      </w:hyperlink>
    </w:p>
    <w:p w:rsidR="009E4A5C" w:rsidRDefault="009E4A5C" w:rsidP="009E4A5C">
      <w:pPr>
        <w:pStyle w:val="ListParagraph"/>
        <w:spacing w:after="0" w:line="240" w:lineRule="auto"/>
        <w:ind w:left="1068"/>
        <w:jc w:val="both"/>
        <w:rPr>
          <w:rStyle w:val="hps"/>
          <w:rFonts w:ascii="Times New Roman" w:hAnsi="Times New Roman" w:cs="Times New Roman"/>
          <w:bCs/>
          <w:sz w:val="24"/>
          <w:szCs w:val="24"/>
          <w:lang w:val="en-US"/>
        </w:rPr>
      </w:pPr>
    </w:p>
    <w:p w:rsidR="00B662A6" w:rsidRPr="009E4A5C" w:rsidRDefault="0013565A" w:rsidP="009E4A5C">
      <w:pPr>
        <w:pStyle w:val="ListParagraph"/>
        <w:spacing w:after="0" w:line="240" w:lineRule="auto"/>
        <w:ind w:left="1068"/>
        <w:jc w:val="both"/>
        <w:rPr>
          <w:rFonts w:ascii="Times New Roman" w:hAnsi="Times New Roman" w:cs="Times New Roman"/>
          <w:bCs/>
          <w:sz w:val="24"/>
          <w:szCs w:val="24"/>
          <w:lang w:val="az-Latn-AZ"/>
        </w:rPr>
      </w:pPr>
      <w:r w:rsidRPr="0013565A">
        <w:rPr>
          <w:rStyle w:val="hps"/>
          <w:rFonts w:ascii="Times New Roman" w:hAnsi="Times New Roman" w:cs="Times New Roman"/>
          <w:bCs/>
          <w:sz w:val="24"/>
          <w:szCs w:val="24"/>
          <w:lang w:val="en-US"/>
        </w:rPr>
        <w:t>Schiff</w:t>
      </w:r>
      <w:r>
        <w:rPr>
          <w:rStyle w:val="hps"/>
          <w:rFonts w:ascii="Times New Roman" w:hAnsi="Times New Roman" w:cs="Times New Roman"/>
          <w:bCs/>
          <w:sz w:val="24"/>
          <w:szCs w:val="24"/>
          <w:lang w:val="en-US"/>
        </w:rPr>
        <w:t xml:space="preserve"> bases derived from an amino and carbonyl compound are an important class of ligands that coordinate to metal ions via azomethine nitrogen and have been studied  extensively. In azomethine derivatives, the C=N linkage is essential for biological activity.</w:t>
      </w:r>
      <w:r w:rsidR="007023AF" w:rsidRPr="00906BD2">
        <w:rPr>
          <w:rFonts w:ascii="Times New Roman" w:hAnsi="Times New Roman" w:cs="Times New Roman"/>
          <w:bCs/>
          <w:sz w:val="24"/>
          <w:szCs w:val="24"/>
          <w:lang w:val="en-US"/>
        </w:rPr>
        <w:t>The ligand was synthesized by th</w:t>
      </w:r>
      <w:r w:rsidR="002406D0">
        <w:rPr>
          <w:rFonts w:ascii="Times New Roman" w:hAnsi="Times New Roman" w:cs="Times New Roman"/>
          <w:bCs/>
          <w:sz w:val="24"/>
          <w:szCs w:val="24"/>
          <w:lang w:val="en-US"/>
        </w:rPr>
        <w:t>e condensation of p-aminobenzaldehyde and α-naftylamine</w:t>
      </w:r>
      <w:r w:rsidR="007023AF" w:rsidRPr="00906BD2">
        <w:rPr>
          <w:rFonts w:ascii="Times New Roman" w:hAnsi="Times New Roman" w:cs="Times New Roman"/>
          <w:bCs/>
          <w:sz w:val="24"/>
          <w:szCs w:val="24"/>
          <w:lang w:val="en-US"/>
        </w:rPr>
        <w:t xml:space="preserve"> in 1:1 molar ratio using absolute alcohol as the reaction medium. The mixture was refluxed on water bath for 1 and a half an hour and then allowed to stand overnight at room temperature. The  product was crystallized from the same solvent.</w:t>
      </w:r>
      <w:r w:rsidR="007C369A" w:rsidRPr="00906BD2">
        <w:rPr>
          <w:rFonts w:ascii="Times New Roman" w:hAnsi="Times New Roman" w:cs="Times New Roman"/>
          <w:bCs/>
          <w:sz w:val="24"/>
          <w:szCs w:val="24"/>
          <w:lang w:val="en-US"/>
        </w:rPr>
        <w:t xml:space="preserve">Melting point- 112 </w:t>
      </w:r>
      <w:r w:rsidR="007C369A" w:rsidRPr="00906BD2">
        <w:rPr>
          <w:rFonts w:ascii="Times New Roman" w:hAnsi="Times New Roman" w:cs="Times New Roman"/>
          <w:bCs/>
          <w:sz w:val="24"/>
          <w:szCs w:val="24"/>
          <w:vertAlign w:val="superscript"/>
          <w:lang w:val="en-US"/>
        </w:rPr>
        <w:t>0</w:t>
      </w:r>
      <w:r w:rsidR="007C369A" w:rsidRPr="00906BD2">
        <w:rPr>
          <w:rFonts w:ascii="Times New Roman" w:hAnsi="Times New Roman" w:cs="Times New Roman"/>
          <w:bCs/>
          <w:sz w:val="24"/>
          <w:szCs w:val="24"/>
          <w:lang w:val="en-US"/>
        </w:rPr>
        <w:t>C, yield-68 %.IR spectra (</w:t>
      </w:r>
      <w:r w:rsidR="007C369A" w:rsidRPr="00906BD2">
        <w:rPr>
          <w:rFonts w:ascii="Times New Roman" w:hAnsi="Times New Roman" w:cs="Times New Roman"/>
          <w:bCs/>
          <w:sz w:val="24"/>
          <w:szCs w:val="24"/>
          <w:lang w:val="en-US"/>
        </w:rPr>
        <w:sym w:font="Symbol" w:char="F06E"/>
      </w:r>
      <w:r w:rsidR="00191D2A" w:rsidRPr="00906BD2">
        <w:rPr>
          <w:rFonts w:ascii="Times New Roman" w:hAnsi="Times New Roman" w:cs="Times New Roman"/>
          <w:bCs/>
          <w:sz w:val="24"/>
          <w:szCs w:val="24"/>
          <w:lang w:val="en-US"/>
        </w:rPr>
        <w:t>, sm</w:t>
      </w:r>
      <w:r w:rsidR="00191D2A" w:rsidRPr="00906BD2">
        <w:rPr>
          <w:rFonts w:ascii="Times New Roman" w:hAnsi="Times New Roman" w:cs="Times New Roman"/>
          <w:bCs/>
          <w:sz w:val="24"/>
          <w:szCs w:val="24"/>
          <w:vertAlign w:val="superscript"/>
          <w:lang w:val="en-US"/>
        </w:rPr>
        <w:t>-1</w:t>
      </w:r>
      <w:r w:rsidR="001534D8" w:rsidRPr="00906BD2">
        <w:rPr>
          <w:rFonts w:ascii="Times New Roman" w:hAnsi="Times New Roman" w:cs="Times New Roman"/>
          <w:bCs/>
          <w:sz w:val="24"/>
          <w:szCs w:val="24"/>
          <w:lang w:val="en-US"/>
        </w:rPr>
        <w:t>): 1650 (C=N), 1610 (C=C), 1470, 1180 (C-N (CH</w:t>
      </w:r>
      <w:r w:rsidR="001534D8" w:rsidRPr="00906BD2">
        <w:rPr>
          <w:rFonts w:ascii="Times New Roman" w:hAnsi="Times New Roman" w:cs="Times New Roman"/>
          <w:bCs/>
          <w:sz w:val="24"/>
          <w:szCs w:val="24"/>
          <w:vertAlign w:val="subscript"/>
          <w:lang w:val="en-US"/>
        </w:rPr>
        <w:t>3</w:t>
      </w:r>
      <w:r w:rsidR="001534D8" w:rsidRPr="00906BD2">
        <w:rPr>
          <w:rFonts w:ascii="Times New Roman" w:hAnsi="Times New Roman" w:cs="Times New Roman"/>
          <w:bCs/>
          <w:sz w:val="24"/>
          <w:szCs w:val="24"/>
          <w:lang w:val="en-US"/>
        </w:rPr>
        <w:t>)</w:t>
      </w:r>
      <w:r w:rsidR="001534D8" w:rsidRPr="00906BD2">
        <w:rPr>
          <w:rFonts w:ascii="Times New Roman" w:hAnsi="Times New Roman" w:cs="Times New Roman"/>
          <w:bCs/>
          <w:sz w:val="24"/>
          <w:szCs w:val="24"/>
          <w:vertAlign w:val="subscript"/>
          <w:lang w:val="en-US"/>
        </w:rPr>
        <w:t>2</w:t>
      </w:r>
      <w:r w:rsidR="001534D8" w:rsidRPr="00906BD2">
        <w:rPr>
          <w:rFonts w:ascii="Times New Roman" w:hAnsi="Times New Roman" w:cs="Times New Roman"/>
          <w:bCs/>
          <w:sz w:val="24"/>
          <w:szCs w:val="24"/>
          <w:lang w:val="en-US"/>
        </w:rPr>
        <w:t>. NMR spectra  (</w:t>
      </w:r>
      <w:r w:rsidR="001534D8" w:rsidRPr="00906BD2">
        <w:rPr>
          <w:rFonts w:ascii="Times New Roman" w:hAnsi="Times New Roman" w:cs="Times New Roman"/>
          <w:bCs/>
          <w:sz w:val="24"/>
          <w:szCs w:val="24"/>
          <w:lang w:val="en-US"/>
        </w:rPr>
        <w:sym w:font="Symbol" w:char="F064"/>
      </w:r>
      <w:r w:rsidR="001534D8" w:rsidRPr="00906BD2">
        <w:rPr>
          <w:rFonts w:ascii="Times New Roman" w:hAnsi="Times New Roman" w:cs="Times New Roman"/>
          <w:bCs/>
          <w:sz w:val="24"/>
          <w:szCs w:val="24"/>
          <w:lang w:val="en-US"/>
        </w:rPr>
        <w:t>, ppm): 8.146 (C=N), 3.641-3.028 (CH</w:t>
      </w:r>
      <w:r w:rsidR="001534D8" w:rsidRPr="00906BD2">
        <w:rPr>
          <w:rFonts w:ascii="Times New Roman" w:hAnsi="Times New Roman" w:cs="Times New Roman"/>
          <w:bCs/>
          <w:sz w:val="24"/>
          <w:szCs w:val="24"/>
          <w:vertAlign w:val="subscript"/>
          <w:lang w:val="en-US"/>
        </w:rPr>
        <w:t>3</w:t>
      </w:r>
      <w:r w:rsidR="001534D8" w:rsidRPr="00906BD2">
        <w:rPr>
          <w:rFonts w:ascii="Times New Roman" w:hAnsi="Times New Roman" w:cs="Times New Roman"/>
          <w:bCs/>
          <w:sz w:val="24"/>
          <w:szCs w:val="24"/>
          <w:lang w:val="en-US"/>
        </w:rPr>
        <w:t>)</w:t>
      </w:r>
      <w:r w:rsidR="001534D8" w:rsidRPr="00906BD2">
        <w:rPr>
          <w:rFonts w:ascii="Times New Roman" w:hAnsi="Times New Roman" w:cs="Times New Roman"/>
          <w:bCs/>
          <w:sz w:val="24"/>
          <w:szCs w:val="24"/>
          <w:vertAlign w:val="subscript"/>
          <w:lang w:val="en-US"/>
        </w:rPr>
        <w:t>2</w:t>
      </w:r>
      <w:r w:rsidR="00206972" w:rsidRPr="00906BD2">
        <w:rPr>
          <w:rFonts w:ascii="Times New Roman" w:hAnsi="Times New Roman" w:cs="Times New Roman"/>
          <w:bCs/>
          <w:sz w:val="24"/>
          <w:szCs w:val="24"/>
          <w:lang w:val="en-US"/>
        </w:rPr>
        <w:t>N, 2.050 (4H), 1.205-1.131 (CH</w:t>
      </w:r>
      <w:r w:rsidR="00206972" w:rsidRPr="00906BD2">
        <w:rPr>
          <w:rFonts w:ascii="Times New Roman" w:hAnsi="Times New Roman" w:cs="Times New Roman"/>
          <w:bCs/>
          <w:sz w:val="24"/>
          <w:szCs w:val="24"/>
          <w:vertAlign w:val="subscript"/>
          <w:lang w:val="en-US"/>
        </w:rPr>
        <w:t>2</w:t>
      </w:r>
      <w:r w:rsidR="00206972" w:rsidRPr="00906BD2">
        <w:rPr>
          <w:rFonts w:ascii="Times New Roman" w:hAnsi="Times New Roman" w:cs="Times New Roman"/>
          <w:bCs/>
          <w:sz w:val="24"/>
          <w:szCs w:val="24"/>
          <w:lang w:val="en-US"/>
        </w:rPr>
        <w:t>).The IR spectra of the complexes C=N zone is observed at 1650 sm</w:t>
      </w:r>
      <w:r w:rsidR="00206972" w:rsidRPr="00906BD2">
        <w:rPr>
          <w:rFonts w:ascii="Times New Roman" w:hAnsi="Times New Roman" w:cs="Times New Roman"/>
          <w:bCs/>
          <w:sz w:val="24"/>
          <w:szCs w:val="24"/>
          <w:vertAlign w:val="superscript"/>
          <w:lang w:val="en-US"/>
        </w:rPr>
        <w:t>-1</w:t>
      </w:r>
      <w:r w:rsidR="00206972" w:rsidRPr="00906BD2">
        <w:rPr>
          <w:rFonts w:ascii="Times New Roman" w:hAnsi="Times New Roman" w:cs="Times New Roman"/>
          <w:bCs/>
          <w:sz w:val="24"/>
          <w:szCs w:val="24"/>
          <w:lang w:val="en-US"/>
        </w:rPr>
        <w:t>. In comparison with its position in the spectrum of the ligand  (1637 sm</w:t>
      </w:r>
      <w:r w:rsidR="00206972" w:rsidRPr="00906BD2">
        <w:rPr>
          <w:rFonts w:ascii="Times New Roman" w:hAnsi="Times New Roman" w:cs="Times New Roman"/>
          <w:bCs/>
          <w:sz w:val="24"/>
          <w:szCs w:val="24"/>
          <w:vertAlign w:val="superscript"/>
          <w:lang w:val="en-US"/>
        </w:rPr>
        <w:t>-1</w:t>
      </w:r>
      <w:r w:rsidR="00206972" w:rsidRPr="00906BD2">
        <w:rPr>
          <w:rFonts w:ascii="Times New Roman" w:hAnsi="Times New Roman" w:cs="Times New Roman"/>
          <w:bCs/>
          <w:sz w:val="24"/>
          <w:szCs w:val="24"/>
          <w:lang w:val="en-US"/>
        </w:rPr>
        <w:t>) it is shifted to low-frequency zone. Such a change proves presence of coordination of metal with N atom C=N bond (635-620 sm</w:t>
      </w:r>
      <w:r w:rsidR="00206972" w:rsidRPr="00906BD2">
        <w:rPr>
          <w:rFonts w:ascii="Times New Roman" w:hAnsi="Times New Roman" w:cs="Times New Roman"/>
          <w:bCs/>
          <w:sz w:val="24"/>
          <w:szCs w:val="24"/>
          <w:vertAlign w:val="superscript"/>
          <w:lang w:val="en-US"/>
        </w:rPr>
        <w:t>-1</w:t>
      </w:r>
      <w:r w:rsidR="00206972" w:rsidRPr="00906BD2">
        <w:rPr>
          <w:rFonts w:ascii="Times New Roman" w:hAnsi="Times New Roman" w:cs="Times New Roman"/>
          <w:bCs/>
          <w:sz w:val="24"/>
          <w:szCs w:val="24"/>
          <w:lang w:val="en-US"/>
        </w:rPr>
        <w:t>, M=N). On the base of above-mentioned we can conclude that complexes should have such a structure: M(L)</w:t>
      </w:r>
      <w:r w:rsidR="00206972" w:rsidRPr="00906BD2">
        <w:rPr>
          <w:rFonts w:ascii="Times New Roman" w:hAnsi="Times New Roman" w:cs="Times New Roman"/>
          <w:bCs/>
          <w:sz w:val="24"/>
          <w:szCs w:val="24"/>
          <w:vertAlign w:val="subscript"/>
          <w:lang w:val="en-US"/>
        </w:rPr>
        <w:t>2</w:t>
      </w:r>
      <w:r w:rsidR="00206972" w:rsidRPr="00906BD2">
        <w:rPr>
          <w:rFonts w:ascii="Times New Roman" w:hAnsi="Times New Roman" w:cs="Times New Roman"/>
          <w:bCs/>
          <w:sz w:val="24"/>
          <w:szCs w:val="24"/>
          <w:lang w:val="en-US"/>
        </w:rPr>
        <w:t>X</w:t>
      </w:r>
      <w:r w:rsidR="00206972" w:rsidRPr="00906BD2">
        <w:rPr>
          <w:rFonts w:ascii="Times New Roman" w:hAnsi="Times New Roman" w:cs="Times New Roman"/>
          <w:bCs/>
          <w:sz w:val="24"/>
          <w:szCs w:val="24"/>
          <w:vertAlign w:val="subscript"/>
          <w:lang w:val="en-US"/>
        </w:rPr>
        <w:t>2</w:t>
      </w:r>
      <w:r w:rsidR="00206972" w:rsidRPr="00906BD2">
        <w:rPr>
          <w:rFonts w:ascii="Times New Roman" w:hAnsi="Times New Roman" w:cs="Times New Roman"/>
          <w:bCs/>
          <w:sz w:val="24"/>
          <w:szCs w:val="24"/>
          <w:lang w:val="en-US"/>
        </w:rPr>
        <w:t xml:space="preserve">, where X-anion. </w:t>
      </w:r>
      <w:r w:rsidR="009E4A5C">
        <w:rPr>
          <w:rFonts w:ascii="Times New Roman" w:hAnsi="Times New Roman" w:cs="Times New Roman"/>
          <w:sz w:val="24"/>
          <w:szCs w:val="24"/>
          <w:lang w:val="en-US"/>
        </w:rPr>
        <w:t>The complexes of Fe(II), Fe(III</w:t>
      </w:r>
      <w:r w:rsidR="009E4A5C" w:rsidRPr="00B030E0">
        <w:rPr>
          <w:rFonts w:ascii="Times New Roman" w:hAnsi="Times New Roman" w:cs="Times New Roman"/>
          <w:sz w:val="24"/>
          <w:szCs w:val="24"/>
          <w:lang w:val="en-US"/>
        </w:rPr>
        <w:t>) have been prepared by reacting ethanolic solution of metal acetates with ethanolic solutions of t</w:t>
      </w:r>
      <w:r w:rsidR="009E4A5C">
        <w:rPr>
          <w:rFonts w:ascii="Times New Roman" w:hAnsi="Times New Roman" w:cs="Times New Roman"/>
          <w:sz w:val="24"/>
          <w:szCs w:val="24"/>
          <w:lang w:val="en-US"/>
        </w:rPr>
        <w:t>he ligand in the molar ratio 1:2 and  1:3.</w:t>
      </w:r>
      <w:r w:rsidR="009E4A5C">
        <w:rPr>
          <w:rFonts w:ascii="Times New Roman" w:hAnsi="Times New Roman" w:cs="Times New Roman"/>
          <w:bCs/>
          <w:sz w:val="24"/>
          <w:szCs w:val="24"/>
          <w:lang w:val="en-US"/>
        </w:rPr>
        <w:t xml:space="preserve"> </w:t>
      </w:r>
      <w:r w:rsidR="00B662A6" w:rsidRPr="008B7F68">
        <w:rPr>
          <w:rFonts w:ascii="Times New Roman" w:hAnsi="Times New Roman" w:cs="Times New Roman"/>
          <w:sz w:val="24"/>
          <w:szCs w:val="24"/>
          <w:lang w:val="en-US"/>
        </w:rPr>
        <w:t>Antimcrobial activity of the compounds of tested against using Pseudomonas Aeruginosa, Mycobacterium lacticolium, Aspergillus niger, Cladasporium resinale, Penicillium Chrosegenum, Chastomium gloloodium Trichoderma viride. The sterilized (autoclaved 121</w:t>
      </w:r>
      <w:r w:rsidR="00B662A6" w:rsidRPr="008B7F68">
        <w:rPr>
          <w:rFonts w:ascii="Times New Roman" w:hAnsi="Times New Roman" w:cs="Times New Roman"/>
          <w:sz w:val="24"/>
          <w:szCs w:val="24"/>
          <w:vertAlign w:val="superscript"/>
          <w:lang w:val="en-US"/>
        </w:rPr>
        <w:t>0</w:t>
      </w:r>
      <w:r w:rsidR="00B662A6" w:rsidRPr="008B7F68">
        <w:rPr>
          <w:rFonts w:ascii="Times New Roman" w:hAnsi="Times New Roman" w:cs="Times New Roman"/>
          <w:sz w:val="24"/>
          <w:szCs w:val="24"/>
          <w:lang w:val="en-US"/>
        </w:rPr>
        <w:t xml:space="preserve"> C for 15 min) medium (40-50</w:t>
      </w:r>
      <w:r w:rsidR="00B662A6" w:rsidRPr="008B7F68">
        <w:rPr>
          <w:rFonts w:ascii="Times New Roman" w:hAnsi="Times New Roman" w:cs="Times New Roman"/>
          <w:sz w:val="24"/>
          <w:szCs w:val="24"/>
          <w:vertAlign w:val="superscript"/>
          <w:lang w:val="en-US"/>
        </w:rPr>
        <w:t>0</w:t>
      </w:r>
      <w:r w:rsidR="00B662A6" w:rsidRPr="008B7F68">
        <w:rPr>
          <w:rFonts w:ascii="Times New Roman" w:hAnsi="Times New Roman" w:cs="Times New Roman"/>
          <w:sz w:val="24"/>
          <w:szCs w:val="24"/>
          <w:lang w:val="en-US"/>
        </w:rPr>
        <w:t>) was poured into the Petri dishes to give a depth of 3-4 mm and allowed to solidfy. The suspension of the microorganism the steaked on plates.The paper discs impregnated with the test compounds was placed on the solidified medium.The plates were pre-incubated forth at room temperature and incubated at 37</w:t>
      </w:r>
      <w:r w:rsidR="00B662A6" w:rsidRPr="008B7F68">
        <w:rPr>
          <w:rFonts w:ascii="Times New Roman" w:hAnsi="Times New Roman" w:cs="Times New Roman"/>
          <w:sz w:val="24"/>
          <w:szCs w:val="24"/>
          <w:vertAlign w:val="superscript"/>
          <w:lang w:val="en-US"/>
        </w:rPr>
        <w:t>0</w:t>
      </w:r>
      <w:r w:rsidR="00B662A6" w:rsidRPr="008B7F68">
        <w:rPr>
          <w:rFonts w:ascii="Times New Roman" w:hAnsi="Times New Roman" w:cs="Times New Roman"/>
          <w:sz w:val="24"/>
          <w:szCs w:val="24"/>
          <w:lang w:val="en-US"/>
        </w:rPr>
        <w:t xml:space="preserve"> C for 24 hour.</w:t>
      </w:r>
      <w:r w:rsidR="00B662A6" w:rsidRPr="008B7F68">
        <w:rPr>
          <w:rFonts w:ascii="Times New Roman" w:hAnsi="Times New Roman" w:cs="Times New Roman"/>
          <w:b/>
          <w:sz w:val="24"/>
          <w:szCs w:val="24"/>
          <w:lang w:val="az-Latn-AZ"/>
        </w:rPr>
        <w:t xml:space="preserve"> </w:t>
      </w:r>
    </w:p>
    <w:p w:rsidR="00B662A6" w:rsidRPr="008B7F68" w:rsidRDefault="00B662A6" w:rsidP="009E4A5C">
      <w:pPr>
        <w:ind w:left="5664" w:firstLine="708"/>
        <w:jc w:val="both"/>
        <w:rPr>
          <w:rFonts w:ascii="Times New Roman" w:hAnsi="Times New Roman" w:cs="Times New Roman"/>
          <w:b/>
          <w:sz w:val="24"/>
          <w:szCs w:val="24"/>
          <w:lang w:val="az-Latn-AZ"/>
        </w:rPr>
      </w:pPr>
      <w:r w:rsidRPr="008B7F68">
        <w:rPr>
          <w:rFonts w:ascii="Times New Roman" w:hAnsi="Times New Roman" w:cs="Times New Roman"/>
          <w:b/>
          <w:sz w:val="24"/>
          <w:szCs w:val="24"/>
          <w:lang w:val="az-Latn-AZ"/>
        </w:rPr>
        <w:t>Table 1: (I-III) Researching of functional properties of compounds.</w:t>
      </w:r>
    </w:p>
    <w:tbl>
      <w:tblPr>
        <w:tblStyle w:val="TableGrid"/>
        <w:tblW w:w="0" w:type="auto"/>
        <w:jc w:val="center"/>
        <w:tblLayout w:type="fixed"/>
        <w:tblLook w:val="04A0" w:firstRow="1" w:lastRow="0" w:firstColumn="1" w:lastColumn="0" w:noHBand="0" w:noVBand="1"/>
      </w:tblPr>
      <w:tblGrid>
        <w:gridCol w:w="2271"/>
        <w:gridCol w:w="1081"/>
        <w:gridCol w:w="1187"/>
        <w:gridCol w:w="1562"/>
      </w:tblGrid>
      <w:tr w:rsidR="009E4A5C" w:rsidRPr="00BC54E4" w:rsidTr="00B5535F">
        <w:trPr>
          <w:jc w:val="center"/>
        </w:trPr>
        <w:tc>
          <w:tcPr>
            <w:tcW w:w="2271" w:type="dxa"/>
            <w:vMerge w:val="restart"/>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Ligand and complexes </w:t>
            </w:r>
          </w:p>
        </w:tc>
        <w:tc>
          <w:tcPr>
            <w:tcW w:w="1081" w:type="dxa"/>
            <w:vMerge w:val="restart"/>
            <w:textDirection w:val="btLr"/>
          </w:tcPr>
          <w:p w:rsidR="009E4A5C" w:rsidRDefault="009E4A5C" w:rsidP="00304E10">
            <w:pPr>
              <w:ind w:left="113" w:right="113"/>
              <w:jc w:val="both"/>
              <w:rPr>
                <w:rFonts w:ascii="Times New Roman" w:hAnsi="Times New Roman" w:cs="Times New Roman"/>
                <w:sz w:val="24"/>
                <w:szCs w:val="24"/>
                <w:lang w:val="en-US"/>
              </w:rPr>
            </w:pPr>
            <w:r>
              <w:rPr>
                <w:rFonts w:ascii="Times New Roman" w:hAnsi="Times New Roman" w:cs="Times New Roman"/>
                <w:sz w:val="24"/>
                <w:szCs w:val="24"/>
                <w:lang w:val="en-US"/>
              </w:rPr>
              <w:t>Concentration</w:t>
            </w:r>
          </w:p>
        </w:tc>
        <w:tc>
          <w:tcPr>
            <w:tcW w:w="2749" w:type="dxa"/>
            <w:gridSpan w:val="2"/>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Zone of degradation of microorganisms, sm</w:t>
            </w:r>
          </w:p>
        </w:tc>
      </w:tr>
      <w:tr w:rsidR="009E4A5C" w:rsidTr="00B5535F">
        <w:trPr>
          <w:jc w:val="center"/>
        </w:trPr>
        <w:tc>
          <w:tcPr>
            <w:tcW w:w="2271" w:type="dxa"/>
            <w:vMerge/>
          </w:tcPr>
          <w:p w:rsidR="009E4A5C" w:rsidRDefault="009E4A5C" w:rsidP="00304E10">
            <w:pPr>
              <w:jc w:val="both"/>
              <w:rPr>
                <w:rFonts w:ascii="Times New Roman" w:hAnsi="Times New Roman" w:cs="Times New Roman"/>
                <w:sz w:val="24"/>
                <w:szCs w:val="24"/>
                <w:lang w:val="en-US"/>
              </w:rPr>
            </w:pPr>
          </w:p>
        </w:tc>
        <w:tc>
          <w:tcPr>
            <w:tcW w:w="1081" w:type="dxa"/>
            <w:vMerge/>
          </w:tcPr>
          <w:p w:rsidR="009E4A5C" w:rsidRDefault="009E4A5C" w:rsidP="00304E10">
            <w:pPr>
              <w:jc w:val="both"/>
              <w:rPr>
                <w:rFonts w:ascii="Times New Roman" w:hAnsi="Times New Roman" w:cs="Times New Roman"/>
                <w:sz w:val="24"/>
                <w:szCs w:val="24"/>
                <w:lang w:val="en-US"/>
              </w:rPr>
            </w:pPr>
          </w:p>
        </w:tc>
        <w:tc>
          <w:tcPr>
            <w:tcW w:w="1187"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Mixed </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Bacteria</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(MPA)</w:t>
            </w:r>
          </w:p>
        </w:tc>
        <w:tc>
          <w:tcPr>
            <w:tcW w:w="1562"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Mixed</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Fungi</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(SA)</w:t>
            </w:r>
          </w:p>
        </w:tc>
      </w:tr>
      <w:tr w:rsidR="009E4A5C" w:rsidTr="00B5535F">
        <w:trPr>
          <w:jc w:val="center"/>
        </w:trPr>
        <w:tc>
          <w:tcPr>
            <w:tcW w:w="2271" w:type="dxa"/>
          </w:tcPr>
          <w:p w:rsidR="009E4A5C" w:rsidRPr="00B5535F" w:rsidRDefault="00B5535F" w:rsidP="00304E10">
            <w:pPr>
              <w:jc w:val="both"/>
              <w:rPr>
                <w:rFonts w:ascii="Times New Roman" w:hAnsi="Times New Roman" w:cs="Times New Roman"/>
                <w:sz w:val="24"/>
                <w:szCs w:val="24"/>
              </w:rPr>
            </w:pPr>
            <w:r>
              <w:rPr>
                <w:rFonts w:ascii="Times New Roman" w:hAnsi="Times New Roman" w:cs="Times New Roman"/>
                <w:sz w:val="24"/>
                <w:szCs w:val="24"/>
                <w:lang w:val="en-US"/>
              </w:rPr>
              <w:t>p-aminobenzyliden-α</w:t>
            </w:r>
            <w:r>
              <w:rPr>
                <w:rFonts w:asciiTheme="minorEastAsia" w:hAnsiTheme="minorEastAsia" w:cstheme="minorEastAsia" w:hint="eastAsia"/>
                <w:sz w:val="24"/>
                <w:szCs w:val="24"/>
                <w:lang w:val="en-US"/>
              </w:rPr>
              <w:t>-naftylamine</w:t>
            </w:r>
          </w:p>
        </w:tc>
        <w:tc>
          <w:tcPr>
            <w:tcW w:w="108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0.5</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0.25</w:t>
            </w:r>
          </w:p>
        </w:tc>
        <w:tc>
          <w:tcPr>
            <w:tcW w:w="1187"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3.0-3.0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2.5-2.5</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2.3-2.3</w:t>
            </w:r>
          </w:p>
        </w:tc>
        <w:tc>
          <w:tcPr>
            <w:tcW w:w="1562"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3.0-3.0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2.4-2.4</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1.6-1.8</w:t>
            </w:r>
          </w:p>
        </w:tc>
      </w:tr>
      <w:tr w:rsidR="009E4A5C" w:rsidTr="00B5535F">
        <w:trPr>
          <w:jc w:val="center"/>
        </w:trPr>
        <w:tc>
          <w:tcPr>
            <w:tcW w:w="2271" w:type="dxa"/>
          </w:tcPr>
          <w:p w:rsidR="009E4A5C" w:rsidRPr="00B5535F" w:rsidRDefault="00B5535F"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L</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Fe</w:t>
            </w:r>
          </w:p>
        </w:tc>
        <w:tc>
          <w:tcPr>
            <w:tcW w:w="108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0.5</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0.25</w:t>
            </w:r>
          </w:p>
        </w:tc>
        <w:tc>
          <w:tcPr>
            <w:tcW w:w="1187"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3.2-3.2</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2.6-2.6</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2.5-2.5</w:t>
            </w:r>
          </w:p>
        </w:tc>
        <w:tc>
          <w:tcPr>
            <w:tcW w:w="1562" w:type="dxa"/>
          </w:tcPr>
          <w:p w:rsidR="009E4A5C" w:rsidRDefault="00B5535F"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3.3-3.3</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2.6-2.8</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2.0-2.0</w:t>
            </w:r>
          </w:p>
        </w:tc>
      </w:tr>
      <w:tr w:rsidR="009E4A5C" w:rsidRPr="00B5535F" w:rsidTr="00B5535F">
        <w:trPr>
          <w:jc w:val="center"/>
        </w:trPr>
        <w:tc>
          <w:tcPr>
            <w:tcW w:w="2271" w:type="dxa"/>
          </w:tcPr>
          <w:p w:rsidR="009E4A5C" w:rsidRPr="00A61500" w:rsidRDefault="009E4A5C" w:rsidP="00304E10">
            <w:pPr>
              <w:jc w:val="both"/>
              <w:rPr>
                <w:rFonts w:ascii="Times New Roman" w:hAnsi="Times New Roman" w:cs="Times New Roman"/>
                <w:sz w:val="24"/>
                <w:szCs w:val="24"/>
                <w:vertAlign w:val="subscript"/>
                <w:lang w:val="en-US"/>
              </w:rPr>
            </w:pPr>
            <w:r>
              <w:rPr>
                <w:rFonts w:ascii="Times New Roman" w:hAnsi="Times New Roman" w:cs="Times New Roman"/>
                <w:sz w:val="24"/>
                <w:szCs w:val="24"/>
                <w:lang w:val="en-US"/>
              </w:rPr>
              <w:t>L</w:t>
            </w:r>
            <w:r>
              <w:rPr>
                <w:rFonts w:ascii="Times New Roman" w:hAnsi="Times New Roman" w:cs="Times New Roman"/>
                <w:sz w:val="24"/>
                <w:szCs w:val="24"/>
                <w:vertAlign w:val="subscript"/>
                <w:lang w:val="en-US"/>
              </w:rPr>
              <w:t>3</w:t>
            </w:r>
            <w:r w:rsidR="00B5535F">
              <w:rPr>
                <w:rFonts w:ascii="Times New Roman" w:hAnsi="Times New Roman" w:cs="Times New Roman"/>
                <w:sz w:val="24"/>
                <w:szCs w:val="24"/>
                <w:lang w:val="en-US"/>
              </w:rPr>
              <w:t>Fe</w:t>
            </w:r>
          </w:p>
        </w:tc>
        <w:tc>
          <w:tcPr>
            <w:tcW w:w="108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0.5</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0.25</w:t>
            </w:r>
          </w:p>
        </w:tc>
        <w:tc>
          <w:tcPr>
            <w:tcW w:w="1187"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3.3-3.3</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2.6-2.6</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2.4-2.4</w:t>
            </w:r>
          </w:p>
        </w:tc>
        <w:tc>
          <w:tcPr>
            <w:tcW w:w="1562" w:type="dxa"/>
          </w:tcPr>
          <w:p w:rsidR="009E4A5C" w:rsidRDefault="00B5535F"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3.1-3.1</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2.3-2.2</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2.1-2.1</w:t>
            </w:r>
          </w:p>
        </w:tc>
      </w:tr>
      <w:tr w:rsidR="009E4A5C" w:rsidRPr="00B5535F" w:rsidTr="00B5535F">
        <w:trPr>
          <w:jc w:val="center"/>
        </w:trPr>
        <w:tc>
          <w:tcPr>
            <w:tcW w:w="227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Sodium pentachlorophenolate</w:t>
            </w:r>
          </w:p>
        </w:tc>
        <w:tc>
          <w:tcPr>
            <w:tcW w:w="108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1.0</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0.5</w:t>
            </w:r>
          </w:p>
        </w:tc>
        <w:tc>
          <w:tcPr>
            <w:tcW w:w="1187"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1.3</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0.7</w:t>
            </w:r>
          </w:p>
        </w:tc>
        <w:tc>
          <w:tcPr>
            <w:tcW w:w="1562"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1.4</w:t>
            </w:r>
          </w:p>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0.7</w:t>
            </w:r>
          </w:p>
        </w:tc>
      </w:tr>
      <w:tr w:rsidR="009E4A5C" w:rsidRPr="00B5535F" w:rsidTr="00B5535F">
        <w:trPr>
          <w:jc w:val="center"/>
        </w:trPr>
        <w:tc>
          <w:tcPr>
            <w:tcW w:w="227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Tricresilphosphate</w:t>
            </w:r>
          </w:p>
        </w:tc>
        <w:tc>
          <w:tcPr>
            <w:tcW w:w="1081" w:type="dxa"/>
          </w:tcPr>
          <w:p w:rsidR="009E4A5C" w:rsidRDefault="009E4A5C" w:rsidP="00304E10">
            <w:pPr>
              <w:jc w:val="both"/>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187" w:type="dxa"/>
          </w:tcPr>
          <w:p w:rsidR="009E4A5C" w:rsidRDefault="009E4A5C" w:rsidP="00304E10">
            <w:pPr>
              <w:jc w:val="both"/>
              <w:rPr>
                <w:rFonts w:ascii="Times New Roman" w:hAnsi="Times New Roman" w:cs="Times New Roman"/>
                <w:sz w:val="24"/>
                <w:szCs w:val="24"/>
                <w:lang w:val="en-US"/>
              </w:rPr>
            </w:pPr>
          </w:p>
        </w:tc>
        <w:tc>
          <w:tcPr>
            <w:tcW w:w="1562" w:type="dxa"/>
          </w:tcPr>
          <w:p w:rsidR="009E4A5C" w:rsidRDefault="009E4A5C" w:rsidP="00304E10">
            <w:pPr>
              <w:jc w:val="both"/>
              <w:rPr>
                <w:rFonts w:ascii="Times New Roman" w:hAnsi="Times New Roman" w:cs="Times New Roman"/>
                <w:sz w:val="24"/>
                <w:szCs w:val="24"/>
                <w:lang w:val="en-US"/>
              </w:rPr>
            </w:pPr>
          </w:p>
        </w:tc>
      </w:tr>
    </w:tbl>
    <w:p w:rsidR="00B662A6" w:rsidRPr="009E4A5C" w:rsidRDefault="00B662A6" w:rsidP="00906BD2">
      <w:pPr>
        <w:spacing w:after="0" w:line="240" w:lineRule="auto"/>
        <w:ind w:firstLine="708"/>
        <w:rPr>
          <w:rFonts w:ascii="Times New Roman" w:hAnsi="Times New Roman" w:cs="Times New Roman"/>
          <w:b/>
          <w:bCs/>
          <w:sz w:val="24"/>
          <w:szCs w:val="24"/>
          <w:lang w:val="en-US"/>
        </w:rPr>
      </w:pPr>
    </w:p>
    <w:p w:rsidR="009E4A5C" w:rsidRDefault="00375802" w:rsidP="005779AA">
      <w:pPr>
        <w:spacing w:after="0" w:line="240" w:lineRule="auto"/>
        <w:ind w:firstLine="708"/>
        <w:jc w:val="both"/>
        <w:rPr>
          <w:rFonts w:ascii="Times New Roman" w:hAnsi="Times New Roman" w:cs="Times New Roman"/>
          <w:b/>
          <w:bCs/>
          <w:sz w:val="24"/>
          <w:szCs w:val="24"/>
          <w:lang w:val="en-US"/>
        </w:rPr>
      </w:pPr>
      <w:r w:rsidRPr="00906BD2">
        <w:rPr>
          <w:rFonts w:ascii="Times New Roman" w:hAnsi="Times New Roman" w:cs="Times New Roman"/>
          <w:b/>
          <w:bCs/>
          <w:sz w:val="24"/>
          <w:szCs w:val="24"/>
          <w:lang w:val="en-US"/>
        </w:rPr>
        <w:t xml:space="preserve"> </w:t>
      </w:r>
    </w:p>
    <w:p w:rsidR="009E4A5C" w:rsidRDefault="00375802" w:rsidP="005779AA">
      <w:pPr>
        <w:spacing w:after="0" w:line="240" w:lineRule="auto"/>
        <w:ind w:firstLine="708"/>
        <w:jc w:val="both"/>
        <w:rPr>
          <w:rFonts w:ascii="Times New Roman" w:hAnsi="Times New Roman" w:cs="Times New Roman"/>
          <w:b/>
          <w:bCs/>
          <w:sz w:val="24"/>
          <w:szCs w:val="24"/>
          <w:lang w:val="en-US"/>
        </w:rPr>
      </w:pPr>
      <w:r w:rsidRPr="00906BD2">
        <w:rPr>
          <w:rFonts w:ascii="Times New Roman" w:hAnsi="Times New Roman" w:cs="Times New Roman"/>
          <w:b/>
          <w:bCs/>
          <w:sz w:val="24"/>
          <w:szCs w:val="24"/>
          <w:lang w:val="en-US"/>
        </w:rPr>
        <w:t xml:space="preserve"> </w:t>
      </w:r>
    </w:p>
    <w:p w:rsidR="009E4A5C" w:rsidRDefault="009E4A5C" w:rsidP="005779AA">
      <w:pPr>
        <w:spacing w:after="0" w:line="240" w:lineRule="auto"/>
        <w:ind w:firstLine="708"/>
        <w:jc w:val="both"/>
        <w:rPr>
          <w:rFonts w:ascii="Times New Roman" w:hAnsi="Times New Roman" w:cs="Times New Roman"/>
          <w:b/>
          <w:bCs/>
          <w:sz w:val="24"/>
          <w:szCs w:val="24"/>
          <w:lang w:val="en-US"/>
        </w:rPr>
      </w:pPr>
    </w:p>
    <w:p w:rsidR="009E4A5C" w:rsidRDefault="009E4A5C" w:rsidP="005779AA">
      <w:pPr>
        <w:spacing w:after="0" w:line="240" w:lineRule="auto"/>
        <w:ind w:firstLine="708"/>
        <w:jc w:val="both"/>
        <w:rPr>
          <w:rFonts w:ascii="Times New Roman" w:hAnsi="Times New Roman" w:cs="Times New Roman"/>
          <w:b/>
          <w:bCs/>
          <w:sz w:val="24"/>
          <w:szCs w:val="24"/>
          <w:lang w:val="en-US"/>
        </w:rPr>
      </w:pPr>
    </w:p>
    <w:p w:rsidR="009E4A5C" w:rsidRDefault="009E4A5C" w:rsidP="005779AA">
      <w:pPr>
        <w:spacing w:after="0" w:line="240" w:lineRule="auto"/>
        <w:ind w:firstLine="708"/>
        <w:jc w:val="both"/>
        <w:rPr>
          <w:rFonts w:ascii="Times New Roman" w:hAnsi="Times New Roman" w:cs="Times New Roman"/>
          <w:b/>
          <w:bCs/>
          <w:sz w:val="24"/>
          <w:szCs w:val="24"/>
          <w:lang w:val="en-US"/>
        </w:rPr>
      </w:pPr>
    </w:p>
    <w:p w:rsidR="00167A9B" w:rsidRPr="00906BD2" w:rsidRDefault="005779AA" w:rsidP="009E4A5C">
      <w:pPr>
        <w:spacing w:after="0" w:line="240" w:lineRule="auto"/>
        <w:ind w:firstLine="708"/>
        <w:jc w:val="both"/>
        <w:rPr>
          <w:rFonts w:ascii="Times New Roman" w:hAnsi="Times New Roman" w:cs="Times New Roman"/>
          <w:b/>
          <w:bCs/>
          <w:sz w:val="24"/>
          <w:szCs w:val="24"/>
          <w:lang w:val="en-US"/>
        </w:rPr>
      </w:pPr>
      <w:r>
        <w:rPr>
          <w:rFonts w:ascii="Times New Roman" w:hAnsi="Times New Roman" w:cs="Times New Roman"/>
          <w:bCs/>
          <w:sz w:val="24"/>
          <w:szCs w:val="24"/>
          <w:lang w:val="en-US"/>
        </w:rPr>
        <w:t xml:space="preserve"> S</w:t>
      </w:r>
      <w:r w:rsidR="002E191B" w:rsidRPr="00FE7BFF">
        <w:rPr>
          <w:rFonts w:ascii="Times New Roman" w:hAnsi="Times New Roman" w:cs="Times New Roman"/>
          <w:bCs/>
          <w:sz w:val="24"/>
          <w:szCs w:val="24"/>
          <w:lang w:val="en-US"/>
        </w:rPr>
        <w:t>ynthesized compounds</w:t>
      </w:r>
      <w:r w:rsidR="00FE7BFF">
        <w:rPr>
          <w:rFonts w:ascii="Times New Roman" w:hAnsi="Times New Roman" w:cs="Times New Roman"/>
          <w:b/>
          <w:bCs/>
          <w:sz w:val="24"/>
          <w:szCs w:val="24"/>
          <w:lang w:val="en-US"/>
        </w:rPr>
        <w:t xml:space="preserve"> </w:t>
      </w:r>
      <w:r w:rsidR="00375802" w:rsidRPr="002E191B">
        <w:rPr>
          <w:rFonts w:ascii="Times New Roman" w:hAnsi="Times New Roman" w:cs="Times New Roman"/>
          <w:b/>
          <w:bCs/>
          <w:sz w:val="24"/>
          <w:szCs w:val="24"/>
          <w:lang w:val="en-US"/>
        </w:rPr>
        <w:t xml:space="preserve">  </w:t>
      </w:r>
      <w:r>
        <w:rPr>
          <w:rFonts w:ascii="Times New Roman" w:hAnsi="Times New Roman" w:cs="Times New Roman"/>
          <w:bCs/>
          <w:sz w:val="24"/>
          <w:szCs w:val="24"/>
          <w:lang w:val="en-US"/>
        </w:rPr>
        <w:t>s</w:t>
      </w:r>
      <w:r w:rsidR="003E45EA" w:rsidRPr="005779AA">
        <w:rPr>
          <w:rFonts w:ascii="Times New Roman" w:hAnsi="Times New Roman" w:cs="Times New Roman"/>
          <w:bCs/>
          <w:sz w:val="24"/>
          <w:szCs w:val="24"/>
          <w:lang w:val="en-US"/>
        </w:rPr>
        <w:t>how high antimicrobial properties in a low concentration.</w:t>
      </w:r>
      <w:r w:rsidR="00375802" w:rsidRPr="005779A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 If we compare antimicrobial properties ligand and metal complexes, metal complexes show higher , than ligand.  However the structure of metal complexes get difficult, properties increases.</w:t>
      </w:r>
      <w:r w:rsidR="009E4A5C">
        <w:rPr>
          <w:rFonts w:ascii="Times New Roman" w:hAnsi="Times New Roman" w:cs="Times New Roman"/>
          <w:bCs/>
          <w:sz w:val="24"/>
          <w:szCs w:val="24"/>
          <w:lang w:val="en-US"/>
        </w:rPr>
        <w:t xml:space="preserve">   </w:t>
      </w:r>
    </w:p>
    <w:p w:rsidR="00EC1518" w:rsidRDefault="00EC1518" w:rsidP="00906BD2">
      <w:pPr>
        <w:spacing w:after="0" w:line="240" w:lineRule="auto"/>
        <w:ind w:firstLine="708"/>
        <w:jc w:val="both"/>
        <w:rPr>
          <w:rFonts w:ascii="Times New Roman" w:hAnsi="Times New Roman" w:cs="Times New Roman"/>
          <w:sz w:val="24"/>
          <w:szCs w:val="24"/>
          <w:lang w:val="en-US"/>
        </w:rPr>
      </w:pPr>
    </w:p>
    <w:p w:rsidR="00167A9B" w:rsidRPr="00906BD2" w:rsidRDefault="00167A9B" w:rsidP="00906BD2">
      <w:pPr>
        <w:spacing w:after="0" w:line="240" w:lineRule="auto"/>
        <w:ind w:firstLine="708"/>
        <w:jc w:val="both"/>
        <w:rPr>
          <w:rFonts w:ascii="Times New Roman" w:hAnsi="Times New Roman" w:cs="Times New Roman"/>
          <w:sz w:val="24"/>
          <w:szCs w:val="24"/>
          <w:lang w:val="en-US"/>
        </w:rPr>
      </w:pPr>
      <w:r w:rsidRPr="00906BD2">
        <w:rPr>
          <w:rFonts w:ascii="Times New Roman" w:hAnsi="Times New Roman" w:cs="Times New Roman"/>
          <w:sz w:val="24"/>
          <w:szCs w:val="24"/>
          <w:lang w:val="en-US"/>
        </w:rPr>
        <w:t>Antioxidant effect of sy</w:t>
      </w:r>
      <w:r w:rsidR="0072043D" w:rsidRPr="00906BD2">
        <w:rPr>
          <w:rFonts w:ascii="Times New Roman" w:hAnsi="Times New Roman" w:cs="Times New Roman"/>
          <w:sz w:val="24"/>
          <w:szCs w:val="24"/>
          <w:lang w:val="en-US"/>
        </w:rPr>
        <w:t xml:space="preserve">nthesized metal complexes </w:t>
      </w:r>
      <w:r w:rsidRPr="00906BD2">
        <w:rPr>
          <w:rFonts w:ascii="Times New Roman" w:hAnsi="Times New Roman" w:cs="Times New Roman"/>
          <w:sz w:val="24"/>
          <w:szCs w:val="24"/>
          <w:lang w:val="en-US"/>
        </w:rPr>
        <w:t>studied in model reactions. As a model reaction initated by α-α</w:t>
      </w:r>
      <w:r w:rsidRPr="00906BD2">
        <w:rPr>
          <w:rFonts w:ascii="Times New Roman" w:hAnsi="Times New Roman" w:cs="Times New Roman"/>
          <w:sz w:val="24"/>
          <w:szCs w:val="24"/>
          <w:vertAlign w:val="superscript"/>
          <w:lang w:val="en-US"/>
        </w:rPr>
        <w:t>1</w:t>
      </w:r>
      <w:r w:rsidRPr="00906BD2">
        <w:rPr>
          <w:rFonts w:ascii="Times New Roman" w:hAnsi="Times New Roman" w:cs="Times New Roman"/>
          <w:sz w:val="24"/>
          <w:szCs w:val="24"/>
          <w:lang w:val="en-US"/>
        </w:rPr>
        <w:t>-azobisizobutylnitrole (AİBN) used oxidation reaction in a solution of chlorobenzene at 60</w:t>
      </w:r>
      <w:r w:rsidRPr="00906BD2">
        <w:rPr>
          <w:rFonts w:ascii="Times New Roman" w:hAnsi="Times New Roman" w:cs="Times New Roman"/>
          <w:sz w:val="24"/>
          <w:szCs w:val="24"/>
          <w:vertAlign w:val="superscript"/>
          <w:lang w:val="en-US"/>
        </w:rPr>
        <w:t>0</w:t>
      </w:r>
      <w:r w:rsidRPr="00906BD2">
        <w:rPr>
          <w:rFonts w:ascii="Times New Roman" w:hAnsi="Times New Roman" w:cs="Times New Roman"/>
          <w:sz w:val="24"/>
          <w:szCs w:val="24"/>
          <w:lang w:val="en-US"/>
        </w:rPr>
        <w:t>C. Inhibitory properties of the compounds studied the kinetics of the reaction with radicals cumylperoxde and cumylperoxide cumyl. Chlorobenzene, cumyl and cumyl hydroperoxide was purified by the standart procedure.</w:t>
      </w:r>
    </w:p>
    <w:p w:rsidR="005653AF" w:rsidRDefault="00167A9B" w:rsidP="00345AAA">
      <w:pPr>
        <w:spacing w:after="0" w:line="240" w:lineRule="auto"/>
        <w:ind w:firstLine="708"/>
        <w:jc w:val="both"/>
        <w:rPr>
          <w:rFonts w:ascii="Times New Roman" w:hAnsi="Times New Roman" w:cs="Times New Roman"/>
          <w:sz w:val="24"/>
          <w:szCs w:val="24"/>
          <w:lang w:val="en-US"/>
        </w:rPr>
      </w:pPr>
      <w:r w:rsidRPr="00906BD2">
        <w:rPr>
          <w:rFonts w:ascii="Times New Roman" w:hAnsi="Times New Roman" w:cs="Times New Roman"/>
          <w:sz w:val="24"/>
          <w:szCs w:val="24"/>
          <w:lang w:val="en-US"/>
        </w:rPr>
        <w:t>Reaction with radicals cumylperoxide studied initiates (AIBN) cumyl oxidation in the presence of these compounds. Initiator was injected at a concentration of 2x10</w:t>
      </w:r>
      <w:r w:rsidRPr="00906BD2">
        <w:rPr>
          <w:rFonts w:ascii="Times New Roman" w:hAnsi="Times New Roman" w:cs="Times New Roman"/>
          <w:sz w:val="24"/>
          <w:szCs w:val="24"/>
          <w:vertAlign w:val="superscript"/>
          <w:lang w:val="en-US"/>
        </w:rPr>
        <w:t>-2</w:t>
      </w:r>
      <w:r w:rsidRPr="00906BD2">
        <w:rPr>
          <w:rFonts w:ascii="Times New Roman" w:hAnsi="Times New Roman" w:cs="Times New Roman"/>
          <w:sz w:val="24"/>
          <w:szCs w:val="24"/>
          <w:lang w:val="en-US"/>
        </w:rPr>
        <w:t xml:space="preserve"> mol/l inhibitor concentration was 5x10</w:t>
      </w:r>
      <w:r w:rsidRPr="00906BD2">
        <w:rPr>
          <w:rFonts w:ascii="Times New Roman" w:hAnsi="Times New Roman" w:cs="Times New Roman"/>
          <w:sz w:val="24"/>
          <w:szCs w:val="24"/>
          <w:vertAlign w:val="superscript"/>
          <w:lang w:val="en-US"/>
        </w:rPr>
        <w:t>-5</w:t>
      </w:r>
      <w:r w:rsidRPr="00906BD2">
        <w:rPr>
          <w:rFonts w:ascii="Times New Roman" w:hAnsi="Times New Roman" w:cs="Times New Roman"/>
          <w:sz w:val="24"/>
          <w:szCs w:val="24"/>
          <w:lang w:val="en-US"/>
        </w:rPr>
        <w:t xml:space="preserve"> mol/l. Reacti</w:t>
      </w:r>
      <w:r w:rsidR="0072043D" w:rsidRPr="00906BD2">
        <w:rPr>
          <w:rFonts w:ascii="Times New Roman" w:hAnsi="Times New Roman" w:cs="Times New Roman"/>
          <w:sz w:val="24"/>
          <w:szCs w:val="24"/>
          <w:lang w:val="en-US"/>
        </w:rPr>
        <w:t>on cumyl hydroperoxide with metal complexes</w:t>
      </w:r>
      <w:r w:rsidRPr="00906BD2">
        <w:rPr>
          <w:rFonts w:ascii="Times New Roman" w:hAnsi="Times New Roman" w:cs="Times New Roman"/>
          <w:sz w:val="24"/>
          <w:szCs w:val="24"/>
          <w:lang w:val="en-US"/>
        </w:rPr>
        <w:t xml:space="preserve"> was performed in a glass reactor thermostated at chlorobenzene solution while bubbling nitrogen. Samples periodically analyzed for  cumylhidroperoxide iodometric. On the spending of ROOH measured reaction rate of int</w:t>
      </w:r>
      <w:r w:rsidR="00375802" w:rsidRPr="00906BD2">
        <w:rPr>
          <w:rFonts w:ascii="Times New Roman" w:hAnsi="Times New Roman" w:cs="Times New Roman"/>
          <w:sz w:val="24"/>
          <w:szCs w:val="24"/>
          <w:lang w:val="en-US"/>
        </w:rPr>
        <w:t>eraction with hydroperoxides metal complexes</w:t>
      </w:r>
      <w:r w:rsidR="00BC54E4">
        <w:rPr>
          <w:rFonts w:ascii="Times New Roman" w:hAnsi="Times New Roman" w:cs="Times New Roman"/>
          <w:sz w:val="24"/>
          <w:szCs w:val="24"/>
          <w:lang w:val="en-US"/>
        </w:rPr>
        <w:t xml:space="preserve">. As can be seen  </w:t>
      </w:r>
      <w:bookmarkStart w:id="0" w:name="_GoBack"/>
      <w:bookmarkEnd w:id="0"/>
      <w:r w:rsidRPr="00906BD2">
        <w:rPr>
          <w:rFonts w:ascii="Times New Roman" w:hAnsi="Times New Roman" w:cs="Times New Roman"/>
          <w:sz w:val="24"/>
          <w:szCs w:val="24"/>
          <w:lang w:val="en-US"/>
        </w:rPr>
        <w:t xml:space="preserve"> the study initiated by AIBN cumyl oxidation at 110</w:t>
      </w:r>
      <w:r w:rsidR="007723C3">
        <w:rPr>
          <w:rFonts w:ascii="Times New Roman" w:hAnsi="Times New Roman" w:cs="Times New Roman"/>
          <w:sz w:val="24"/>
          <w:szCs w:val="24"/>
          <w:lang w:val="en-US"/>
        </w:rPr>
        <w:t xml:space="preserve"> </w:t>
      </w:r>
      <w:r w:rsidRPr="00906BD2">
        <w:rPr>
          <w:rFonts w:ascii="Times New Roman" w:hAnsi="Times New Roman" w:cs="Times New Roman"/>
          <w:sz w:val="24"/>
          <w:szCs w:val="24"/>
          <w:vertAlign w:val="superscript"/>
          <w:lang w:val="en-US"/>
        </w:rPr>
        <w:t>0</w:t>
      </w:r>
      <w:r w:rsidR="007723C3">
        <w:rPr>
          <w:rFonts w:ascii="Times New Roman" w:hAnsi="Times New Roman" w:cs="Times New Roman"/>
          <w:sz w:val="24"/>
          <w:szCs w:val="24"/>
          <w:lang w:val="en-US"/>
        </w:rPr>
        <w:t>C</w:t>
      </w:r>
      <w:r w:rsidRPr="00906BD2">
        <w:rPr>
          <w:rFonts w:ascii="Times New Roman" w:hAnsi="Times New Roman" w:cs="Times New Roman"/>
          <w:sz w:val="24"/>
          <w:szCs w:val="24"/>
          <w:lang w:val="en-US"/>
        </w:rPr>
        <w:t xml:space="preserve"> in the presence of the synthesized compounds inhibited the oxidation of studied inhibitors react with radicals cumylperoxide. Studies have shown that all compound sh</w:t>
      </w:r>
      <w:r w:rsidR="00375802" w:rsidRPr="00906BD2">
        <w:rPr>
          <w:rFonts w:ascii="Times New Roman" w:hAnsi="Times New Roman" w:cs="Times New Roman"/>
          <w:sz w:val="24"/>
          <w:szCs w:val="24"/>
          <w:lang w:val="en-US"/>
        </w:rPr>
        <w:t>aving as a part of metal complexes</w:t>
      </w:r>
      <w:r w:rsidRPr="00906BD2">
        <w:rPr>
          <w:rFonts w:ascii="Times New Roman" w:hAnsi="Times New Roman" w:cs="Times New Roman"/>
          <w:sz w:val="24"/>
          <w:szCs w:val="24"/>
          <w:lang w:val="en-US"/>
        </w:rPr>
        <w:t xml:space="preserve"> fragment inhibit initated oxidation.</w:t>
      </w:r>
      <w:r w:rsidR="005653AF">
        <w:rPr>
          <w:rFonts w:ascii="Times New Roman" w:hAnsi="Times New Roman" w:cs="Times New Roman"/>
          <w:sz w:val="24"/>
          <w:szCs w:val="24"/>
          <w:lang w:val="en-US"/>
        </w:rPr>
        <w:t xml:space="preserve"> </w:t>
      </w:r>
    </w:p>
    <w:p w:rsidR="00DE0991" w:rsidRPr="00906BD2" w:rsidRDefault="005653AF" w:rsidP="00345AAA">
      <w:pPr>
        <w:spacing w:after="0" w:line="240" w:lineRule="auto"/>
        <w:ind w:firstLine="708"/>
        <w:jc w:val="both"/>
        <w:rPr>
          <w:rFonts w:ascii="Times New Roman" w:hAnsi="Times New Roman" w:cs="Times New Roman"/>
          <w:sz w:val="24"/>
          <w:szCs w:val="24"/>
          <w:lang w:val="en-US"/>
        </w:rPr>
      </w:pPr>
      <w:r w:rsidRPr="00A40FF7">
        <w:rPr>
          <w:rFonts w:ascii="Times New Roman" w:hAnsi="Times New Roman" w:cs="Times New Roman"/>
          <w:sz w:val="24"/>
          <w:szCs w:val="24"/>
          <w:lang w:val="en-US"/>
        </w:rPr>
        <w:t>It has been shown the antioxidant measurements in the table.</w:t>
      </w:r>
      <w:r w:rsidR="00167A9B" w:rsidRPr="00906BD2">
        <w:rPr>
          <w:rFonts w:ascii="Times New Roman" w:hAnsi="Times New Roman" w:cs="Times New Roman"/>
          <w:sz w:val="24"/>
          <w:szCs w:val="24"/>
          <w:lang w:val="en-US"/>
        </w:rPr>
        <w:t xml:space="preserve"> Largest induction period (τ) calculated stoichiometric factor ψ, equal to the number of oxidation chains terminating in one molecule of the inhibitor and its transformation products. To calculate the rate constants for the interaction of inhibitors with peroxide radicals-k</w:t>
      </w:r>
      <w:r w:rsidR="00167A9B" w:rsidRPr="00906BD2">
        <w:rPr>
          <w:rFonts w:ascii="Times New Roman" w:hAnsi="Times New Roman" w:cs="Times New Roman"/>
          <w:sz w:val="24"/>
          <w:szCs w:val="24"/>
          <w:vertAlign w:val="subscript"/>
          <w:lang w:val="en-US"/>
        </w:rPr>
        <w:t>7</w:t>
      </w:r>
      <w:r w:rsidR="00167A9B" w:rsidRPr="00906BD2">
        <w:rPr>
          <w:rFonts w:ascii="Times New Roman" w:hAnsi="Times New Roman" w:cs="Times New Roman"/>
          <w:sz w:val="24"/>
          <w:szCs w:val="24"/>
          <w:lang w:val="en-US"/>
        </w:rPr>
        <w:t xml:space="preserve"> kinetic curves of oxygen uptake of the transformed coordinates into [O</w:t>
      </w:r>
      <w:r w:rsidR="00167A9B" w:rsidRPr="00906BD2">
        <w:rPr>
          <w:rFonts w:ascii="Times New Roman" w:hAnsi="Times New Roman" w:cs="Times New Roman"/>
          <w:sz w:val="24"/>
          <w:szCs w:val="24"/>
          <w:vertAlign w:val="subscript"/>
          <w:lang w:val="en-US"/>
        </w:rPr>
        <w:t>2</w:t>
      </w:r>
      <w:r w:rsidR="00167A9B" w:rsidRPr="00906BD2">
        <w:rPr>
          <w:rFonts w:ascii="Times New Roman" w:hAnsi="Times New Roman" w:cs="Times New Roman"/>
          <w:sz w:val="24"/>
          <w:szCs w:val="24"/>
          <w:lang w:val="en-US"/>
        </w:rPr>
        <w:t>]</w:t>
      </w:r>
      <w:r w:rsidR="00167A9B" w:rsidRPr="00906BD2">
        <w:rPr>
          <w:rFonts w:ascii="Times New Roman" w:hAnsi="Times New Roman" w:cs="Times New Roman"/>
          <w:sz w:val="24"/>
          <w:szCs w:val="24"/>
          <w:vertAlign w:val="superscript"/>
          <w:lang w:val="en-US"/>
        </w:rPr>
        <w:t>-1</w:t>
      </w:r>
      <w:r w:rsidR="00167A9B" w:rsidRPr="00906BD2">
        <w:rPr>
          <w:rFonts w:ascii="Times New Roman" w:hAnsi="Times New Roman" w:cs="Times New Roman"/>
          <w:sz w:val="24"/>
          <w:szCs w:val="24"/>
          <w:lang w:val="en-US"/>
        </w:rPr>
        <w:t>t to [O</w:t>
      </w:r>
      <w:r w:rsidR="00167A9B" w:rsidRPr="00906BD2">
        <w:rPr>
          <w:rFonts w:ascii="Times New Roman" w:hAnsi="Times New Roman" w:cs="Times New Roman"/>
          <w:sz w:val="24"/>
          <w:szCs w:val="24"/>
          <w:vertAlign w:val="superscript"/>
          <w:lang w:val="en-US"/>
        </w:rPr>
        <w:t>-</w:t>
      </w:r>
      <w:r w:rsidR="00167A9B" w:rsidRPr="00906BD2">
        <w:rPr>
          <w:rFonts w:ascii="Times New Roman" w:hAnsi="Times New Roman" w:cs="Times New Roman"/>
          <w:sz w:val="24"/>
          <w:szCs w:val="24"/>
          <w:lang w:val="en-US"/>
        </w:rPr>
        <w:t>]</w:t>
      </w:r>
      <w:r w:rsidR="00167A9B" w:rsidRPr="00906BD2">
        <w:rPr>
          <w:rFonts w:ascii="Times New Roman" w:hAnsi="Times New Roman" w:cs="Times New Roman"/>
          <w:sz w:val="24"/>
          <w:szCs w:val="24"/>
          <w:vertAlign w:val="superscript"/>
          <w:lang w:val="en-US"/>
        </w:rPr>
        <w:t>-1</w:t>
      </w:r>
      <w:r w:rsidR="00167A9B" w:rsidRPr="00906BD2">
        <w:rPr>
          <w:rFonts w:ascii="Times New Roman" w:hAnsi="Times New Roman" w:cs="Times New Roman"/>
          <w:sz w:val="24"/>
          <w:szCs w:val="24"/>
          <w:lang w:val="en-US"/>
        </w:rPr>
        <w:t xml:space="preserve"> t.</w:t>
      </w:r>
    </w:p>
    <w:p w:rsidR="00537A20" w:rsidRDefault="00537A20" w:rsidP="00906BD2">
      <w:pPr>
        <w:spacing w:after="0" w:line="240" w:lineRule="auto"/>
        <w:jc w:val="both"/>
        <w:rPr>
          <w:rFonts w:ascii="Times New Roman" w:hAnsi="Times New Roman" w:cs="Times New Roman"/>
          <w:lang w:val="az-Latn-AZ"/>
        </w:rPr>
      </w:pPr>
    </w:p>
    <w:p w:rsidR="00167A9B" w:rsidRPr="00906BD2" w:rsidRDefault="0096706F" w:rsidP="00B5535F">
      <w:pPr>
        <w:spacing w:after="0" w:line="240" w:lineRule="auto"/>
        <w:ind w:firstLine="708"/>
        <w:rPr>
          <w:rFonts w:ascii="Times New Roman" w:hAnsi="Times New Roman" w:cs="Times New Roman"/>
          <w:sz w:val="24"/>
          <w:szCs w:val="24"/>
          <w:lang w:val="en-US"/>
        </w:rPr>
      </w:pPr>
      <w:r w:rsidRPr="00133AE5">
        <w:rPr>
          <w:rFonts w:ascii="Times New Roman" w:hAnsi="Times New Roman" w:cs="Times New Roman"/>
          <w:lang w:val="en-US"/>
        </w:rPr>
        <w:t>.</w:t>
      </w:r>
      <w:r w:rsidR="00167A9B" w:rsidRPr="00906BD2">
        <w:rPr>
          <w:rFonts w:ascii="Times New Roman" w:hAnsi="Times New Roman" w:cs="Times New Roman"/>
          <w:sz w:val="24"/>
          <w:szCs w:val="24"/>
          <w:lang w:val="en-US"/>
        </w:rPr>
        <w:t>In model reactions, we studied the react</w:t>
      </w:r>
      <w:r w:rsidR="0072043D" w:rsidRPr="00906BD2">
        <w:rPr>
          <w:rFonts w:ascii="Times New Roman" w:hAnsi="Times New Roman" w:cs="Times New Roman"/>
          <w:sz w:val="24"/>
          <w:szCs w:val="24"/>
          <w:lang w:val="en-US"/>
        </w:rPr>
        <w:t>ions of different metal complexes</w:t>
      </w:r>
      <w:r w:rsidR="00167A9B" w:rsidRPr="00906BD2">
        <w:rPr>
          <w:rFonts w:ascii="Times New Roman" w:hAnsi="Times New Roman" w:cs="Times New Roman"/>
          <w:sz w:val="24"/>
          <w:szCs w:val="24"/>
          <w:lang w:val="en-US"/>
        </w:rPr>
        <w:t xml:space="preserve"> with cumylperoxide and cumylperoxide radicals established that they have exhibit high antioxidant activity. Continuing studies on the synthesis of va</w:t>
      </w:r>
      <w:r w:rsidR="0072043D" w:rsidRPr="00906BD2">
        <w:rPr>
          <w:rFonts w:ascii="Times New Roman" w:hAnsi="Times New Roman" w:cs="Times New Roman"/>
          <w:sz w:val="24"/>
          <w:szCs w:val="24"/>
          <w:lang w:val="en-US"/>
        </w:rPr>
        <w:t>rious derivatives metal complexes</w:t>
      </w:r>
      <w:r w:rsidR="00167A9B" w:rsidRPr="00906BD2">
        <w:rPr>
          <w:rFonts w:ascii="Times New Roman" w:hAnsi="Times New Roman" w:cs="Times New Roman"/>
          <w:sz w:val="24"/>
          <w:szCs w:val="24"/>
          <w:lang w:val="en-US"/>
        </w:rPr>
        <w:t xml:space="preserve"> and studied the relationship between structure and antioxidant properties i</w:t>
      </w:r>
      <w:r w:rsidR="0072043D" w:rsidRPr="00906BD2">
        <w:rPr>
          <w:rFonts w:ascii="Times New Roman" w:hAnsi="Times New Roman" w:cs="Times New Roman"/>
          <w:sz w:val="24"/>
          <w:szCs w:val="24"/>
          <w:lang w:val="en-US"/>
        </w:rPr>
        <w:t>n this paper the synthesis  metal complexes</w:t>
      </w:r>
      <w:r w:rsidR="00167A9B" w:rsidRPr="00906BD2">
        <w:rPr>
          <w:rFonts w:ascii="Times New Roman" w:hAnsi="Times New Roman" w:cs="Times New Roman"/>
          <w:sz w:val="24"/>
          <w:szCs w:val="24"/>
          <w:lang w:val="en-US"/>
        </w:rPr>
        <w:t xml:space="preserve"> based o</w:t>
      </w:r>
      <w:r w:rsidR="0072043D" w:rsidRPr="00906BD2">
        <w:rPr>
          <w:rFonts w:ascii="Times New Roman" w:hAnsi="Times New Roman" w:cs="Times New Roman"/>
          <w:sz w:val="24"/>
          <w:szCs w:val="24"/>
          <w:lang w:val="en-US"/>
        </w:rPr>
        <w:t>n the reaction of benzaldehyde  with p-aminophenol</w:t>
      </w:r>
    </w:p>
    <w:p w:rsidR="00167A9B" w:rsidRPr="00B5535F" w:rsidRDefault="00167A9B" w:rsidP="00B5535F">
      <w:pPr>
        <w:spacing w:after="0" w:line="240" w:lineRule="auto"/>
        <w:ind w:firstLine="708"/>
        <w:jc w:val="both"/>
        <w:rPr>
          <w:rFonts w:ascii="Times New Roman" w:hAnsi="Times New Roman" w:cs="Times New Roman"/>
          <w:sz w:val="24"/>
          <w:szCs w:val="24"/>
          <w:lang w:val="en-US"/>
        </w:rPr>
      </w:pPr>
      <w:r w:rsidRPr="00906BD2">
        <w:rPr>
          <w:rFonts w:ascii="Times New Roman" w:hAnsi="Times New Roman" w:cs="Times New Roman"/>
          <w:sz w:val="24"/>
          <w:szCs w:val="24"/>
          <w:lang w:val="en-US"/>
        </w:rPr>
        <w:t>Thus studies have</w:t>
      </w:r>
      <w:r w:rsidR="0072043D" w:rsidRPr="00906BD2">
        <w:rPr>
          <w:rFonts w:ascii="Times New Roman" w:hAnsi="Times New Roman" w:cs="Times New Roman"/>
          <w:sz w:val="24"/>
          <w:szCs w:val="24"/>
          <w:lang w:val="en-US"/>
        </w:rPr>
        <w:t xml:space="preserve"> shown that the investigated metal complexes</w:t>
      </w:r>
      <w:r w:rsidRPr="00906BD2">
        <w:rPr>
          <w:rFonts w:ascii="Times New Roman" w:hAnsi="Times New Roman" w:cs="Times New Roman"/>
          <w:sz w:val="24"/>
          <w:szCs w:val="24"/>
          <w:lang w:val="en-US"/>
        </w:rPr>
        <w:t xml:space="preserve"> are effective inhibitors of the oxidation of complex action:</w:t>
      </w:r>
      <w:r w:rsidR="00345AAA">
        <w:rPr>
          <w:rFonts w:ascii="Times New Roman" w:hAnsi="Times New Roman" w:cs="Times New Roman"/>
          <w:sz w:val="24"/>
          <w:szCs w:val="24"/>
          <w:lang w:val="en-US"/>
        </w:rPr>
        <w:t xml:space="preserve"> </w:t>
      </w:r>
      <w:r w:rsidRPr="00906BD2">
        <w:rPr>
          <w:rFonts w:ascii="Times New Roman" w:hAnsi="Times New Roman" w:cs="Times New Roman"/>
          <w:sz w:val="24"/>
          <w:szCs w:val="24"/>
          <w:lang w:val="en-US"/>
        </w:rPr>
        <w:t>Terminated chain oxidation reaction with peroxide radicals and hydroperoxid</w:t>
      </w:r>
      <w:r w:rsidR="00B5535F">
        <w:rPr>
          <w:rFonts w:ascii="Times New Roman" w:hAnsi="Times New Roman" w:cs="Times New Roman"/>
          <w:sz w:val="24"/>
          <w:szCs w:val="24"/>
          <w:lang w:val="en-US"/>
        </w:rPr>
        <w:t>es are catalytically decomposed</w:t>
      </w:r>
    </w:p>
    <w:p w:rsidR="00607261" w:rsidRPr="00EC1518" w:rsidRDefault="00607261" w:rsidP="00EC1518">
      <w:pPr>
        <w:spacing w:after="0" w:line="240" w:lineRule="auto"/>
        <w:rPr>
          <w:rFonts w:ascii="Times New Roman" w:hAnsi="Times New Roman" w:cs="Times New Roman"/>
          <w:sz w:val="24"/>
          <w:szCs w:val="24"/>
          <w:lang w:val="en-US"/>
        </w:rPr>
      </w:pPr>
    </w:p>
    <w:p w:rsidR="00167A9B" w:rsidRPr="00906BD2" w:rsidRDefault="00167A9B" w:rsidP="00906BD2">
      <w:pPr>
        <w:spacing w:after="0" w:line="240" w:lineRule="auto"/>
        <w:ind w:firstLine="708"/>
        <w:jc w:val="both"/>
        <w:rPr>
          <w:rFonts w:ascii="Times New Roman" w:hAnsi="Times New Roman" w:cs="Times New Roman"/>
          <w:sz w:val="24"/>
          <w:szCs w:val="24"/>
          <w:lang w:val="en-US"/>
        </w:rPr>
      </w:pPr>
      <w:r w:rsidRPr="00906BD2">
        <w:rPr>
          <w:rFonts w:ascii="Times New Roman" w:hAnsi="Times New Roman" w:cs="Times New Roman"/>
          <w:sz w:val="24"/>
          <w:szCs w:val="24"/>
          <w:lang w:val="en-US"/>
        </w:rPr>
        <w:t>From the result of antioxidant effect we can conclude that all compounds exhibited strong to moderate activity.</w:t>
      </w:r>
      <w:r w:rsidR="0072043D" w:rsidRPr="00906BD2">
        <w:rPr>
          <w:rFonts w:ascii="Times New Roman" w:hAnsi="Times New Roman" w:cs="Times New Roman"/>
          <w:sz w:val="24"/>
          <w:szCs w:val="24"/>
          <w:lang w:val="en-US"/>
        </w:rPr>
        <w:t xml:space="preserve"> Metal complexes </w:t>
      </w:r>
      <w:r w:rsidRPr="00906BD2">
        <w:rPr>
          <w:rFonts w:ascii="Times New Roman" w:hAnsi="Times New Roman" w:cs="Times New Roman"/>
          <w:sz w:val="24"/>
          <w:szCs w:val="24"/>
          <w:lang w:val="en-US"/>
        </w:rPr>
        <w:t xml:space="preserve">derivatives have been found to be more effective standarts oxidants as the process  dominantly affects the overall antioxidant behavior of. </w:t>
      </w:r>
    </w:p>
    <w:p w:rsidR="007D5E4E" w:rsidRDefault="007D5E4E" w:rsidP="00EC1518">
      <w:pPr>
        <w:spacing w:after="0" w:line="240" w:lineRule="auto"/>
        <w:rPr>
          <w:rFonts w:ascii="Times New Roman" w:hAnsi="Times New Roman" w:cs="Times New Roman"/>
          <w:b/>
          <w:bCs/>
          <w:sz w:val="24"/>
          <w:szCs w:val="24"/>
          <w:lang w:val="en-US"/>
        </w:rPr>
      </w:pPr>
    </w:p>
    <w:p w:rsidR="00BF7CC5" w:rsidRPr="00BF7CC5" w:rsidRDefault="00BF7CC5" w:rsidP="007D5E4E">
      <w:pPr>
        <w:spacing w:after="0" w:line="240" w:lineRule="auto"/>
        <w:ind w:firstLine="709"/>
        <w:rPr>
          <w:rFonts w:ascii="Times New Roman" w:hAnsi="Times New Roman" w:cs="Times New Roman"/>
          <w:b/>
          <w:sz w:val="24"/>
          <w:szCs w:val="24"/>
          <w:lang w:val="en-US"/>
        </w:rPr>
      </w:pPr>
      <w:r w:rsidRPr="00BF7CC5">
        <w:rPr>
          <w:rFonts w:ascii="Times New Roman" w:hAnsi="Times New Roman" w:cs="Times New Roman"/>
          <w:b/>
          <w:sz w:val="24"/>
          <w:szCs w:val="24"/>
          <w:lang w:val="en-US"/>
        </w:rPr>
        <w:t xml:space="preserve">Acknowledgements </w:t>
      </w:r>
    </w:p>
    <w:p w:rsidR="00C96479" w:rsidRPr="007D5E4E" w:rsidRDefault="00BF7CC5" w:rsidP="007D5E4E">
      <w:pPr>
        <w:spacing w:after="0" w:line="240" w:lineRule="auto"/>
        <w:ind w:firstLine="709"/>
        <w:jc w:val="both"/>
        <w:rPr>
          <w:rFonts w:ascii="Times New Roman" w:hAnsi="Times New Roman" w:cs="Times New Roman"/>
          <w:sz w:val="24"/>
          <w:szCs w:val="24"/>
          <w:lang w:val="en-US"/>
        </w:rPr>
      </w:pPr>
      <w:r w:rsidRPr="00BF7CC5">
        <w:rPr>
          <w:rFonts w:ascii="Times New Roman" w:hAnsi="Times New Roman" w:cs="Times New Roman"/>
          <w:sz w:val="24"/>
          <w:szCs w:val="24"/>
          <w:lang w:val="en-US"/>
        </w:rPr>
        <w:t>This work was carried out at Baku State University (B</w:t>
      </w:r>
      <w:r w:rsidR="007D5E4E">
        <w:rPr>
          <w:rFonts w:ascii="Times New Roman" w:hAnsi="Times New Roman" w:cs="Times New Roman"/>
          <w:sz w:val="24"/>
          <w:szCs w:val="24"/>
          <w:lang w:val="en-US"/>
        </w:rPr>
        <w:t xml:space="preserve">SU) (Azerbaijan), </w:t>
      </w:r>
      <w:r w:rsidR="00C96479">
        <w:rPr>
          <w:rFonts w:ascii="Times New Roman" w:hAnsi="Times New Roman" w:cs="Times New Roman"/>
          <w:sz w:val="24"/>
          <w:szCs w:val="24"/>
          <w:lang w:val="en-US"/>
        </w:rPr>
        <w:t xml:space="preserve">Department of   </w:t>
      </w:r>
      <w:r w:rsidRPr="00BF7CC5">
        <w:rPr>
          <w:rFonts w:ascii="Times New Roman" w:hAnsi="Times New Roman" w:cs="Times New Roman"/>
          <w:sz w:val="24"/>
          <w:szCs w:val="24"/>
          <w:lang w:val="en-US"/>
        </w:rPr>
        <w:t xml:space="preserve">Chemistry, sub-department of </w:t>
      </w:r>
      <w:r w:rsidR="00C96479" w:rsidRPr="00C96479">
        <w:rPr>
          <w:rFonts w:ascii="Times New Roman" w:hAnsi="Times New Roman" w:cs="Times New Roman"/>
          <w:sz w:val="24"/>
          <w:szCs w:val="24"/>
          <w:lang w:val="en-US"/>
        </w:rPr>
        <w:t>General and Inorganic Chemistry</w:t>
      </w:r>
      <w:r w:rsidR="00C96479" w:rsidRPr="00906BD2">
        <w:rPr>
          <w:rFonts w:ascii="Times New Roman" w:hAnsi="Times New Roman" w:cs="Times New Roman"/>
          <w:b/>
          <w:bCs/>
          <w:sz w:val="24"/>
          <w:szCs w:val="24"/>
          <w:lang w:val="en-US"/>
        </w:rPr>
        <w:t xml:space="preserve"> </w:t>
      </w:r>
    </w:p>
    <w:p w:rsidR="00C96479" w:rsidRDefault="00C96479" w:rsidP="00C96479">
      <w:pPr>
        <w:spacing w:after="0" w:line="240" w:lineRule="auto"/>
        <w:ind w:firstLine="708"/>
        <w:jc w:val="center"/>
        <w:rPr>
          <w:rFonts w:ascii="Times New Roman" w:hAnsi="Times New Roman" w:cs="Times New Roman"/>
          <w:b/>
          <w:bCs/>
          <w:sz w:val="24"/>
          <w:szCs w:val="24"/>
          <w:lang w:val="en-US"/>
        </w:rPr>
      </w:pPr>
    </w:p>
    <w:p w:rsidR="00167A9B" w:rsidRDefault="00167A9B" w:rsidP="00537A20">
      <w:pPr>
        <w:spacing w:after="0" w:line="240" w:lineRule="auto"/>
        <w:ind w:firstLine="708"/>
        <w:rPr>
          <w:rFonts w:ascii="Times New Roman" w:hAnsi="Times New Roman" w:cs="Times New Roman"/>
          <w:b/>
          <w:bCs/>
          <w:sz w:val="24"/>
          <w:szCs w:val="24"/>
          <w:lang w:val="en-US"/>
        </w:rPr>
      </w:pPr>
      <w:r w:rsidRPr="00906BD2">
        <w:rPr>
          <w:rFonts w:ascii="Times New Roman" w:hAnsi="Times New Roman" w:cs="Times New Roman"/>
          <w:b/>
          <w:bCs/>
          <w:sz w:val="24"/>
          <w:szCs w:val="24"/>
          <w:lang w:val="en-US"/>
        </w:rPr>
        <w:t>References.</w:t>
      </w:r>
    </w:p>
    <w:p w:rsidR="00371CBC" w:rsidRDefault="00371CBC" w:rsidP="00537A20">
      <w:pPr>
        <w:spacing w:after="0" w:line="240" w:lineRule="auto"/>
        <w:ind w:firstLine="708"/>
        <w:rPr>
          <w:rFonts w:ascii="Times New Roman" w:hAnsi="Times New Roman" w:cs="Times New Roman"/>
          <w:b/>
          <w:bCs/>
          <w:sz w:val="24"/>
          <w:szCs w:val="24"/>
          <w:lang w:val="en-US"/>
        </w:rPr>
      </w:pPr>
    </w:p>
    <w:p w:rsidR="00534C4A" w:rsidRPr="00A675ED" w:rsidRDefault="00534C4A" w:rsidP="00534C4A">
      <w:pPr>
        <w:autoSpaceDE w:val="0"/>
        <w:autoSpaceDN w:val="0"/>
        <w:adjustRightInd w:val="0"/>
        <w:spacing w:after="0" w:line="240" w:lineRule="auto"/>
        <w:jc w:val="both"/>
        <w:rPr>
          <w:rFonts w:ascii="Times New Roman" w:hAnsi="Times New Roman" w:cs="Times New Roman"/>
          <w:sz w:val="24"/>
          <w:szCs w:val="24"/>
        </w:rPr>
      </w:pPr>
    </w:p>
    <w:p w:rsidR="00534C4A" w:rsidRPr="00371CBC" w:rsidRDefault="00371CBC" w:rsidP="00534C4A">
      <w:pPr>
        <w:numPr>
          <w:ilvl w:val="0"/>
          <w:numId w:val="3"/>
        </w:numPr>
        <w:autoSpaceDE w:val="0"/>
        <w:autoSpaceDN w:val="0"/>
        <w:adjustRightInd w:val="0"/>
        <w:spacing w:after="0" w:line="360" w:lineRule="auto"/>
        <w:ind w:left="-630" w:right="-807" w:firstLine="0"/>
        <w:jc w:val="both"/>
        <w:rPr>
          <w:rFonts w:ascii="Times New Roman" w:hAnsi="Times New Roman" w:cs="Times New Roman"/>
          <w:sz w:val="24"/>
          <w:szCs w:val="24"/>
          <w:lang w:val="en-US"/>
        </w:rPr>
      </w:pPr>
      <w:r>
        <w:rPr>
          <w:rFonts w:ascii="Times New Roman" w:hAnsi="Times New Roman"/>
          <w:sz w:val="24"/>
          <w:szCs w:val="24"/>
          <w:lang w:val="az-Latn-AZ"/>
        </w:rPr>
        <w:t xml:space="preserve">A.R.Rahimova, P.Sh.Mammadova, M.N.Aliyeva, B.M.Aminova //Journal of Chemistry and Chemical Enginerring USA, 2014, V8, </w:t>
      </w:r>
      <w:r>
        <w:rPr>
          <w:rFonts w:ascii="Times New Roman" w:hAnsi="Times New Roman"/>
          <w:sz w:val="24"/>
          <w:szCs w:val="24"/>
          <w:lang w:val="en-US"/>
        </w:rPr>
        <w:t>№</w:t>
      </w:r>
      <w:r>
        <w:rPr>
          <w:rFonts w:ascii="Times New Roman" w:hAnsi="Times New Roman"/>
          <w:sz w:val="24"/>
          <w:szCs w:val="24"/>
          <w:lang w:val="az-Latn-AZ"/>
        </w:rPr>
        <w:t xml:space="preserve"> 7, p.682-685</w:t>
      </w:r>
    </w:p>
    <w:p w:rsidR="00534C4A" w:rsidRPr="00371CBC" w:rsidRDefault="00534C4A" w:rsidP="00534C4A">
      <w:pPr>
        <w:autoSpaceDE w:val="0"/>
        <w:autoSpaceDN w:val="0"/>
        <w:adjustRightInd w:val="0"/>
        <w:spacing w:after="0" w:line="240" w:lineRule="auto"/>
        <w:ind w:left="-630"/>
        <w:jc w:val="both"/>
        <w:rPr>
          <w:rFonts w:ascii="Times New Roman" w:hAnsi="Times New Roman" w:cs="Times New Roman"/>
          <w:sz w:val="24"/>
          <w:szCs w:val="24"/>
          <w:lang w:val="en-US"/>
        </w:rPr>
      </w:pPr>
    </w:p>
    <w:p w:rsidR="00534C4A" w:rsidRPr="00371CBC" w:rsidRDefault="00371CBC" w:rsidP="00534C4A">
      <w:pPr>
        <w:numPr>
          <w:ilvl w:val="0"/>
          <w:numId w:val="3"/>
        </w:numPr>
        <w:autoSpaceDE w:val="0"/>
        <w:autoSpaceDN w:val="0"/>
        <w:adjustRightInd w:val="0"/>
        <w:spacing w:after="0" w:line="360" w:lineRule="auto"/>
        <w:ind w:left="-630" w:right="-807" w:firstLine="0"/>
        <w:jc w:val="both"/>
        <w:rPr>
          <w:rFonts w:ascii="Times New Roman" w:hAnsi="Times New Roman" w:cs="Times New Roman"/>
          <w:sz w:val="24"/>
          <w:szCs w:val="24"/>
          <w:lang w:val="en-US"/>
        </w:rPr>
      </w:pPr>
      <w:r>
        <w:rPr>
          <w:rFonts w:ascii="Times New Roman" w:hAnsi="Times New Roman"/>
          <w:sz w:val="24"/>
          <w:szCs w:val="24"/>
          <w:lang w:val="az-Latn-AZ"/>
        </w:rPr>
        <w:t xml:space="preserve">A.R.Rahimova, T.M.Ilyasli, Z.İ.İsmayilov </w:t>
      </w:r>
      <w:r>
        <w:rPr>
          <w:rFonts w:ascii="Times New Roman" w:hAnsi="Times New Roman"/>
          <w:color w:val="111111"/>
          <w:sz w:val="24"/>
          <w:szCs w:val="24"/>
          <w:shd w:val="clear" w:color="auto" w:fill="FFFFFF"/>
          <w:lang w:val="az-Latn-AZ"/>
        </w:rPr>
        <w:t xml:space="preserve"> // </w:t>
      </w:r>
      <w:r>
        <w:rPr>
          <w:rFonts w:ascii="Times New Roman" w:hAnsi="Times New Roman"/>
          <w:bCs/>
          <w:color w:val="000000"/>
          <w:sz w:val="24"/>
          <w:szCs w:val="24"/>
          <w:lang w:val="en-US"/>
        </w:rPr>
        <w:t>Journal of Kafkaz  University Chemistry and Biology 2015, V3,№1,</w:t>
      </w:r>
      <w:r>
        <w:rPr>
          <w:rFonts w:ascii="Times New Roman" w:hAnsi="Times New Roman"/>
          <w:color w:val="000000"/>
          <w:sz w:val="24"/>
          <w:szCs w:val="24"/>
          <w:lang w:val="en-US"/>
        </w:rPr>
        <w:t xml:space="preserve"> p.80</w:t>
      </w:r>
    </w:p>
    <w:p w:rsidR="00534C4A" w:rsidRPr="00371CBC" w:rsidRDefault="00534C4A" w:rsidP="00534C4A">
      <w:pPr>
        <w:pStyle w:val="ListParagraph"/>
        <w:numPr>
          <w:ilvl w:val="0"/>
          <w:numId w:val="3"/>
        </w:numPr>
        <w:ind w:left="-630" w:firstLine="0"/>
        <w:contextualSpacing/>
        <w:jc w:val="both"/>
        <w:rPr>
          <w:rFonts w:ascii="Times New Roman" w:hAnsi="Times New Roman" w:cs="Times New Roman"/>
          <w:sz w:val="24"/>
          <w:szCs w:val="24"/>
          <w:lang w:val="en-US"/>
        </w:rPr>
      </w:pPr>
      <w:r w:rsidRPr="00534C4A">
        <w:rPr>
          <w:rFonts w:ascii="Times New Roman" w:hAnsi="Times New Roman" w:cs="Times New Roman"/>
          <w:sz w:val="24"/>
          <w:szCs w:val="24"/>
          <w:lang w:val="en-US"/>
        </w:rPr>
        <w:t xml:space="preserve">L.H. Abdel-Rahman, A.M. Abu-Dief, M.S.S. Adam and S.K. Hamdan, Catal. </w:t>
      </w:r>
      <w:r w:rsidRPr="00371CBC">
        <w:rPr>
          <w:rFonts w:ascii="Times New Roman" w:hAnsi="Times New Roman" w:cs="Times New Roman"/>
          <w:sz w:val="24"/>
          <w:szCs w:val="24"/>
          <w:lang w:val="en-US"/>
        </w:rPr>
        <w:t>Lett. 146, 2016, 1373-1396.</w:t>
      </w:r>
    </w:p>
    <w:p w:rsidR="00534C4A" w:rsidRPr="00534C4A" w:rsidRDefault="00534C4A" w:rsidP="00534C4A">
      <w:pPr>
        <w:pStyle w:val="ListParagraph"/>
        <w:numPr>
          <w:ilvl w:val="0"/>
          <w:numId w:val="3"/>
        </w:numPr>
        <w:autoSpaceDE w:val="0"/>
        <w:autoSpaceDN w:val="0"/>
        <w:adjustRightInd w:val="0"/>
        <w:spacing w:after="0"/>
        <w:ind w:left="-630" w:firstLine="0"/>
        <w:contextualSpacing/>
        <w:jc w:val="both"/>
        <w:rPr>
          <w:rFonts w:ascii="Times New Roman" w:hAnsi="Times New Roman" w:cs="Times New Roman"/>
          <w:sz w:val="24"/>
          <w:szCs w:val="24"/>
          <w:lang w:val="en-US"/>
        </w:rPr>
      </w:pPr>
      <w:r w:rsidRPr="00534C4A">
        <w:rPr>
          <w:rFonts w:ascii="Times New Roman" w:hAnsi="Times New Roman" w:cs="Times New Roman"/>
          <w:sz w:val="24"/>
          <w:szCs w:val="24"/>
          <w:lang w:val="en-US"/>
        </w:rPr>
        <w:t>Laila H. Abdel-Rahman, Ahmed M. Abu-Dief, Moustafa O.,Aboelez, Azza A. Hassan Abdel-Mawgoud, Journal of Photochemistry &amp; Photobiology, B: Biology 170 , 2017, 271–285</w:t>
      </w:r>
    </w:p>
    <w:p w:rsidR="00534C4A" w:rsidRPr="00534C4A" w:rsidRDefault="00534C4A" w:rsidP="00534C4A">
      <w:pPr>
        <w:spacing w:after="0" w:line="240" w:lineRule="auto"/>
        <w:ind w:firstLine="708"/>
        <w:rPr>
          <w:rFonts w:ascii="Times New Roman" w:hAnsi="Times New Roman" w:cs="Times New Roman"/>
          <w:b/>
          <w:bCs/>
          <w:sz w:val="24"/>
          <w:szCs w:val="24"/>
          <w:lang w:val="en-US"/>
        </w:rPr>
      </w:pPr>
      <w:r w:rsidRPr="00534C4A">
        <w:rPr>
          <w:rFonts w:ascii="Times New Roman" w:hAnsi="Times New Roman" w:cs="Times New Roman"/>
          <w:sz w:val="24"/>
          <w:szCs w:val="24"/>
          <w:lang w:val="en-US"/>
        </w:rPr>
        <w:t xml:space="preserve">E.M.M. Ibrahim Laila H. Abdel Rahman, Ahmed M. Abu-Dief, Rafat M. El-Khatib, Shimaa Mahdy Abdel-Fatah, A.M. Adam , </w:t>
      </w:r>
      <w:r w:rsidRPr="00534C4A">
        <w:rPr>
          <w:rFonts w:ascii="Times New Roman" w:hAnsi="Times New Roman" w:cs="Times New Roman"/>
          <w:color w:val="000000" w:themeColor="text1"/>
          <w:sz w:val="24"/>
          <w:szCs w:val="24"/>
          <w:lang w:val="en-US"/>
        </w:rPr>
        <w:t>Appl Organometal Chem. 2018, 32 , e4171</w:t>
      </w:r>
    </w:p>
    <w:p w:rsidR="00BF7CC5" w:rsidRPr="00906BD2" w:rsidRDefault="00BF7CC5" w:rsidP="00906BD2">
      <w:pPr>
        <w:spacing w:after="0" w:line="240" w:lineRule="auto"/>
        <w:ind w:firstLine="708"/>
        <w:rPr>
          <w:rFonts w:ascii="Times New Roman" w:hAnsi="Times New Roman" w:cs="Times New Roman"/>
          <w:b/>
          <w:bCs/>
          <w:sz w:val="24"/>
          <w:szCs w:val="24"/>
          <w:lang w:val="en-US"/>
        </w:rPr>
      </w:pPr>
    </w:p>
    <w:p w:rsidR="00167A9B" w:rsidRPr="00906BD2" w:rsidRDefault="00167A9B" w:rsidP="00537A20">
      <w:pPr>
        <w:spacing w:after="0" w:line="240" w:lineRule="auto"/>
        <w:ind w:left="709" w:hanging="283"/>
        <w:jc w:val="both"/>
        <w:rPr>
          <w:rFonts w:ascii="Times New Roman" w:hAnsi="Times New Roman" w:cs="Times New Roman"/>
          <w:sz w:val="24"/>
          <w:szCs w:val="24"/>
          <w:lang w:val="en-US"/>
        </w:rPr>
      </w:pPr>
    </w:p>
    <w:p w:rsidR="00167A9B" w:rsidRPr="00906BD2" w:rsidRDefault="00167A9B" w:rsidP="00537A20">
      <w:pPr>
        <w:spacing w:after="0" w:line="240" w:lineRule="auto"/>
        <w:jc w:val="both"/>
        <w:rPr>
          <w:rFonts w:ascii="Times New Roman" w:hAnsi="Times New Roman" w:cs="Times New Roman"/>
          <w:sz w:val="24"/>
          <w:szCs w:val="24"/>
          <w:lang w:val="en-US"/>
        </w:rPr>
      </w:pPr>
    </w:p>
    <w:sectPr w:rsidR="00167A9B" w:rsidRPr="00906BD2" w:rsidSect="00906BD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598" w:rsidRDefault="00C42598" w:rsidP="00EC1518">
      <w:pPr>
        <w:spacing w:after="0" w:line="240" w:lineRule="auto"/>
      </w:pPr>
      <w:r>
        <w:separator/>
      </w:r>
    </w:p>
  </w:endnote>
  <w:endnote w:type="continuationSeparator" w:id="0">
    <w:p w:rsidR="00C42598" w:rsidRDefault="00C42598" w:rsidP="00EC1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598" w:rsidRDefault="00C42598" w:rsidP="00EC1518">
      <w:pPr>
        <w:spacing w:after="0" w:line="240" w:lineRule="auto"/>
      </w:pPr>
      <w:r>
        <w:separator/>
      </w:r>
    </w:p>
  </w:footnote>
  <w:footnote w:type="continuationSeparator" w:id="0">
    <w:p w:rsidR="00C42598" w:rsidRDefault="00C42598" w:rsidP="00EC15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B236C"/>
    <w:multiLevelType w:val="hybridMultilevel"/>
    <w:tmpl w:val="6C58C620"/>
    <w:lvl w:ilvl="0" w:tplc="7E666C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82C1E10"/>
    <w:multiLevelType w:val="hybridMultilevel"/>
    <w:tmpl w:val="58DA17CC"/>
    <w:lvl w:ilvl="0" w:tplc="24CC1D1E">
      <w:start w:val="1"/>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EC63711"/>
    <w:multiLevelType w:val="hybridMultilevel"/>
    <w:tmpl w:val="44249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853"/>
    <w:rsid w:val="00000CEB"/>
    <w:rsid w:val="00006FBE"/>
    <w:rsid w:val="000F3DB8"/>
    <w:rsid w:val="00106401"/>
    <w:rsid w:val="001122EE"/>
    <w:rsid w:val="00133AE5"/>
    <w:rsid w:val="0013565A"/>
    <w:rsid w:val="001534D8"/>
    <w:rsid w:val="0016639D"/>
    <w:rsid w:val="00167A9B"/>
    <w:rsid w:val="001720E0"/>
    <w:rsid w:val="0018396A"/>
    <w:rsid w:val="00183BBA"/>
    <w:rsid w:val="00191D2A"/>
    <w:rsid w:val="001C4130"/>
    <w:rsid w:val="00206972"/>
    <w:rsid w:val="00225E93"/>
    <w:rsid w:val="00230B8F"/>
    <w:rsid w:val="002406D0"/>
    <w:rsid w:val="00261015"/>
    <w:rsid w:val="002727C5"/>
    <w:rsid w:val="002E191B"/>
    <w:rsid w:val="00345AAA"/>
    <w:rsid w:val="00371CBC"/>
    <w:rsid w:val="00375802"/>
    <w:rsid w:val="00395719"/>
    <w:rsid w:val="003E45EA"/>
    <w:rsid w:val="00434E62"/>
    <w:rsid w:val="00454ACB"/>
    <w:rsid w:val="00456EF1"/>
    <w:rsid w:val="004E30EC"/>
    <w:rsid w:val="004F4F92"/>
    <w:rsid w:val="00534C4A"/>
    <w:rsid w:val="00537A20"/>
    <w:rsid w:val="005653AF"/>
    <w:rsid w:val="005716C8"/>
    <w:rsid w:val="005779AA"/>
    <w:rsid w:val="005879F4"/>
    <w:rsid w:val="00601284"/>
    <w:rsid w:val="00607261"/>
    <w:rsid w:val="00625984"/>
    <w:rsid w:val="006772DB"/>
    <w:rsid w:val="00695734"/>
    <w:rsid w:val="006F6853"/>
    <w:rsid w:val="007023AF"/>
    <w:rsid w:val="0072043D"/>
    <w:rsid w:val="00726A84"/>
    <w:rsid w:val="007723C3"/>
    <w:rsid w:val="00783756"/>
    <w:rsid w:val="007B0FE0"/>
    <w:rsid w:val="007C369A"/>
    <w:rsid w:val="007D5E4E"/>
    <w:rsid w:val="007E15E8"/>
    <w:rsid w:val="00827E62"/>
    <w:rsid w:val="00893B8E"/>
    <w:rsid w:val="008D3819"/>
    <w:rsid w:val="00906BD2"/>
    <w:rsid w:val="0091286E"/>
    <w:rsid w:val="00922C0C"/>
    <w:rsid w:val="00923D2E"/>
    <w:rsid w:val="00925661"/>
    <w:rsid w:val="0096706F"/>
    <w:rsid w:val="00974BAF"/>
    <w:rsid w:val="00994585"/>
    <w:rsid w:val="0099464D"/>
    <w:rsid w:val="009B4F23"/>
    <w:rsid w:val="009D3A9E"/>
    <w:rsid w:val="009E4A5C"/>
    <w:rsid w:val="00A1453A"/>
    <w:rsid w:val="00A31FF3"/>
    <w:rsid w:val="00A40FF7"/>
    <w:rsid w:val="00AE31B7"/>
    <w:rsid w:val="00B5535F"/>
    <w:rsid w:val="00B662A6"/>
    <w:rsid w:val="00BA5C00"/>
    <w:rsid w:val="00BC54E4"/>
    <w:rsid w:val="00BC7052"/>
    <w:rsid w:val="00BF7CC5"/>
    <w:rsid w:val="00C113F0"/>
    <w:rsid w:val="00C42598"/>
    <w:rsid w:val="00C86B53"/>
    <w:rsid w:val="00C96479"/>
    <w:rsid w:val="00CD590C"/>
    <w:rsid w:val="00CE7A1F"/>
    <w:rsid w:val="00D01C0C"/>
    <w:rsid w:val="00D05ABE"/>
    <w:rsid w:val="00D73F1F"/>
    <w:rsid w:val="00DB705B"/>
    <w:rsid w:val="00DE0991"/>
    <w:rsid w:val="00E64D86"/>
    <w:rsid w:val="00E81BCD"/>
    <w:rsid w:val="00E9375C"/>
    <w:rsid w:val="00EC1518"/>
    <w:rsid w:val="00FB36F3"/>
    <w:rsid w:val="00FE7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8D1D0B-68C0-42B4-94D7-A6DBDF8F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A84"/>
    <w:rPr>
      <w:color w:val="0000FF" w:themeColor="hyperlink"/>
      <w:u w:val="single"/>
    </w:rPr>
  </w:style>
  <w:style w:type="character" w:customStyle="1" w:styleId="hps">
    <w:name w:val="hps"/>
    <w:basedOn w:val="DefaultParagraphFont"/>
    <w:uiPriority w:val="99"/>
    <w:rsid w:val="005716C8"/>
  </w:style>
  <w:style w:type="paragraph" w:styleId="ListParagraph">
    <w:name w:val="List Paragraph"/>
    <w:basedOn w:val="Normal"/>
    <w:uiPriority w:val="34"/>
    <w:qFormat/>
    <w:rsid w:val="00167A9B"/>
    <w:pPr>
      <w:ind w:left="720"/>
    </w:pPr>
    <w:rPr>
      <w:rFonts w:ascii="Calibri" w:eastAsia="Times New Roman" w:hAnsi="Calibri" w:cs="Calibri"/>
      <w:lang w:eastAsia="ru-RU"/>
    </w:rPr>
  </w:style>
  <w:style w:type="paragraph" w:styleId="BalloonText">
    <w:name w:val="Balloon Text"/>
    <w:basedOn w:val="Normal"/>
    <w:link w:val="BalloonTextChar"/>
    <w:uiPriority w:val="99"/>
    <w:semiHidden/>
    <w:unhideWhenUsed/>
    <w:rsid w:val="00167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A9B"/>
    <w:rPr>
      <w:rFonts w:ascii="Tahoma" w:hAnsi="Tahoma" w:cs="Tahoma"/>
      <w:sz w:val="16"/>
      <w:szCs w:val="16"/>
    </w:rPr>
  </w:style>
  <w:style w:type="paragraph" w:styleId="Header">
    <w:name w:val="header"/>
    <w:basedOn w:val="Normal"/>
    <w:link w:val="HeaderChar"/>
    <w:uiPriority w:val="99"/>
    <w:unhideWhenUsed/>
    <w:rsid w:val="00EC1518"/>
    <w:pPr>
      <w:tabs>
        <w:tab w:val="center" w:pos="4677"/>
        <w:tab w:val="right" w:pos="9355"/>
      </w:tabs>
      <w:spacing w:after="0" w:line="240" w:lineRule="auto"/>
    </w:pPr>
  </w:style>
  <w:style w:type="character" w:customStyle="1" w:styleId="HeaderChar">
    <w:name w:val="Header Char"/>
    <w:basedOn w:val="DefaultParagraphFont"/>
    <w:link w:val="Header"/>
    <w:uiPriority w:val="99"/>
    <w:rsid w:val="00EC1518"/>
  </w:style>
  <w:style w:type="paragraph" w:styleId="Footer">
    <w:name w:val="footer"/>
    <w:basedOn w:val="Normal"/>
    <w:link w:val="FooterChar"/>
    <w:uiPriority w:val="99"/>
    <w:unhideWhenUsed/>
    <w:rsid w:val="00EC1518"/>
    <w:pPr>
      <w:tabs>
        <w:tab w:val="center" w:pos="4677"/>
        <w:tab w:val="right" w:pos="9355"/>
      </w:tabs>
      <w:spacing w:after="0" w:line="240" w:lineRule="auto"/>
    </w:pPr>
  </w:style>
  <w:style w:type="character" w:customStyle="1" w:styleId="FooterChar">
    <w:name w:val="Footer Char"/>
    <w:basedOn w:val="DefaultParagraphFont"/>
    <w:link w:val="Footer"/>
    <w:uiPriority w:val="99"/>
    <w:rsid w:val="00EC1518"/>
  </w:style>
  <w:style w:type="character" w:styleId="FollowedHyperlink">
    <w:name w:val="FollowedHyperlink"/>
    <w:basedOn w:val="DefaultParagraphFont"/>
    <w:uiPriority w:val="99"/>
    <w:semiHidden/>
    <w:unhideWhenUsed/>
    <w:rsid w:val="00395719"/>
    <w:rPr>
      <w:color w:val="800080" w:themeColor="followedHyperlink"/>
      <w:u w:val="single"/>
    </w:rPr>
  </w:style>
  <w:style w:type="table" w:styleId="TableGrid">
    <w:name w:val="Table Grid"/>
    <w:basedOn w:val="TableNormal"/>
    <w:uiPriority w:val="59"/>
    <w:rsid w:val="00B662A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imova_aysel@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EBA90-4071-423E-B297-8972BFF3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1114</Words>
  <Characters>6353</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c:creator>
  <cp:keywords/>
  <dc:description/>
  <cp:lastModifiedBy>Goca R. Ragimov (GAG)</cp:lastModifiedBy>
  <cp:revision>60</cp:revision>
  <cp:lastPrinted>2018-05-16T06:51:00Z</cp:lastPrinted>
  <dcterms:created xsi:type="dcterms:W3CDTF">2018-04-26T03:52:00Z</dcterms:created>
  <dcterms:modified xsi:type="dcterms:W3CDTF">2020-06-01T10:42:00Z</dcterms:modified>
</cp:coreProperties>
</file>