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3B89C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7DDE15A8" w14:textId="6C0D0460" w:rsidR="00DF04E3" w:rsidRPr="006B172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B17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1723" w:rsidRPr="006B1723">
        <w:rPr>
          <w:rFonts w:ascii="Times New Roman" w:hAnsi="Times New Roman" w:cs="Times New Roman"/>
          <w:b/>
          <w:sz w:val="24"/>
          <w:szCs w:val="24"/>
        </w:rPr>
        <w:t>COLORED IRON COMPOUNDS: AN EXPERIMENTAL PROPOSAL USING LOW COST MATERIALS</w:t>
      </w:r>
      <w:r w:rsidR="006B17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F1B7D4" w14:textId="46D6FE54" w:rsidR="00DF04E3" w:rsidRDefault="006B1723" w:rsidP="00DF04E3">
      <w:pPr>
        <w:pStyle w:val="Pr-formataoHTML"/>
        <w:jc w:val="center"/>
        <w:rPr>
          <w:rFonts w:ascii="Times New Roman" w:hAnsi="Times New Roman" w:cs="Times New Roman"/>
          <w:sz w:val="24"/>
          <w:u w:val="single"/>
          <w:lang w:val="pt-BR"/>
        </w:rPr>
      </w:pPr>
      <w:r w:rsidRPr="006B1723">
        <w:rPr>
          <w:rFonts w:ascii="Times New Roman" w:hAnsi="Times New Roman" w:cs="Times New Roman"/>
          <w:sz w:val="24"/>
          <w:u w:val="single"/>
          <w:lang w:val="pt-BR"/>
        </w:rPr>
        <w:t>Simone G. Ávila</w:t>
      </w:r>
      <w:r w:rsidR="002720E5" w:rsidRPr="002720E5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1</w:t>
      </w:r>
      <w:r w:rsidRPr="006B1723">
        <w:rPr>
          <w:rFonts w:ascii="Times New Roman" w:hAnsi="Times New Roman" w:cs="Times New Roman"/>
          <w:sz w:val="24"/>
          <w:u w:val="single"/>
          <w:lang w:val="pt-BR"/>
        </w:rPr>
        <w:t xml:space="preserve"> </w:t>
      </w:r>
      <w:proofErr w:type="spellStart"/>
      <w:r w:rsidRPr="006B1723">
        <w:rPr>
          <w:rFonts w:ascii="Times New Roman" w:hAnsi="Times New Roman" w:cs="Times New Roman"/>
          <w:sz w:val="24"/>
          <w:u w:val="single"/>
          <w:lang w:val="pt-BR"/>
        </w:rPr>
        <w:t>and</w:t>
      </w:r>
      <w:proofErr w:type="spellEnd"/>
      <w:r w:rsidRPr="006B1723">
        <w:rPr>
          <w:rFonts w:ascii="Times New Roman" w:hAnsi="Times New Roman" w:cs="Times New Roman"/>
          <w:sz w:val="24"/>
          <w:u w:val="single"/>
          <w:lang w:val="pt-BR"/>
        </w:rPr>
        <w:t xml:space="preserve"> Jivaldo R</w:t>
      </w:r>
      <w:r>
        <w:rPr>
          <w:rFonts w:ascii="Times New Roman" w:hAnsi="Times New Roman" w:cs="Times New Roman"/>
          <w:sz w:val="24"/>
          <w:u w:val="single"/>
          <w:lang w:val="pt-BR"/>
        </w:rPr>
        <w:t>. Matos</w:t>
      </w:r>
      <w:r w:rsidR="002720E5" w:rsidRPr="002720E5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2</w:t>
      </w:r>
      <w:r>
        <w:rPr>
          <w:rFonts w:ascii="Times New Roman" w:hAnsi="Times New Roman" w:cs="Times New Roman"/>
          <w:sz w:val="24"/>
          <w:u w:val="single"/>
          <w:lang w:val="pt-BR"/>
        </w:rPr>
        <w:t xml:space="preserve"> </w:t>
      </w:r>
    </w:p>
    <w:p w14:paraId="40E7B502" w14:textId="77777777" w:rsidR="00365A17" w:rsidRPr="006B1723" w:rsidRDefault="00365A17" w:rsidP="00DF04E3">
      <w:pPr>
        <w:pStyle w:val="Pr-formataoHTML"/>
        <w:jc w:val="center"/>
        <w:rPr>
          <w:rFonts w:ascii="Times New Roman" w:hAnsi="Times New Roman" w:cs="Times New Roman"/>
          <w:sz w:val="24"/>
          <w:lang w:val="pt-BR" w:eastAsia="zh-TW"/>
        </w:rPr>
      </w:pPr>
      <w:bookmarkStart w:id="0" w:name="_GoBack"/>
      <w:bookmarkEnd w:id="0"/>
    </w:p>
    <w:p w14:paraId="13262C24" w14:textId="02BA7995" w:rsidR="0028059F" w:rsidRPr="00365A17" w:rsidRDefault="00365A17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  <w:r w:rsidRPr="00365A17"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  <w:t>1</w:t>
      </w:r>
      <w:r w:rsidRPr="00365A17">
        <w:rPr>
          <w:rFonts w:ascii="Times New Roman" w:hAnsi="Times New Roman" w:cs="Times New Roman"/>
          <w:i/>
          <w:iCs/>
          <w:sz w:val="24"/>
          <w:lang w:val="pt-BR"/>
        </w:rPr>
        <w:t xml:space="preserve">UNIAN (Anhanguera </w:t>
      </w:r>
      <w:proofErr w:type="spellStart"/>
      <w:r w:rsidRPr="00365A17">
        <w:rPr>
          <w:rFonts w:ascii="Times New Roman" w:hAnsi="Times New Roman" w:cs="Times New Roman"/>
          <w:i/>
          <w:iCs/>
          <w:sz w:val="24"/>
          <w:lang w:val="pt-BR"/>
        </w:rPr>
        <w:t>University</w:t>
      </w:r>
      <w:proofErr w:type="spellEnd"/>
      <w:r w:rsidRPr="00365A17">
        <w:rPr>
          <w:rFonts w:ascii="Times New Roman" w:hAnsi="Times New Roman" w:cs="Times New Roman"/>
          <w:i/>
          <w:iCs/>
          <w:sz w:val="24"/>
          <w:lang w:val="pt-BR"/>
        </w:rPr>
        <w:t xml:space="preserve"> </w:t>
      </w:r>
      <w:proofErr w:type="spellStart"/>
      <w:r w:rsidRPr="00365A17">
        <w:rPr>
          <w:rFonts w:ascii="Times New Roman" w:hAnsi="Times New Roman" w:cs="Times New Roman"/>
          <w:i/>
          <w:iCs/>
          <w:sz w:val="24"/>
          <w:lang w:val="pt-BR"/>
        </w:rPr>
        <w:t>of</w:t>
      </w:r>
      <w:proofErr w:type="spellEnd"/>
      <w:r w:rsidRPr="00365A17">
        <w:rPr>
          <w:rFonts w:ascii="Times New Roman" w:hAnsi="Times New Roman" w:cs="Times New Roman"/>
          <w:i/>
          <w:iCs/>
          <w:sz w:val="24"/>
          <w:lang w:val="pt-BR"/>
        </w:rPr>
        <w:t xml:space="preserve"> São Paulo, Bra</w:t>
      </w:r>
      <w:r>
        <w:rPr>
          <w:rFonts w:ascii="Times New Roman" w:hAnsi="Times New Roman" w:cs="Times New Roman"/>
          <w:i/>
          <w:iCs/>
          <w:sz w:val="24"/>
          <w:lang w:val="pt-BR"/>
        </w:rPr>
        <w:t>sil)</w:t>
      </w:r>
    </w:p>
    <w:p w14:paraId="1903CD87" w14:textId="65AF84DC" w:rsidR="0028059F" w:rsidRPr="002720E5" w:rsidRDefault="00365A17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365A17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2720E5" w:rsidRPr="002720E5">
        <w:rPr>
          <w:rFonts w:ascii="Times New Roman" w:hAnsi="Times New Roman" w:cs="Times New Roman"/>
          <w:i/>
          <w:iCs/>
          <w:sz w:val="24"/>
        </w:rPr>
        <w:t>Institute of Chemistry</w:t>
      </w:r>
      <w:r w:rsidR="002720E5">
        <w:rPr>
          <w:rFonts w:ascii="Times New Roman" w:hAnsi="Times New Roman" w:cs="Times New Roman"/>
          <w:i/>
          <w:iCs/>
          <w:sz w:val="24"/>
        </w:rPr>
        <w:t xml:space="preserve"> </w:t>
      </w:r>
      <w:r w:rsidR="002720E5" w:rsidRPr="002720E5">
        <w:rPr>
          <w:rFonts w:ascii="Times New Roman" w:hAnsi="Times New Roman" w:cs="Times New Roman"/>
          <w:i/>
          <w:iCs/>
          <w:sz w:val="24"/>
        </w:rPr>
        <w:t>(</w:t>
      </w:r>
      <w:r w:rsidR="002720E5" w:rsidRPr="002720E5">
        <w:rPr>
          <w:rFonts w:ascii="Times New Roman" w:hAnsi="Times New Roman" w:cs="Times New Roman"/>
          <w:i/>
          <w:iCs/>
          <w:sz w:val="24"/>
        </w:rPr>
        <w:t>University of São Paulo</w:t>
      </w:r>
      <w:r w:rsidR="002720E5" w:rsidRPr="002720E5">
        <w:rPr>
          <w:rFonts w:ascii="Times New Roman" w:hAnsi="Times New Roman" w:cs="Times New Roman"/>
          <w:i/>
          <w:iCs/>
          <w:sz w:val="24"/>
        </w:rPr>
        <w:t xml:space="preserve">, </w:t>
      </w:r>
      <w:r w:rsidR="002720E5" w:rsidRPr="002720E5">
        <w:rPr>
          <w:rFonts w:ascii="Times New Roman" w:hAnsi="Times New Roman" w:cs="Times New Roman"/>
          <w:i/>
          <w:iCs/>
          <w:sz w:val="24"/>
        </w:rPr>
        <w:t>Brazil</w:t>
      </w:r>
      <w:r w:rsidR="002720E5" w:rsidRPr="002720E5">
        <w:rPr>
          <w:rFonts w:ascii="Times New Roman" w:hAnsi="Times New Roman" w:cs="Times New Roman"/>
          <w:i/>
          <w:iCs/>
          <w:sz w:val="24"/>
        </w:rPr>
        <w:t>)</w:t>
      </w:r>
    </w:p>
    <w:p w14:paraId="41F07DEC" w14:textId="77777777" w:rsidR="00DF04E3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14:paraId="421BA452" w14:textId="77777777" w:rsidR="00DF04E3" w:rsidRP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397BB29C" w14:textId="77777777"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53894377" w14:textId="151870E4" w:rsidR="006B1723" w:rsidRDefault="006B1723" w:rsidP="006B1723">
      <w:pPr>
        <w:pStyle w:val="Pr-formatao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Pr="006B1723">
        <w:rPr>
          <w:rFonts w:ascii="Times New Roman" w:hAnsi="Times New Roman" w:cs="Times New Roman"/>
          <w:sz w:val="24"/>
        </w:rPr>
        <w:t>xperimental activities play an important role in the teaching and learning</w:t>
      </w:r>
      <w:r>
        <w:rPr>
          <w:rFonts w:ascii="Times New Roman" w:hAnsi="Times New Roman" w:cs="Times New Roman"/>
          <w:sz w:val="24"/>
        </w:rPr>
        <w:t xml:space="preserve"> </w:t>
      </w:r>
      <w:r w:rsidRPr="006B1723">
        <w:rPr>
          <w:rFonts w:ascii="Times New Roman" w:hAnsi="Times New Roman" w:cs="Times New Roman"/>
          <w:sz w:val="24"/>
        </w:rPr>
        <w:t>process in chemistry, because it motivates students and promotes the correlation between the</w:t>
      </w:r>
      <w:r>
        <w:rPr>
          <w:rFonts w:ascii="Times New Roman" w:hAnsi="Times New Roman" w:cs="Times New Roman"/>
          <w:sz w:val="24"/>
        </w:rPr>
        <w:t xml:space="preserve"> </w:t>
      </w:r>
      <w:r w:rsidRPr="006B1723">
        <w:rPr>
          <w:rFonts w:ascii="Times New Roman" w:hAnsi="Times New Roman" w:cs="Times New Roman"/>
          <w:sz w:val="24"/>
        </w:rPr>
        <w:t>activities in the classroom and everyday situations. Based on this context, this work presents an</w:t>
      </w:r>
      <w:r>
        <w:rPr>
          <w:rFonts w:ascii="Times New Roman" w:hAnsi="Times New Roman" w:cs="Times New Roman"/>
          <w:sz w:val="24"/>
        </w:rPr>
        <w:t xml:space="preserve"> </w:t>
      </w:r>
      <w:r w:rsidRPr="006B1723">
        <w:rPr>
          <w:rFonts w:ascii="Times New Roman" w:hAnsi="Times New Roman" w:cs="Times New Roman"/>
          <w:sz w:val="24"/>
        </w:rPr>
        <w:t>experimental proposal for the synthesis of FeSO</w:t>
      </w:r>
      <w:r w:rsidRPr="006B1723">
        <w:rPr>
          <w:rFonts w:ascii="Times New Roman" w:hAnsi="Times New Roman" w:cs="Times New Roman"/>
          <w:sz w:val="24"/>
          <w:vertAlign w:val="subscript"/>
        </w:rPr>
        <w:t>4</w:t>
      </w:r>
      <w:r w:rsidRPr="006B1723">
        <w:rPr>
          <w:rFonts w:ascii="Times New Roman" w:hAnsi="Times New Roman" w:cs="Times New Roman"/>
          <w:sz w:val="24"/>
        </w:rPr>
        <w:t>.7H</w:t>
      </w:r>
      <w:r w:rsidRPr="006B1723">
        <w:rPr>
          <w:rFonts w:ascii="Times New Roman" w:hAnsi="Times New Roman" w:cs="Times New Roman"/>
          <w:sz w:val="24"/>
          <w:vertAlign w:val="subscript"/>
        </w:rPr>
        <w:t>2</w:t>
      </w:r>
      <w:r w:rsidRPr="006B1723">
        <w:rPr>
          <w:rFonts w:ascii="Times New Roman" w:hAnsi="Times New Roman" w:cs="Times New Roman"/>
          <w:sz w:val="24"/>
        </w:rPr>
        <w:t>O using steel wool, aiming at the presentation of concepts such as stoichiometry, oxidation-reduction reactions, the ideal gas law, the</w:t>
      </w:r>
      <w:r>
        <w:rPr>
          <w:rFonts w:ascii="Times New Roman" w:hAnsi="Times New Roman" w:cs="Times New Roman"/>
          <w:sz w:val="24"/>
        </w:rPr>
        <w:t xml:space="preserve"> </w:t>
      </w:r>
      <w:r w:rsidRPr="006B1723">
        <w:rPr>
          <w:rFonts w:ascii="Times New Roman" w:hAnsi="Times New Roman" w:cs="Times New Roman"/>
          <w:sz w:val="24"/>
        </w:rPr>
        <w:t xml:space="preserve">intermolecular interactions, solubility, </w:t>
      </w:r>
      <w:r w:rsidR="00365A17" w:rsidRPr="006B1723">
        <w:rPr>
          <w:rFonts w:ascii="Times New Roman" w:hAnsi="Times New Roman" w:cs="Times New Roman"/>
          <w:sz w:val="24"/>
        </w:rPr>
        <w:t>volumetric</w:t>
      </w:r>
      <w:r w:rsidRPr="006B1723">
        <w:rPr>
          <w:rFonts w:ascii="Times New Roman" w:hAnsi="Times New Roman" w:cs="Times New Roman"/>
          <w:sz w:val="24"/>
        </w:rPr>
        <w:t xml:space="preserve"> and equilibrium in aqueous medium, emphasizing the acid-base, precipitation and complexation equilibria. The experiment is designed for</w:t>
      </w:r>
      <w:r>
        <w:rPr>
          <w:rFonts w:ascii="Times New Roman" w:hAnsi="Times New Roman" w:cs="Times New Roman"/>
          <w:sz w:val="24"/>
        </w:rPr>
        <w:t xml:space="preserve"> </w:t>
      </w:r>
      <w:r w:rsidRPr="006B1723">
        <w:rPr>
          <w:rFonts w:ascii="Times New Roman" w:hAnsi="Times New Roman" w:cs="Times New Roman"/>
          <w:sz w:val="24"/>
        </w:rPr>
        <w:t>both high school students and undergraduate students, with the goal of helping them to develop</w:t>
      </w:r>
      <w:r>
        <w:rPr>
          <w:rFonts w:ascii="Times New Roman" w:hAnsi="Times New Roman" w:cs="Times New Roman"/>
          <w:sz w:val="24"/>
        </w:rPr>
        <w:t xml:space="preserve"> </w:t>
      </w:r>
      <w:r w:rsidRPr="006B1723">
        <w:rPr>
          <w:rFonts w:ascii="Times New Roman" w:hAnsi="Times New Roman" w:cs="Times New Roman"/>
          <w:sz w:val="24"/>
        </w:rPr>
        <w:t>key concepts in General Chemistry, Inorganic Chemistry and Analytical Chemistry. Moreover,</w:t>
      </w:r>
      <w:r>
        <w:rPr>
          <w:rFonts w:ascii="Times New Roman" w:hAnsi="Times New Roman" w:cs="Times New Roman"/>
          <w:sz w:val="24"/>
        </w:rPr>
        <w:t xml:space="preserve"> </w:t>
      </w:r>
      <w:r w:rsidRPr="006B1723">
        <w:rPr>
          <w:rFonts w:ascii="Times New Roman" w:hAnsi="Times New Roman" w:cs="Times New Roman"/>
          <w:sz w:val="24"/>
        </w:rPr>
        <w:t>activity may also assist in reflection on reuse of materials.</w:t>
      </w:r>
    </w:p>
    <w:p w14:paraId="4FD1F707" w14:textId="77777777" w:rsidR="006B1723" w:rsidRDefault="006B172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14:paraId="75BEA26A" w14:textId="17A3EC23" w:rsidR="00DF04E3" w:rsidRDefault="0028059F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720E5">
        <w:rPr>
          <w:rFonts w:ascii="Times New Roman" w:hAnsi="Times New Roman" w:cs="Times New Roman"/>
          <w:i/>
          <w:sz w:val="24"/>
        </w:rPr>
        <w:t xml:space="preserve"> Iron, low cost material, Chemical Education. </w:t>
      </w:r>
    </w:p>
    <w:p w14:paraId="2D69AE53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4A517CB2" w14:textId="77777777"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33298AA3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4277FAD4" w14:textId="68A80624" w:rsidR="00B3082B" w:rsidRDefault="002720E5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Simone Garcia de Ávila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Institute of Chemistry (</w:t>
      </w:r>
      <w:r w:rsidR="00D26283">
        <w:rPr>
          <w:rFonts w:ascii="Times New Roman" w:hAnsi="Times New Roman" w:cs="Times New Roman"/>
          <w:iCs/>
          <w:sz w:val="24"/>
        </w:rPr>
        <w:t>U</w:t>
      </w:r>
      <w:r>
        <w:rPr>
          <w:rFonts w:ascii="Times New Roman" w:hAnsi="Times New Roman" w:cs="Times New Roman"/>
          <w:iCs/>
          <w:sz w:val="24"/>
        </w:rPr>
        <w:t>niversity of São Paulo, Brazil)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She is professor in the Anhanguera University of São Paulo and member of Chemistry Education Commission of The Regional Council of Chemistry.  She </w:t>
      </w:r>
      <w:r w:rsidR="001500BE">
        <w:rPr>
          <w:rFonts w:ascii="Times New Roman" w:hAnsi="Times New Roman" w:cs="Times New Roman"/>
          <w:iCs/>
          <w:sz w:val="24"/>
        </w:rPr>
        <w:t>has published more than 10 papers in reputed journals and has been serving as article reviewer of repute journals. She is the creator of The Best Professor</w:t>
      </w:r>
      <w:r w:rsidR="00D26283">
        <w:rPr>
          <w:rFonts w:ascii="Times New Roman" w:hAnsi="Times New Roman" w:cs="Times New Roman"/>
          <w:iCs/>
          <w:sz w:val="24"/>
        </w:rPr>
        <w:t xml:space="preserve">. It is a on line platform that provides content of Chemistry Education for college students, teachers and professors of Chemistry. </w:t>
      </w:r>
    </w:p>
    <w:p w14:paraId="11008D70" w14:textId="5D3ECCEA" w:rsidR="00D26283" w:rsidRDefault="00D26283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4D4814EF" w14:textId="45994805" w:rsidR="00D26283" w:rsidRDefault="00D26283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 w:rsidRPr="00D26283">
        <w:drawing>
          <wp:inline distT="0" distB="0" distL="0" distR="0" wp14:anchorId="246CC780" wp14:editId="589E2F0B">
            <wp:extent cx="1392555" cy="139255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E7B46" w14:textId="477F93CF" w:rsidR="00B3082B" w:rsidRDefault="00B3082B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652BE141" w14:textId="77777777"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5F6D56A0" w14:textId="3C6C6567" w:rsidR="00B3082B" w:rsidRPr="00DF04E3" w:rsidRDefault="00B3082B" w:rsidP="00B3082B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365A17" w:rsidRPr="001F281D">
          <w:rPr>
            <w:rStyle w:val="Hyperlink"/>
            <w:rFonts w:ascii="Times New Roman" w:hAnsi="Times New Roman" w:cs="Times New Roman"/>
            <w:iCs/>
            <w:sz w:val="24"/>
          </w:rPr>
          <w:t>simone@thebestprofessor.com.br</w:t>
        </w:r>
      </w:hyperlink>
      <w:r w:rsidR="00365A17">
        <w:rPr>
          <w:rFonts w:ascii="Times New Roman" w:hAnsi="Times New Roman" w:cs="Times New Roman"/>
          <w:iCs/>
          <w:sz w:val="24"/>
        </w:rPr>
        <w:t xml:space="preserve"> </w:t>
      </w:r>
    </w:p>
    <w:p w14:paraId="00A11411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8B7EC8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088B97C0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07FFC" w14:textId="77777777" w:rsidR="00592157" w:rsidRDefault="00592157" w:rsidP="00495C76">
      <w:pPr>
        <w:spacing w:after="0" w:line="240" w:lineRule="auto"/>
      </w:pPr>
      <w:r>
        <w:separator/>
      </w:r>
    </w:p>
  </w:endnote>
  <w:endnote w:type="continuationSeparator" w:id="0">
    <w:p w14:paraId="2DCBBAB5" w14:textId="77777777" w:rsidR="00592157" w:rsidRDefault="0059215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CCEE0" w14:textId="77777777" w:rsidR="00592157" w:rsidRDefault="00592157" w:rsidP="00495C76">
      <w:pPr>
        <w:spacing w:after="0" w:line="240" w:lineRule="auto"/>
      </w:pPr>
      <w:r>
        <w:separator/>
      </w:r>
    </w:p>
  </w:footnote>
  <w:footnote w:type="continuationSeparator" w:id="0">
    <w:p w14:paraId="4B0ADD64" w14:textId="77777777" w:rsidR="00592157" w:rsidRDefault="0059215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43FA7" w14:textId="77777777" w:rsidR="00495C76" w:rsidRDefault="00495C76" w:rsidP="00495C76">
    <w:pPr>
      <w:pStyle w:val="Cabealho"/>
      <w:jc w:val="center"/>
    </w:pPr>
    <w:r>
      <w:rPr>
        <w:noProof/>
        <w:lang w:eastAsia="en-IN"/>
      </w:rPr>
      <w:drawing>
        <wp:inline distT="0" distB="0" distL="0" distR="0" wp14:anchorId="5D1E4747" wp14:editId="6DA14A47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3AC742" w14:textId="77777777"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500BE"/>
    <w:rsid w:val="002350BC"/>
    <w:rsid w:val="002720E5"/>
    <w:rsid w:val="0028059F"/>
    <w:rsid w:val="002F4DF0"/>
    <w:rsid w:val="00333E31"/>
    <w:rsid w:val="00365A17"/>
    <w:rsid w:val="0038483D"/>
    <w:rsid w:val="00435234"/>
    <w:rsid w:val="00495C76"/>
    <w:rsid w:val="00592157"/>
    <w:rsid w:val="00627419"/>
    <w:rsid w:val="006B1723"/>
    <w:rsid w:val="00B3082B"/>
    <w:rsid w:val="00B6703B"/>
    <w:rsid w:val="00BA654F"/>
    <w:rsid w:val="00CE511D"/>
    <w:rsid w:val="00D26283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147AA"/>
  <w15:docId w15:val="{F6D1B495-91D4-42F1-B8AF-C9FEFC13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Fontepargpadro"/>
    <w:uiPriority w:val="99"/>
    <w:unhideWhenUsed/>
    <w:rsid w:val="00365A1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65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imone@thebestprofessor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Profa. Dra. Simone Garcia de Ávila</cp:lastModifiedBy>
  <cp:revision>2</cp:revision>
  <dcterms:created xsi:type="dcterms:W3CDTF">2019-12-30T15:14:00Z</dcterms:created>
  <dcterms:modified xsi:type="dcterms:W3CDTF">2019-12-30T15:14:00Z</dcterms:modified>
</cp:coreProperties>
</file>