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18E91" w14:textId="219B9F7D" w:rsidR="00BC2F80" w:rsidRDefault="00BC2F80" w:rsidP="00BC2F80">
      <w:pPr>
        <w:jc w:val="both"/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editId="7EFC4FC9">
            <wp:simplePos x="0" y="0"/>
            <wp:positionH relativeFrom="margin">
              <wp:posOffset>4271010</wp:posOffset>
            </wp:positionH>
            <wp:positionV relativeFrom="paragraph">
              <wp:posOffset>12065</wp:posOffset>
            </wp:positionV>
            <wp:extent cx="1809750" cy="75311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42187BF" wp14:editId="023BF0B3">
            <wp:extent cx="952500" cy="1190625"/>
            <wp:effectExtent l="0" t="0" r="0" b="9525"/>
            <wp:docPr id="1" name="Picture 1" descr="Xia Li 20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ia Li 2020ne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724E6" w14:textId="5B3CEF50" w:rsidR="00BC2F80" w:rsidRPr="001A5478" w:rsidRDefault="00BC2F80" w:rsidP="00BC2F80">
      <w:pPr>
        <w:spacing w:before="240"/>
        <w:jc w:val="center"/>
        <w:rPr>
          <w:rFonts w:eastAsia="MS PGothic" w:cs="Arial"/>
          <w:color w:val="000000"/>
          <w:sz w:val="28"/>
          <w:szCs w:val="28"/>
        </w:rPr>
      </w:pPr>
      <w:r w:rsidRPr="001A5478">
        <w:rPr>
          <w:rFonts w:eastAsia="MS PGothic"/>
          <w:b/>
          <w:color w:val="000000"/>
          <w:sz w:val="28"/>
          <w:szCs w:val="28"/>
          <w:lang w:val="en-US"/>
        </w:rPr>
        <w:t xml:space="preserve">Sum Frequency Generation Spectroscopy of CO on </w:t>
      </w:r>
      <w:proofErr w:type="gramStart"/>
      <w:r w:rsidRPr="001A5478">
        <w:rPr>
          <w:rFonts w:eastAsia="MS PGothic"/>
          <w:b/>
          <w:color w:val="000000"/>
          <w:sz w:val="28"/>
          <w:szCs w:val="28"/>
          <w:lang w:val="en-US"/>
        </w:rPr>
        <w:t>Ir(</w:t>
      </w:r>
      <w:proofErr w:type="gramEnd"/>
      <w:r w:rsidRPr="001A5478">
        <w:rPr>
          <w:rFonts w:eastAsia="MS PGothic"/>
          <w:b/>
          <w:color w:val="000000"/>
          <w:sz w:val="28"/>
          <w:szCs w:val="28"/>
          <w:lang w:val="en-US"/>
        </w:rPr>
        <w:t>111): Coverage-</w:t>
      </w:r>
      <w:r>
        <w:rPr>
          <w:rFonts w:eastAsia="MS PGothic"/>
          <w:b/>
          <w:color w:val="000000"/>
          <w:sz w:val="28"/>
          <w:szCs w:val="28"/>
          <w:lang w:val="en-US"/>
        </w:rPr>
        <w:t>I</w:t>
      </w:r>
      <w:r w:rsidRPr="001A5478">
        <w:rPr>
          <w:rFonts w:eastAsia="MS PGothic"/>
          <w:b/>
          <w:color w:val="000000"/>
          <w:sz w:val="28"/>
          <w:szCs w:val="28"/>
          <w:lang w:val="en-US"/>
        </w:rPr>
        <w:t>nduced Orientation Change</w:t>
      </w:r>
    </w:p>
    <w:p w14:paraId="193F4554" w14:textId="77777777" w:rsidR="00BC2F80" w:rsidRPr="00792333" w:rsidRDefault="00BC2F80" w:rsidP="00BC2F80">
      <w:pPr>
        <w:spacing w:before="240"/>
        <w:jc w:val="center"/>
      </w:pPr>
      <w:proofErr w:type="spellStart"/>
      <w:r w:rsidRPr="00792333">
        <w:rPr>
          <w:rFonts w:eastAsia="MS PGothic" w:cs="Arial"/>
          <w:color w:val="000000"/>
        </w:rPr>
        <w:t>Xia</w:t>
      </w:r>
      <w:proofErr w:type="spellEnd"/>
      <w:r w:rsidRPr="00792333">
        <w:rPr>
          <w:rFonts w:eastAsia="MS PGothic" w:cs="Arial"/>
          <w:color w:val="000000"/>
        </w:rPr>
        <w:t xml:space="preserve"> Li, </w:t>
      </w:r>
      <w:r w:rsidRPr="00792333">
        <w:rPr>
          <w:color w:val="000000"/>
          <w:lang w:val="en-US"/>
        </w:rPr>
        <w:t xml:space="preserve">Verena </w:t>
      </w:r>
      <w:proofErr w:type="spellStart"/>
      <w:r w:rsidRPr="00792333">
        <w:rPr>
          <w:color w:val="000000"/>
          <w:lang w:val="en-US"/>
        </w:rPr>
        <w:t>Pramhaas</w:t>
      </w:r>
      <w:proofErr w:type="spellEnd"/>
      <w:r w:rsidRPr="00792333">
        <w:rPr>
          <w:color w:val="000000"/>
          <w:lang w:val="en-US"/>
        </w:rPr>
        <w:t xml:space="preserve">, Christoph </w:t>
      </w:r>
      <w:proofErr w:type="spellStart"/>
      <w:r w:rsidRPr="00792333">
        <w:rPr>
          <w:color w:val="000000"/>
          <w:lang w:val="en-US"/>
        </w:rPr>
        <w:t>Rameshan</w:t>
      </w:r>
      <w:proofErr w:type="spellEnd"/>
      <w:r w:rsidRPr="00792333">
        <w:rPr>
          <w:color w:val="000000"/>
          <w:lang w:val="en-US"/>
        </w:rPr>
        <w:t xml:space="preserve">, and Günther </w:t>
      </w:r>
      <w:proofErr w:type="spellStart"/>
      <w:r w:rsidRPr="00792333">
        <w:rPr>
          <w:color w:val="000000"/>
          <w:lang w:val="en-US"/>
        </w:rPr>
        <w:t>Rupprechter</w:t>
      </w:r>
      <w:proofErr w:type="spellEnd"/>
      <w:r>
        <w:rPr>
          <w:rFonts w:hint="eastAsia"/>
          <w:color w:val="000000"/>
          <w:lang w:val="en-US"/>
        </w:rPr>
        <w:t>*</w:t>
      </w:r>
    </w:p>
    <w:p w14:paraId="2B535CB7" w14:textId="48077C79" w:rsidR="00BC2F80" w:rsidRPr="00B208A7" w:rsidRDefault="00BC2F80" w:rsidP="00BC2F80">
      <w:pPr>
        <w:jc w:val="center"/>
        <w:rPr>
          <w:rFonts w:eastAsia="Batang"/>
          <w:color w:val="0000FF"/>
        </w:rPr>
      </w:pPr>
      <w:r>
        <w:t xml:space="preserve">Vienna </w:t>
      </w:r>
      <w:proofErr w:type="spellStart"/>
      <w:r>
        <w:t>University</w:t>
      </w:r>
      <w:proofErr w:type="spellEnd"/>
      <w:r>
        <w:t xml:space="preserve"> of Technology</w:t>
      </w:r>
      <w:r w:rsidRPr="00B208A7">
        <w:t xml:space="preserve">, </w:t>
      </w:r>
      <w:r>
        <w:t>Austria</w:t>
      </w:r>
    </w:p>
    <w:p w14:paraId="3818B0F9" w14:textId="424BF485" w:rsidR="00BC2F80" w:rsidRDefault="00BC2F80" w:rsidP="00BC2F80">
      <w:pPr>
        <w:rPr>
          <w:b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 xml:space="preserve">Abstract </w:t>
      </w:r>
    </w:p>
    <w:p w14:paraId="264A07CA" w14:textId="0EE5D150" w:rsidR="00BC2F80" w:rsidRDefault="00BC2F80" w:rsidP="00BC2F80">
      <w:pPr>
        <w:spacing w:before="240"/>
        <w:jc w:val="both"/>
        <w:rPr>
          <w:lang w:val="en-US"/>
        </w:rPr>
      </w:pPr>
      <w:r>
        <w:rPr>
          <w:lang w:val="en-US"/>
        </w:rPr>
        <w:t xml:space="preserve">The adsorption of CO on single-crystal metal surfaces, which is used as a model of “real-world” catalysts, has attracted widespread experimental attention in the past decades. However, most data are acquired under ultrahigh vacuum (UHV) and low temperature </w:t>
      </w:r>
      <w:bookmarkStart w:id="0" w:name="_GoBack"/>
      <w:bookmarkEnd w:id="0"/>
      <w:r>
        <w:rPr>
          <w:lang w:val="en-US"/>
        </w:rPr>
        <w:t xml:space="preserve">conditions, whereas typical catalytic processes operate at high temperatures (e.g. &gt; 300 K) and pressures above one atmosphere, arising the problem of “pressure-gap”. Reliable (in-situ/operando) characterization under reaction conditions is essential for studying surfaces and interfaces. The basic adsorption properties (structures/adsorption sites) of CO on </w:t>
      </w:r>
      <w:proofErr w:type="gramStart"/>
      <w:r>
        <w:rPr>
          <w:lang w:val="en-US"/>
        </w:rPr>
        <w:t>Ir(</w:t>
      </w:r>
      <w:proofErr w:type="gramEnd"/>
      <w:r>
        <w:rPr>
          <w:lang w:val="en-US"/>
        </w:rPr>
        <w:t>111) have been previously investigated by low energy electron diffraction (LEED), temperature-programmed desorption (TPD), and Fourier transform infrared reflection-adsorption spectroscopy (FT-IRAS), however, information regarding molecular orientation is still lacking due to technical limitations. Sum frequency generation (SFG) vibrational spectroscopy, a photon-in and photon-out technique, can be combined with a UHV-high pressure cell and it has been established as a powerful tool to obtain valuable information about adsorption sites and molecular orientation and polarizability in the field of heterogeneous catalysis.</w:t>
      </w:r>
    </w:p>
    <w:p w14:paraId="0119A73B" w14:textId="77777777" w:rsidR="00BC2F80" w:rsidRDefault="00BC2F80" w:rsidP="00BC2F80">
      <w:pPr>
        <w:spacing w:before="240"/>
        <w:jc w:val="both"/>
        <w:rPr>
          <w:b/>
          <w:bCs/>
          <w:sz w:val="28"/>
          <w:szCs w:val="28"/>
          <w:lang w:val="en-US"/>
        </w:rPr>
      </w:pPr>
      <w:r>
        <w:rPr>
          <w:lang w:val="en-US"/>
        </w:rPr>
        <w:t xml:space="preserve">In my presentation, polarization-dependent sum frequency generation (SFG) spectroscopy is applied to study the adsorption of carbon monoxide (CO) on “well-ordered” (annealed) </w:t>
      </w:r>
      <w:proofErr w:type="gramStart"/>
      <w:r>
        <w:rPr>
          <w:lang w:val="en-US"/>
        </w:rPr>
        <w:t>Ir(</w:t>
      </w:r>
      <w:proofErr w:type="gramEnd"/>
      <w:r>
        <w:rPr>
          <w:lang w:val="en-US"/>
        </w:rPr>
        <w:t>111) surfaces at different gas pressures (10</w:t>
      </w:r>
      <w:r w:rsidRPr="00493633">
        <w:rPr>
          <w:vertAlign w:val="superscript"/>
          <w:lang w:val="en-US"/>
        </w:rPr>
        <w:t>-7</w:t>
      </w:r>
      <w:r>
        <w:rPr>
          <w:lang w:val="en-US"/>
        </w:rPr>
        <w:t xml:space="preserve"> to 1 mbar) and substrate temperatures (100 to 600 K). Molecular tilting angle (</w:t>
      </w:r>
      <w:r>
        <w:rPr>
          <w:lang w:val="en-US"/>
        </w:rPr>
        <w:sym w:font="Symbol" w:char="F071"/>
      </w:r>
      <w:r>
        <w:rPr>
          <w:lang w:val="en-US"/>
        </w:rPr>
        <w:t>) and hyperpolarizability ratio (R) are quantitatively analyzed by experimental spectra and theoretical modeling (simulations). It shows that not only the vibrational frequency but also the tilt angles of on-top CO have significant coverage dependence. The higher the coverage is, the larger the vibrational frequency and the tilting angle are.</w:t>
      </w:r>
      <w:r w:rsidRPr="00312739">
        <w:rPr>
          <w:lang w:val="en-US"/>
        </w:rPr>
        <w:t xml:space="preserve"> </w:t>
      </w:r>
      <w:r>
        <w:rPr>
          <w:lang w:val="en-US"/>
        </w:rPr>
        <w:t>In addition, R is determined to be 0.08.</w:t>
      </w:r>
    </w:p>
    <w:p w14:paraId="5031238D" w14:textId="77777777" w:rsidR="00BC2F80" w:rsidRPr="005A792C" w:rsidRDefault="00BC2F80" w:rsidP="00BC2F80">
      <w:pPr>
        <w:spacing w:before="120" w:after="160"/>
        <w:jc w:val="both"/>
        <w:rPr>
          <w:rFonts w:hint="eastAsia"/>
          <w:color w:val="000000"/>
        </w:rPr>
      </w:pPr>
      <w:proofErr w:type="spellStart"/>
      <w:r w:rsidRPr="00B208A7">
        <w:rPr>
          <w:b/>
          <w:u w:val="single"/>
        </w:rPr>
        <w:t>Biography</w:t>
      </w:r>
      <w:proofErr w:type="spellEnd"/>
    </w:p>
    <w:p w14:paraId="082DBD02" w14:textId="77777777" w:rsidR="00BC2F80" w:rsidRPr="00792333" w:rsidRDefault="00BC2F80" w:rsidP="00BC2F80">
      <w:pPr>
        <w:jc w:val="both"/>
        <w:rPr>
          <w:rFonts w:ascii="Times" w:hAnsi="Times"/>
          <w:iCs/>
          <w:lang w:val="en-US"/>
        </w:rPr>
      </w:pPr>
      <w:r w:rsidRPr="00B208A7">
        <w:rPr>
          <w:rFonts w:ascii="Times" w:hAnsi="Times"/>
          <w:iCs/>
          <w:lang w:val="en-US"/>
        </w:rPr>
        <w:t xml:space="preserve">Dr. </w:t>
      </w:r>
      <w:r>
        <w:rPr>
          <w:rFonts w:ascii="Times" w:hAnsi="Times"/>
          <w:iCs/>
          <w:lang w:val="en-US"/>
        </w:rPr>
        <w:t>Xia Li</w:t>
      </w:r>
      <w:r w:rsidRPr="00B208A7">
        <w:rPr>
          <w:rFonts w:ascii="Times" w:hAnsi="Times"/>
          <w:iCs/>
          <w:lang w:val="en-US"/>
        </w:rPr>
        <w:t xml:space="preserve"> has completed h</w:t>
      </w:r>
      <w:r>
        <w:rPr>
          <w:rFonts w:ascii="Times" w:hAnsi="Times"/>
          <w:iCs/>
          <w:lang w:val="en-US"/>
        </w:rPr>
        <w:t>er</w:t>
      </w:r>
      <w:r w:rsidRPr="00B208A7">
        <w:rPr>
          <w:rFonts w:ascii="Times" w:hAnsi="Times"/>
          <w:iCs/>
          <w:lang w:val="en-US"/>
        </w:rPr>
        <w:t xml:space="preserve"> PhD in Chemistry by </w:t>
      </w:r>
      <w:r>
        <w:rPr>
          <w:rFonts w:ascii="Times" w:hAnsi="Times"/>
          <w:iCs/>
          <w:lang w:val="en-US"/>
        </w:rPr>
        <w:t>Institute of Chemistry, Chinese Academy of Sciences</w:t>
      </w:r>
      <w:r w:rsidRPr="00B208A7">
        <w:rPr>
          <w:rFonts w:ascii="Times" w:hAnsi="Times"/>
          <w:iCs/>
          <w:lang w:val="en-US"/>
        </w:rPr>
        <w:t xml:space="preserve"> </w:t>
      </w:r>
      <w:r>
        <w:rPr>
          <w:rFonts w:ascii="Times" w:hAnsi="Times"/>
          <w:iCs/>
          <w:lang w:val="en-US"/>
        </w:rPr>
        <w:t xml:space="preserve">in 2016 and then conducted </w:t>
      </w:r>
      <w:r w:rsidRPr="00B208A7">
        <w:rPr>
          <w:rFonts w:ascii="Times" w:hAnsi="Times"/>
          <w:iCs/>
          <w:lang w:val="en-US"/>
        </w:rPr>
        <w:t>postdoctor</w:t>
      </w:r>
      <w:r>
        <w:rPr>
          <w:rFonts w:ascii="Times" w:hAnsi="Times"/>
          <w:iCs/>
          <w:lang w:val="en-US"/>
        </w:rPr>
        <w:t>al research</w:t>
      </w:r>
      <w:r w:rsidRPr="00B208A7">
        <w:rPr>
          <w:rFonts w:ascii="Times" w:hAnsi="Times"/>
          <w:iCs/>
          <w:lang w:val="en-US"/>
        </w:rPr>
        <w:t xml:space="preserve"> </w:t>
      </w:r>
      <w:r>
        <w:rPr>
          <w:rFonts w:ascii="Times" w:hAnsi="Times"/>
          <w:iCs/>
          <w:lang w:val="en-US"/>
        </w:rPr>
        <w:t>in the group of Professor G</w:t>
      </w:r>
      <w:r>
        <w:rPr>
          <w:iCs/>
          <w:lang w:val="en-US"/>
        </w:rPr>
        <w:t xml:space="preserve">ünther </w:t>
      </w:r>
      <w:proofErr w:type="spellStart"/>
      <w:r>
        <w:rPr>
          <w:iCs/>
          <w:lang w:val="en-US"/>
        </w:rPr>
        <w:t>Rupprechter</w:t>
      </w:r>
      <w:proofErr w:type="spellEnd"/>
      <w:r>
        <w:rPr>
          <w:iCs/>
          <w:lang w:val="en-US"/>
        </w:rPr>
        <w:t xml:space="preserve"> of the </w:t>
      </w:r>
      <w:r>
        <w:rPr>
          <w:rFonts w:ascii="Times" w:hAnsi="Times"/>
          <w:iCs/>
          <w:lang w:val="en-US"/>
        </w:rPr>
        <w:t xml:space="preserve">Vienna </w:t>
      </w:r>
      <w:r w:rsidRPr="00B208A7">
        <w:rPr>
          <w:rFonts w:ascii="Times" w:hAnsi="Times"/>
          <w:iCs/>
          <w:lang w:val="en-US"/>
        </w:rPr>
        <w:t>University</w:t>
      </w:r>
      <w:r>
        <w:rPr>
          <w:rFonts w:ascii="Times" w:hAnsi="Times"/>
          <w:iCs/>
          <w:lang w:val="en-US"/>
        </w:rPr>
        <w:t xml:space="preserve"> of Technology</w:t>
      </w:r>
      <w:r w:rsidRPr="00B208A7">
        <w:rPr>
          <w:rFonts w:ascii="Times" w:hAnsi="Times"/>
          <w:iCs/>
          <w:lang w:val="en-US"/>
        </w:rPr>
        <w:t xml:space="preserve">. </w:t>
      </w:r>
      <w:r>
        <w:rPr>
          <w:rFonts w:ascii="Times" w:hAnsi="Times"/>
          <w:iCs/>
          <w:lang w:val="en-US"/>
        </w:rPr>
        <w:t>She</w:t>
      </w:r>
      <w:r w:rsidRPr="00B208A7">
        <w:rPr>
          <w:rFonts w:ascii="Times" w:hAnsi="Times"/>
          <w:iCs/>
          <w:lang w:val="en-US"/>
        </w:rPr>
        <w:t xml:space="preserve"> has published more than </w:t>
      </w:r>
      <w:r>
        <w:rPr>
          <w:rFonts w:ascii="Times" w:hAnsi="Times"/>
          <w:iCs/>
          <w:lang w:val="en-US"/>
        </w:rPr>
        <w:t>11</w:t>
      </w:r>
      <w:r w:rsidRPr="00B208A7">
        <w:rPr>
          <w:rFonts w:ascii="Times" w:hAnsi="Times"/>
          <w:iCs/>
          <w:lang w:val="en-US"/>
        </w:rPr>
        <w:t xml:space="preserve"> papers in reputed journals</w:t>
      </w:r>
      <w:r>
        <w:rPr>
          <w:rFonts w:ascii="Times" w:hAnsi="Times"/>
          <w:iCs/>
          <w:lang w:val="en-US"/>
        </w:rPr>
        <w:t>. Since 2019, she is a project leader</w:t>
      </w:r>
      <w:r w:rsidRPr="00B208A7">
        <w:rPr>
          <w:rFonts w:ascii="Times" w:hAnsi="Times"/>
          <w:iCs/>
          <w:lang w:val="en-US"/>
        </w:rPr>
        <w:t xml:space="preserve"> </w:t>
      </w:r>
      <w:r>
        <w:rPr>
          <w:rFonts w:ascii="Times" w:hAnsi="Times"/>
          <w:iCs/>
          <w:lang w:val="en-US"/>
        </w:rPr>
        <w:t>of FWF-</w:t>
      </w:r>
      <w:proofErr w:type="spellStart"/>
      <w:r>
        <w:rPr>
          <w:rFonts w:ascii="Times" w:hAnsi="Times"/>
          <w:iCs/>
          <w:lang w:val="en-US"/>
        </w:rPr>
        <w:t>Lise</w:t>
      </w:r>
      <w:proofErr w:type="spellEnd"/>
      <w:r>
        <w:rPr>
          <w:rFonts w:ascii="Times" w:hAnsi="Times"/>
          <w:iCs/>
          <w:lang w:val="en-US"/>
        </w:rPr>
        <w:t xml:space="preserve"> Meitner </w:t>
      </w:r>
      <w:proofErr w:type="spellStart"/>
      <w:r>
        <w:rPr>
          <w:rFonts w:ascii="Times" w:hAnsi="Times"/>
          <w:iCs/>
          <w:lang w:val="en-US"/>
        </w:rPr>
        <w:t>Programme</w:t>
      </w:r>
      <w:proofErr w:type="spellEnd"/>
      <w:r>
        <w:rPr>
          <w:rFonts w:ascii="Times" w:hAnsi="Times"/>
          <w:iCs/>
          <w:lang w:val="en-US"/>
        </w:rPr>
        <w:t xml:space="preserve"> (a 2-years project: </w:t>
      </w:r>
      <w:r w:rsidRPr="00EC49F6">
        <w:rPr>
          <w:rFonts w:ascii="Times" w:hAnsi="Times"/>
          <w:iCs/>
          <w:lang w:val="en-US"/>
        </w:rPr>
        <w:t>SFG Spectroscopy of Pd/GR Model Catalysts</w:t>
      </w:r>
      <w:r>
        <w:rPr>
          <w:rFonts w:ascii="Times" w:hAnsi="Times"/>
          <w:iCs/>
          <w:lang w:val="en-US"/>
        </w:rPr>
        <w:t>)</w:t>
      </w:r>
      <w:r w:rsidRPr="00B208A7">
        <w:rPr>
          <w:rFonts w:ascii="Times" w:hAnsi="Times"/>
          <w:iCs/>
          <w:lang w:val="en-US"/>
        </w:rPr>
        <w:t>.</w:t>
      </w:r>
    </w:p>
    <w:p w14:paraId="5DB89A11" w14:textId="77777777" w:rsidR="00BC2F80" w:rsidRPr="00B208A7" w:rsidRDefault="00BC2F80" w:rsidP="00BC2F80">
      <w:pPr>
        <w:autoSpaceDE w:val="0"/>
        <w:spacing w:before="24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>
        <w:rPr>
          <w:lang w:val="en-NZ"/>
        </w:rPr>
        <w:t>Xia Li</w:t>
      </w:r>
      <w:r w:rsidRPr="00B208A7">
        <w:rPr>
          <w:lang w:val="en-NZ"/>
        </w:rPr>
        <w:br/>
        <w:t xml:space="preserve">Session name/ number: </w:t>
      </w:r>
      <w:r>
        <w:rPr>
          <w:lang w:val="en-NZ"/>
        </w:rPr>
        <w:t>Physical and Theoretical Chemistry</w:t>
      </w:r>
      <w:r w:rsidRPr="00B208A7">
        <w:rPr>
          <w:lang w:val="en-NZ"/>
        </w:rPr>
        <w:br/>
        <w:t xml:space="preserve">Category: </w:t>
      </w:r>
      <w:r>
        <w:rPr>
          <w:lang w:val="en-NZ"/>
        </w:rPr>
        <w:t>Oral</w:t>
      </w:r>
      <w:r w:rsidRPr="00B208A7">
        <w:rPr>
          <w:lang w:val="en-NZ"/>
        </w:rPr>
        <w:t xml:space="preserve"> </w:t>
      </w:r>
    </w:p>
    <w:p w14:paraId="0DFB5BB1" w14:textId="77777777" w:rsidR="00BC2F80" w:rsidRPr="00B208A7" w:rsidRDefault="00BC2F80" w:rsidP="00BC2F80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>
        <w:rPr>
          <w:lang w:val="en-NZ"/>
        </w:rPr>
        <w:t>xia.li@tuwien.ac.at</w:t>
      </w:r>
    </w:p>
    <w:p w14:paraId="7EF93CC9" w14:textId="77777777" w:rsidR="00BC2F80" w:rsidRPr="00B208A7" w:rsidRDefault="00BC2F80" w:rsidP="00BC2F80">
      <w:pPr>
        <w:autoSpaceDE w:val="0"/>
      </w:pPr>
      <w:r w:rsidRPr="00B208A7">
        <w:rPr>
          <w:lang w:val="en-NZ"/>
        </w:rPr>
        <w:t xml:space="preserve">Contact number: </w:t>
      </w:r>
      <w:r>
        <w:rPr>
          <w:lang w:val="en-NZ"/>
        </w:rPr>
        <w:t>+43 66565179698</w:t>
      </w:r>
    </w:p>
    <w:p w14:paraId="01A8E95F" w14:textId="77777777" w:rsidR="004C5279" w:rsidRDefault="004C5279"/>
    <w:sectPr w:rsidR="004C52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7489C" w14:textId="77777777" w:rsidR="00695E2B" w:rsidRDefault="00BC2F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900D9" w14:textId="77777777" w:rsidR="00695E2B" w:rsidRDefault="00BC2F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734C" w14:textId="77777777" w:rsidR="00695E2B" w:rsidRDefault="00BC2F8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DE0A8" w14:textId="77777777" w:rsidR="00695E2B" w:rsidRDefault="00BC2F80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FBEC9" w14:textId="77777777" w:rsidR="00695E2B" w:rsidRDefault="00BC2F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9939F" w14:textId="77777777" w:rsidR="00695E2B" w:rsidRDefault="00BC2F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A0"/>
    <w:rsid w:val="000C49A0"/>
    <w:rsid w:val="004C5279"/>
    <w:rsid w:val="00BC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8683ADB-7A9C-4B8C-A802-3610377A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2F80"/>
    <w:pPr>
      <w:suppressAutoHyphens/>
      <w:spacing w:after="0" w:line="240" w:lineRule="auto"/>
    </w:pPr>
    <w:rPr>
      <w:rFonts w:ascii="Times New Roman" w:eastAsia="DengXian" w:hAnsi="Times New Roman" w:cs="Times New Roman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C2F80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character" w:customStyle="1" w:styleId="HeaderChar">
    <w:name w:val="Header Char"/>
    <w:basedOn w:val="DefaultParagraphFont"/>
    <w:link w:val="Header"/>
    <w:rsid w:val="00BC2F80"/>
    <w:rPr>
      <w:rFonts w:ascii="Times New Roman" w:eastAsia="DengXian" w:hAnsi="Times New Roman" w:cs="Gautami"/>
      <w:sz w:val="24"/>
      <w:szCs w:val="24"/>
      <w:lang w:val="x-none" w:bidi="te-IN"/>
    </w:rPr>
  </w:style>
  <w:style w:type="paragraph" w:styleId="Footer">
    <w:name w:val="footer"/>
    <w:basedOn w:val="Normal"/>
    <w:link w:val="FooterChar"/>
    <w:rsid w:val="00BC2F80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character" w:customStyle="1" w:styleId="FooterChar">
    <w:name w:val="Footer Char"/>
    <w:basedOn w:val="DefaultParagraphFont"/>
    <w:link w:val="Footer"/>
    <w:rsid w:val="00BC2F80"/>
    <w:rPr>
      <w:rFonts w:ascii="Times New Roman" w:eastAsia="DengXian" w:hAnsi="Times New Roman" w:cs="Gautami"/>
      <w:sz w:val="24"/>
      <w:szCs w:val="24"/>
      <w:lang w:val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2.jpeg"/><Relationship Id="rId10" Type="http://schemas.openxmlformats.org/officeDocument/2006/relationships/header" Target="head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Xia.Li</dc:creator>
  <cp:keywords/>
  <dc:description/>
  <cp:lastModifiedBy>Xia.Li</cp:lastModifiedBy>
  <cp:revision>2</cp:revision>
  <dcterms:created xsi:type="dcterms:W3CDTF">2020-05-20T12:45:00Z</dcterms:created>
  <dcterms:modified xsi:type="dcterms:W3CDTF">2020-05-20T12:46:00Z</dcterms:modified>
</cp:coreProperties>
</file>