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0B4415" w:rsidP="00494130">
      <w:pPr>
        <w:pStyle w:val="Heading1"/>
        <w:spacing w:before="170"/>
        <w:ind w:left="0"/>
      </w:pPr>
      <w:r>
        <w:rPr>
          <w:color w:val="337AB7"/>
        </w:rPr>
        <w:t xml:space="preserve">Carbohydrate-Based </w:t>
      </w:r>
      <w:proofErr w:type="spellStart"/>
      <w:r>
        <w:rPr>
          <w:color w:val="337AB7"/>
        </w:rPr>
        <w:t>Biopolyethers</w:t>
      </w:r>
      <w:proofErr w:type="spellEnd"/>
      <w:r>
        <w:rPr>
          <w:color w:val="337AB7"/>
        </w:rPr>
        <w:t xml:space="preserve">: Biologically Active </w:t>
      </w:r>
      <w:proofErr w:type="gramStart"/>
      <w:r>
        <w:rPr>
          <w:color w:val="337AB7"/>
        </w:rPr>
        <w:t>Poly[</w:t>
      </w:r>
      <w:proofErr w:type="gramEnd"/>
      <w:r>
        <w:rPr>
          <w:color w:val="337AB7"/>
        </w:rPr>
        <w:t>3-(3,4-Dihydroxyphenyl)</w:t>
      </w:r>
      <w:proofErr w:type="spellStart"/>
      <w:r>
        <w:rPr>
          <w:color w:val="337AB7"/>
        </w:rPr>
        <w:t>Glyceric</w:t>
      </w:r>
      <w:proofErr w:type="spellEnd"/>
      <w:r>
        <w:rPr>
          <w:color w:val="337AB7"/>
        </w:rPr>
        <w:t xml:space="preserve"> Acid]and its Synthetic Analogues </w:t>
      </w:r>
    </w:p>
    <w:p w:rsidR="005973B9" w:rsidRDefault="000B441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Vakhtang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Barbakadze</w:t>
      </w:r>
      <w:proofErr w:type="spellEnd"/>
      <w:r w:rsidR="00F40193">
        <w:rPr>
          <w:rFonts w:ascii="Arial"/>
        </w:rPr>
        <w:t xml:space="preserve">, </w:t>
      </w:r>
      <w:r>
        <w:rPr>
          <w:rFonts w:ascii="Arial"/>
        </w:rPr>
        <w:t xml:space="preserve">Tbilisi State Medical University </w:t>
      </w:r>
      <w:proofErr w:type="spellStart"/>
      <w:r>
        <w:rPr>
          <w:rFonts w:ascii="Arial"/>
        </w:rPr>
        <w:t>I.Kutateladze</w:t>
      </w:r>
      <w:proofErr w:type="spellEnd"/>
      <w:r>
        <w:rPr>
          <w:rFonts w:ascii="Arial"/>
        </w:rPr>
        <w:t xml:space="preserve"> Institute of </w:t>
      </w:r>
      <w:proofErr w:type="spellStart"/>
      <w:r>
        <w:rPr>
          <w:rFonts w:ascii="Arial"/>
        </w:rPr>
        <w:t>Pharmacochemistry</w:t>
      </w:r>
      <w:proofErr w:type="spellEnd"/>
      <w:r>
        <w:rPr>
          <w:rFonts w:ascii="Arial"/>
        </w:rPr>
        <w:t xml:space="preserve">, 0159 Tbilisi, Georgia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47F65" w:rsidRPr="001341B4" w:rsidRDefault="00D47F65" w:rsidP="00D47F65">
      <w:pPr>
        <w:ind w:left="142"/>
        <w:jc w:val="both"/>
        <w:rPr>
          <w:sz w:val="18"/>
          <w:szCs w:val="18"/>
        </w:rPr>
      </w:pPr>
      <w:r w:rsidRPr="00D47F65">
        <w:rPr>
          <w:sz w:val="18"/>
          <w:szCs w:val="18"/>
        </w:rPr>
        <w:t>Novel representative of carbohydrate-based biopolymers</w:t>
      </w:r>
      <w:r>
        <w:t xml:space="preserve"> </w:t>
      </w:r>
      <w:r w:rsidRPr="001341B4">
        <w:rPr>
          <w:rStyle w:val="css"/>
          <w:sz w:val="18"/>
          <w:szCs w:val="18"/>
        </w:rPr>
        <w:t xml:space="preserve">is </w:t>
      </w:r>
      <w:r w:rsidRPr="001341B4">
        <w:rPr>
          <w:rFonts w:eastAsia="MS PGothic"/>
          <w:sz w:val="18"/>
          <w:szCs w:val="18"/>
        </w:rPr>
        <w:t>t</w:t>
      </w:r>
      <w:r w:rsidRPr="001341B4">
        <w:rPr>
          <w:spacing w:val="-1"/>
          <w:sz w:val="18"/>
          <w:szCs w:val="18"/>
        </w:rPr>
        <w:t>he main chemical constit</w:t>
      </w:r>
      <w:r w:rsidRPr="001341B4">
        <w:rPr>
          <w:spacing w:val="-1"/>
          <w:sz w:val="18"/>
          <w:szCs w:val="18"/>
        </w:rPr>
        <w:softHyphen/>
      </w:r>
      <w:r w:rsidRPr="001341B4">
        <w:rPr>
          <w:sz w:val="18"/>
          <w:szCs w:val="18"/>
        </w:rPr>
        <w:t xml:space="preserve">uent of </w:t>
      </w:r>
      <w:r w:rsidRPr="001341B4">
        <w:rPr>
          <w:rFonts w:eastAsia="MS PGothic"/>
          <w:sz w:val="18"/>
          <w:szCs w:val="18"/>
        </w:rPr>
        <w:t xml:space="preserve">high molecular (&gt;1000 </w:t>
      </w:r>
      <w:proofErr w:type="spellStart"/>
      <w:r w:rsidRPr="001341B4">
        <w:rPr>
          <w:rFonts w:eastAsia="MS PGothic"/>
          <w:sz w:val="18"/>
          <w:szCs w:val="18"/>
        </w:rPr>
        <w:t>kDa</w:t>
      </w:r>
      <w:proofErr w:type="spellEnd"/>
      <w:r w:rsidRPr="001341B4">
        <w:rPr>
          <w:rFonts w:eastAsia="MS PGothic"/>
          <w:sz w:val="18"/>
          <w:szCs w:val="18"/>
        </w:rPr>
        <w:t xml:space="preserve">) </w:t>
      </w:r>
      <w:r w:rsidRPr="001341B4">
        <w:rPr>
          <w:sz w:val="18"/>
          <w:szCs w:val="18"/>
        </w:rPr>
        <w:t>water-soluble</w:t>
      </w:r>
      <w:r w:rsidRPr="001341B4">
        <w:rPr>
          <w:rFonts w:eastAsia="MS PGothic"/>
          <w:sz w:val="18"/>
          <w:szCs w:val="18"/>
        </w:rPr>
        <w:t xml:space="preserve"> preparations from </w:t>
      </w:r>
      <w:r w:rsidRPr="001341B4">
        <w:rPr>
          <w:sz w:val="18"/>
          <w:szCs w:val="18"/>
        </w:rPr>
        <w:t xml:space="preserve">medicinal plants of </w:t>
      </w:r>
      <w:proofErr w:type="spellStart"/>
      <w:r w:rsidRPr="001341B4">
        <w:rPr>
          <w:rStyle w:val="ecxstyle11"/>
          <w:i/>
          <w:sz w:val="18"/>
          <w:szCs w:val="18"/>
        </w:rPr>
        <w:t>Symphytum</w:t>
      </w:r>
      <w:proofErr w:type="spellEnd"/>
      <w:r w:rsidRPr="001341B4"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asperum</w:t>
      </w:r>
      <w:proofErr w:type="spellEnd"/>
      <w:r w:rsidRPr="001341B4">
        <w:rPr>
          <w:rStyle w:val="ecxstyle11"/>
          <w:i/>
          <w:sz w:val="18"/>
          <w:szCs w:val="18"/>
        </w:rPr>
        <w:t>, S.</w:t>
      </w:r>
      <w:r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caucasicum</w:t>
      </w:r>
      <w:proofErr w:type="spellEnd"/>
      <w:r w:rsidRPr="001341B4">
        <w:rPr>
          <w:rStyle w:val="ecxstyle11"/>
          <w:i/>
          <w:sz w:val="18"/>
          <w:szCs w:val="18"/>
        </w:rPr>
        <w:t>, S.</w:t>
      </w:r>
      <w:r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officinale</w:t>
      </w:r>
      <w:proofErr w:type="spellEnd"/>
      <w:r w:rsidRPr="001341B4">
        <w:rPr>
          <w:rStyle w:val="ecxstyle11"/>
          <w:i/>
          <w:sz w:val="18"/>
          <w:szCs w:val="18"/>
        </w:rPr>
        <w:t>, S.</w:t>
      </w:r>
      <w:r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grandiflorum</w:t>
      </w:r>
      <w:proofErr w:type="spellEnd"/>
      <w:proofErr w:type="gramStart"/>
      <w:r w:rsidRPr="001341B4">
        <w:rPr>
          <w:rStyle w:val="ecxstyle11"/>
          <w:i/>
          <w:sz w:val="18"/>
          <w:szCs w:val="18"/>
        </w:rPr>
        <w:t>,</w:t>
      </w:r>
      <w:r w:rsidRPr="001341B4">
        <w:rPr>
          <w:rStyle w:val="ecxstyle11"/>
          <w:sz w:val="18"/>
          <w:szCs w:val="18"/>
        </w:rPr>
        <w:t xml:space="preserve">  </w:t>
      </w:r>
      <w:proofErr w:type="spellStart"/>
      <w:r w:rsidRPr="001341B4">
        <w:rPr>
          <w:rStyle w:val="ecxstyle11"/>
          <w:i/>
          <w:sz w:val="18"/>
          <w:szCs w:val="18"/>
        </w:rPr>
        <w:t>Anchusa</w:t>
      </w:r>
      <w:proofErr w:type="spellEnd"/>
      <w:proofErr w:type="gramEnd"/>
      <w:r w:rsidRPr="001341B4"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italica</w:t>
      </w:r>
      <w:proofErr w:type="spellEnd"/>
      <w:r w:rsidRPr="001341B4">
        <w:rPr>
          <w:rStyle w:val="ecxstyle11"/>
          <w:i/>
          <w:sz w:val="18"/>
          <w:szCs w:val="18"/>
        </w:rPr>
        <w:t>,</w:t>
      </w:r>
      <w:r w:rsidRPr="001341B4">
        <w:rPr>
          <w:rFonts w:eastAsia="MS PGothic"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Cynoglossum</w:t>
      </w:r>
      <w:proofErr w:type="spellEnd"/>
      <w:r w:rsidRPr="001341B4">
        <w:rPr>
          <w:rFonts w:eastAsia="MS PGothic"/>
          <w:i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officinale</w:t>
      </w:r>
      <w:proofErr w:type="spellEnd"/>
      <w:r w:rsidRPr="001341B4">
        <w:rPr>
          <w:rFonts w:eastAsia="MS PGothic"/>
          <w:sz w:val="18"/>
          <w:szCs w:val="18"/>
        </w:rPr>
        <w:t xml:space="preserve"> </w:t>
      </w:r>
      <w:r w:rsidRPr="001341B4">
        <w:rPr>
          <w:rStyle w:val="ecxstyle11"/>
          <w:sz w:val="18"/>
          <w:szCs w:val="18"/>
        </w:rPr>
        <w:t>and</w:t>
      </w:r>
      <w:r w:rsidRPr="001341B4">
        <w:rPr>
          <w:rFonts w:eastAsia="MS PGothic"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Borago</w:t>
      </w:r>
      <w:proofErr w:type="spellEnd"/>
      <w:r w:rsidRPr="001341B4">
        <w:rPr>
          <w:rFonts w:eastAsia="MS PGothic"/>
          <w:i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officinalis</w:t>
      </w:r>
      <w:proofErr w:type="spellEnd"/>
      <w:r w:rsidRPr="001341B4">
        <w:rPr>
          <w:rFonts w:eastAsia="MS PGothic"/>
          <w:sz w:val="18"/>
          <w:szCs w:val="18"/>
        </w:rPr>
        <w:t xml:space="preserve"> (</w:t>
      </w:r>
      <w:proofErr w:type="spellStart"/>
      <w:r w:rsidRPr="001341B4">
        <w:rPr>
          <w:rFonts w:eastAsia="MS PGothic"/>
          <w:sz w:val="18"/>
          <w:szCs w:val="18"/>
        </w:rPr>
        <w:t>Boraginaceae</w:t>
      </w:r>
      <w:proofErr w:type="spellEnd"/>
      <w:r w:rsidRPr="001341B4">
        <w:rPr>
          <w:rFonts w:eastAsia="MS PGothic"/>
          <w:sz w:val="18"/>
          <w:szCs w:val="18"/>
        </w:rPr>
        <w:t xml:space="preserve">). </w:t>
      </w:r>
      <w:r w:rsidRPr="001341B4">
        <w:rPr>
          <w:sz w:val="18"/>
          <w:szCs w:val="18"/>
        </w:rPr>
        <w:t xml:space="preserve">According to data of </w:t>
      </w:r>
      <w:r w:rsidRPr="001341B4">
        <w:rPr>
          <w:iCs/>
          <w:sz w:val="18"/>
          <w:szCs w:val="18"/>
        </w:rPr>
        <w:t xml:space="preserve">liquid-state </w:t>
      </w:r>
      <w:r w:rsidRPr="001341B4">
        <w:rPr>
          <w:sz w:val="18"/>
          <w:szCs w:val="18"/>
          <w:vertAlign w:val="superscript"/>
        </w:rPr>
        <w:t>1</w:t>
      </w:r>
      <w:r w:rsidRPr="001341B4">
        <w:rPr>
          <w:sz w:val="18"/>
          <w:szCs w:val="18"/>
        </w:rPr>
        <w:t xml:space="preserve">H, </w:t>
      </w:r>
      <w:r w:rsidRPr="001341B4">
        <w:rPr>
          <w:sz w:val="18"/>
          <w:szCs w:val="18"/>
          <w:vertAlign w:val="superscript"/>
        </w:rPr>
        <w:t>13</w:t>
      </w:r>
      <w:r w:rsidRPr="001341B4">
        <w:rPr>
          <w:sz w:val="18"/>
          <w:szCs w:val="18"/>
        </w:rPr>
        <w:t xml:space="preserve">C NMR, 2D </w:t>
      </w:r>
      <w:r w:rsidRPr="001341B4">
        <w:rPr>
          <w:sz w:val="18"/>
          <w:szCs w:val="18"/>
          <w:vertAlign w:val="superscript"/>
        </w:rPr>
        <w:t>1</w:t>
      </w:r>
      <w:r w:rsidRPr="001341B4">
        <w:rPr>
          <w:sz w:val="18"/>
          <w:szCs w:val="18"/>
        </w:rPr>
        <w:t>H/</w:t>
      </w:r>
      <w:r w:rsidRPr="001341B4">
        <w:rPr>
          <w:sz w:val="18"/>
          <w:szCs w:val="18"/>
          <w:vertAlign w:val="superscript"/>
        </w:rPr>
        <w:t>13</w:t>
      </w:r>
      <w:r w:rsidRPr="001341B4">
        <w:rPr>
          <w:sz w:val="18"/>
          <w:szCs w:val="18"/>
        </w:rPr>
        <w:t>C</w:t>
      </w:r>
      <w:r w:rsidRPr="001341B4">
        <w:rPr>
          <w:sz w:val="18"/>
          <w:szCs w:val="18"/>
          <w:vertAlign w:val="superscript"/>
        </w:rPr>
        <w:t xml:space="preserve"> </w:t>
      </w:r>
      <w:r w:rsidRPr="001341B4">
        <w:rPr>
          <w:sz w:val="18"/>
          <w:szCs w:val="18"/>
        </w:rPr>
        <w:t xml:space="preserve"> HSQC, 2D DOSY and </w:t>
      </w:r>
      <w:r w:rsidRPr="001341B4">
        <w:rPr>
          <w:iCs/>
          <w:sz w:val="18"/>
          <w:szCs w:val="18"/>
        </w:rPr>
        <w:t>solid-state</w:t>
      </w:r>
      <w:r w:rsidRPr="001341B4">
        <w:rPr>
          <w:sz w:val="18"/>
          <w:szCs w:val="18"/>
        </w:rPr>
        <w:t xml:space="preserve"> </w:t>
      </w:r>
      <w:r w:rsidRPr="001341B4">
        <w:rPr>
          <w:sz w:val="18"/>
          <w:szCs w:val="18"/>
          <w:vertAlign w:val="superscript"/>
        </w:rPr>
        <w:t>13</w:t>
      </w:r>
      <w:r w:rsidRPr="001341B4">
        <w:rPr>
          <w:sz w:val="18"/>
          <w:szCs w:val="18"/>
        </w:rPr>
        <w:t>C NMR spectra this biopolymer was found  to be poly[oxy-1-carboxy-2-(3,4-dihyd</w:t>
      </w:r>
      <w:r>
        <w:rPr>
          <w:sz w:val="18"/>
          <w:szCs w:val="18"/>
        </w:rPr>
        <w:t>-</w:t>
      </w:r>
      <w:r w:rsidRPr="001341B4">
        <w:rPr>
          <w:sz w:val="18"/>
          <w:szCs w:val="18"/>
        </w:rPr>
        <w:t>roxyphenyl)ethylene] or poly[3-(3,4-dihydroxy</w:t>
      </w:r>
      <w:r>
        <w:rPr>
          <w:sz w:val="18"/>
          <w:szCs w:val="18"/>
        </w:rPr>
        <w:softHyphen/>
      </w:r>
      <w:r w:rsidRPr="001341B4">
        <w:rPr>
          <w:sz w:val="18"/>
          <w:szCs w:val="18"/>
        </w:rPr>
        <w:t>phenyl</w:t>
      </w:r>
      <w:r>
        <w:rPr>
          <w:sz w:val="18"/>
          <w:szCs w:val="18"/>
        </w:rPr>
        <w:t>)</w:t>
      </w:r>
      <w:proofErr w:type="spellStart"/>
      <w:r>
        <w:rPr>
          <w:sz w:val="18"/>
          <w:szCs w:val="18"/>
        </w:rPr>
        <w:t>glyceric</w:t>
      </w:r>
      <w:proofErr w:type="spellEnd"/>
      <w:r>
        <w:rPr>
          <w:sz w:val="18"/>
          <w:szCs w:val="18"/>
        </w:rPr>
        <w:t xml:space="preserve"> acid] (PDPGA)</w:t>
      </w:r>
      <w:r w:rsidRPr="001341B4">
        <w:rPr>
          <w:sz w:val="18"/>
          <w:szCs w:val="18"/>
        </w:rPr>
        <w:t xml:space="preserve">. </w:t>
      </w:r>
      <w:r w:rsidRPr="001341B4">
        <w:rPr>
          <w:bCs/>
          <w:sz w:val="18"/>
          <w:szCs w:val="18"/>
        </w:rPr>
        <w:t xml:space="preserve">The </w:t>
      </w:r>
      <w:proofErr w:type="spellStart"/>
      <w:r w:rsidRPr="001341B4">
        <w:rPr>
          <w:bCs/>
          <w:sz w:val="18"/>
          <w:szCs w:val="18"/>
        </w:rPr>
        <w:t>polyoxyethylene</w:t>
      </w:r>
      <w:proofErr w:type="spellEnd"/>
      <w:r w:rsidRPr="001341B4">
        <w:rPr>
          <w:bCs/>
          <w:sz w:val="18"/>
          <w:szCs w:val="18"/>
        </w:rPr>
        <w:t xml:space="preserve"> chain is the backbone of this polymer molecule and 3</w:t>
      </w:r>
      <w:proofErr w:type="gramStart"/>
      <w:r w:rsidRPr="001341B4">
        <w:rPr>
          <w:bCs/>
          <w:sz w:val="18"/>
          <w:szCs w:val="18"/>
        </w:rPr>
        <w:t>,4</w:t>
      </w:r>
      <w:proofErr w:type="gramEnd"/>
      <w:r w:rsidRPr="001341B4">
        <w:rPr>
          <w:bCs/>
          <w:sz w:val="18"/>
          <w:szCs w:val="18"/>
        </w:rPr>
        <w:t xml:space="preserve">-dihydroxyphenyl and carboxyl groups are regular </w:t>
      </w:r>
      <w:proofErr w:type="spellStart"/>
      <w:r w:rsidRPr="001341B4">
        <w:rPr>
          <w:bCs/>
          <w:sz w:val="18"/>
          <w:szCs w:val="18"/>
        </w:rPr>
        <w:t>substituents</w:t>
      </w:r>
      <w:proofErr w:type="spellEnd"/>
      <w:r w:rsidRPr="001341B4">
        <w:rPr>
          <w:bCs/>
          <w:sz w:val="18"/>
          <w:szCs w:val="18"/>
        </w:rPr>
        <w:t xml:space="preserve"> at two carbon atoms in the chain.</w:t>
      </w:r>
      <w:r w:rsidRPr="001341B4">
        <w:rPr>
          <w:b/>
          <w:bCs/>
          <w:sz w:val="18"/>
          <w:szCs w:val="18"/>
        </w:rPr>
        <w:t xml:space="preserve"> </w:t>
      </w:r>
      <w:r w:rsidRPr="001341B4">
        <w:rPr>
          <w:bCs/>
          <w:sz w:val="18"/>
          <w:szCs w:val="18"/>
        </w:rPr>
        <w:t xml:space="preserve">The </w:t>
      </w:r>
      <w:r w:rsidRPr="001341B4">
        <w:rPr>
          <w:sz w:val="18"/>
          <w:szCs w:val="18"/>
        </w:rPr>
        <w:t>repeating unit</w:t>
      </w:r>
      <w:r w:rsidRPr="001341B4">
        <w:rPr>
          <w:bCs/>
          <w:sz w:val="18"/>
          <w:szCs w:val="18"/>
        </w:rPr>
        <w:t xml:space="preserve"> of this regular polymer is</w:t>
      </w:r>
      <w:r w:rsidRPr="001341B4">
        <w:rPr>
          <w:sz w:val="18"/>
          <w:szCs w:val="18"/>
        </w:rPr>
        <w:t xml:space="preserve"> 3-(3</w:t>
      </w:r>
      <w:proofErr w:type="gramStart"/>
      <w:r w:rsidRPr="001341B4">
        <w:rPr>
          <w:sz w:val="18"/>
          <w:szCs w:val="18"/>
        </w:rPr>
        <w:t>,4</w:t>
      </w:r>
      <w:proofErr w:type="gramEnd"/>
      <w:r w:rsidRPr="001341B4">
        <w:rPr>
          <w:sz w:val="18"/>
          <w:szCs w:val="18"/>
        </w:rPr>
        <w:t>-dihydroxyp</w:t>
      </w:r>
      <w:r>
        <w:rPr>
          <w:sz w:val="18"/>
          <w:szCs w:val="18"/>
        </w:rPr>
        <w:t>henyl)</w:t>
      </w:r>
      <w:proofErr w:type="spellStart"/>
      <w:r>
        <w:rPr>
          <w:sz w:val="18"/>
          <w:szCs w:val="18"/>
        </w:rPr>
        <w:t>glyceric</w:t>
      </w:r>
      <w:proofErr w:type="spellEnd"/>
      <w:r>
        <w:rPr>
          <w:sz w:val="18"/>
          <w:szCs w:val="18"/>
        </w:rPr>
        <w:t xml:space="preserve"> acid residue</w:t>
      </w:r>
      <w:r w:rsidRPr="001341B4">
        <w:rPr>
          <w:bCs/>
          <w:sz w:val="18"/>
          <w:szCs w:val="18"/>
        </w:rPr>
        <w:t>.</w:t>
      </w:r>
      <w:r w:rsidR="00841AF8">
        <w:rPr>
          <w:bCs/>
          <w:sz w:val="18"/>
          <w:szCs w:val="18"/>
        </w:rPr>
        <w:t xml:space="preserve"> </w:t>
      </w:r>
      <w:r w:rsidRPr="001341B4">
        <w:rPr>
          <w:bCs/>
          <w:sz w:val="18"/>
          <w:szCs w:val="18"/>
        </w:rPr>
        <w:t xml:space="preserve">PDPGA as </w:t>
      </w:r>
      <w:r w:rsidRPr="001341B4">
        <w:rPr>
          <w:sz w:val="18"/>
          <w:szCs w:val="18"/>
        </w:rPr>
        <w:t>3</w:t>
      </w:r>
      <w:proofErr w:type="gramStart"/>
      <w:r w:rsidRPr="001341B4">
        <w:rPr>
          <w:sz w:val="18"/>
          <w:szCs w:val="18"/>
        </w:rPr>
        <w:t>,4</w:t>
      </w:r>
      <w:proofErr w:type="gramEnd"/>
      <w:r w:rsidRPr="001341B4">
        <w:rPr>
          <w:sz w:val="18"/>
          <w:szCs w:val="18"/>
        </w:rPr>
        <w:t>-dihydroxyphenyl</w:t>
      </w:r>
      <w:r w:rsidRPr="001341B4">
        <w:rPr>
          <w:bCs/>
          <w:sz w:val="18"/>
          <w:szCs w:val="18"/>
        </w:rPr>
        <w:t xml:space="preserve"> derivative of poly</w:t>
      </w:r>
      <w:r>
        <w:rPr>
          <w:bCs/>
          <w:sz w:val="18"/>
          <w:szCs w:val="18"/>
        </w:rPr>
        <w:t>-</w:t>
      </w:r>
      <w:r w:rsidRPr="001341B4">
        <w:rPr>
          <w:bCs/>
          <w:sz w:val="18"/>
          <w:szCs w:val="18"/>
        </w:rPr>
        <w:t>(2,3-glyceric acid ether) belongs to a</w:t>
      </w:r>
      <w:r w:rsidRPr="001341B4">
        <w:rPr>
          <w:bCs/>
          <w:sz w:val="18"/>
          <w:szCs w:val="18"/>
          <w:lang w:val="ka-GE"/>
        </w:rPr>
        <w:t xml:space="preserve"> </w:t>
      </w:r>
      <w:r w:rsidRPr="001341B4">
        <w:rPr>
          <w:bCs/>
          <w:sz w:val="18"/>
          <w:szCs w:val="18"/>
        </w:rPr>
        <w:t xml:space="preserve">rare class of poly(sugar acids) as well. </w:t>
      </w:r>
      <w:r>
        <w:rPr>
          <w:bCs/>
          <w:sz w:val="18"/>
          <w:szCs w:val="18"/>
        </w:rPr>
        <w:t xml:space="preserve">In this case </w:t>
      </w:r>
      <w:proofErr w:type="gramStart"/>
      <w:r>
        <w:rPr>
          <w:bCs/>
          <w:sz w:val="18"/>
          <w:szCs w:val="18"/>
        </w:rPr>
        <w:t>p</w:t>
      </w:r>
      <w:r w:rsidRPr="001341B4">
        <w:rPr>
          <w:bCs/>
          <w:sz w:val="18"/>
          <w:szCs w:val="18"/>
        </w:rPr>
        <w:t>oly(</w:t>
      </w:r>
      <w:proofErr w:type="gramEnd"/>
      <w:r w:rsidRPr="001341B4">
        <w:rPr>
          <w:bCs/>
          <w:sz w:val="18"/>
          <w:szCs w:val="18"/>
        </w:rPr>
        <w:t xml:space="preserve">2,3-glyceric acid ether) chain is the backbone of this polymer molecule and 3,4-dihydroxyphenyl groups are regular </w:t>
      </w:r>
      <w:proofErr w:type="spellStart"/>
      <w:r w:rsidRPr="001341B4">
        <w:rPr>
          <w:bCs/>
          <w:sz w:val="18"/>
          <w:szCs w:val="18"/>
        </w:rPr>
        <w:t>substituents</w:t>
      </w:r>
      <w:proofErr w:type="spellEnd"/>
      <w:r w:rsidRPr="001341B4">
        <w:rPr>
          <w:bCs/>
          <w:sz w:val="18"/>
          <w:szCs w:val="18"/>
        </w:rPr>
        <w:t xml:space="preserve"> at carbon atoms in the chain. Its </w:t>
      </w:r>
      <w:r w:rsidRPr="001341B4">
        <w:rPr>
          <w:color w:val="241F20"/>
          <w:sz w:val="18"/>
          <w:szCs w:val="18"/>
        </w:rPr>
        <w:t xml:space="preserve">basic </w:t>
      </w:r>
      <w:proofErr w:type="spellStart"/>
      <w:r w:rsidRPr="001341B4">
        <w:rPr>
          <w:color w:val="241F20"/>
          <w:sz w:val="18"/>
          <w:szCs w:val="18"/>
        </w:rPr>
        <w:t>monomeric</w:t>
      </w:r>
      <w:proofErr w:type="spellEnd"/>
      <w:r w:rsidRPr="001341B4">
        <w:rPr>
          <w:color w:val="241F20"/>
          <w:sz w:val="18"/>
          <w:szCs w:val="18"/>
        </w:rPr>
        <w:t xml:space="preserve"> moiety</w:t>
      </w:r>
      <w:r w:rsidRPr="001341B4">
        <w:rPr>
          <w:bCs/>
          <w:sz w:val="18"/>
          <w:szCs w:val="18"/>
        </w:rPr>
        <w:t xml:space="preserve"> </w:t>
      </w:r>
      <w:proofErr w:type="spellStart"/>
      <w:r w:rsidRPr="001341B4">
        <w:rPr>
          <w:bCs/>
          <w:sz w:val="18"/>
          <w:szCs w:val="18"/>
        </w:rPr>
        <w:t>glyceric</w:t>
      </w:r>
      <w:proofErr w:type="spellEnd"/>
      <w:r w:rsidRPr="001341B4">
        <w:rPr>
          <w:bCs/>
          <w:sz w:val="18"/>
          <w:szCs w:val="18"/>
        </w:rPr>
        <w:t xml:space="preserve"> acid is an oxidative form of </w:t>
      </w:r>
      <w:proofErr w:type="spellStart"/>
      <w:r w:rsidRPr="001341B4">
        <w:rPr>
          <w:rStyle w:val="e24kjd"/>
          <w:sz w:val="18"/>
          <w:szCs w:val="18"/>
        </w:rPr>
        <w:t>aldotriose</w:t>
      </w:r>
      <w:proofErr w:type="spellEnd"/>
      <w:r w:rsidRPr="001341B4">
        <w:rPr>
          <w:rStyle w:val="e24kjd"/>
          <w:sz w:val="18"/>
          <w:szCs w:val="18"/>
        </w:rPr>
        <w:t xml:space="preserve"> </w:t>
      </w:r>
      <w:proofErr w:type="spellStart"/>
      <w:r w:rsidRPr="001341B4">
        <w:rPr>
          <w:bCs/>
          <w:sz w:val="18"/>
          <w:szCs w:val="18"/>
        </w:rPr>
        <w:t>glyceraldehyde</w:t>
      </w:r>
      <w:proofErr w:type="spellEnd"/>
      <w:r w:rsidRPr="001341B4">
        <w:rPr>
          <w:sz w:val="18"/>
          <w:szCs w:val="18"/>
        </w:rPr>
        <w:t>.</w:t>
      </w:r>
      <w:r w:rsidR="002D515D" w:rsidRPr="002D515D">
        <w:rPr>
          <w:rFonts w:ascii="Times New Roman" w:hAnsi="Times New Roman"/>
          <w:bCs/>
          <w:lang w:eastAsia="ru-RU"/>
        </w:rPr>
        <w:t xml:space="preserve"> </w:t>
      </w:r>
      <w:r w:rsidR="002D515D" w:rsidRPr="002D515D">
        <w:rPr>
          <w:bCs/>
          <w:sz w:val="18"/>
          <w:szCs w:val="18"/>
          <w:lang w:eastAsia="ru-RU"/>
        </w:rPr>
        <w:t xml:space="preserve">The monomer </w:t>
      </w:r>
      <w:r w:rsidR="002D515D" w:rsidRPr="002D515D">
        <w:rPr>
          <w:sz w:val="18"/>
          <w:szCs w:val="18"/>
        </w:rPr>
        <w:t xml:space="preserve">of PDPGA was synthesized via </w:t>
      </w:r>
      <w:proofErr w:type="spellStart"/>
      <w:r w:rsidR="002D515D" w:rsidRPr="002D515D">
        <w:rPr>
          <w:sz w:val="18"/>
          <w:szCs w:val="18"/>
        </w:rPr>
        <w:t>Sharpless</w:t>
      </w:r>
      <w:proofErr w:type="spellEnd"/>
      <w:r w:rsidR="002D515D" w:rsidRPr="002D515D">
        <w:rPr>
          <w:sz w:val="18"/>
          <w:szCs w:val="18"/>
        </w:rPr>
        <w:t xml:space="preserve"> asymmetric </w:t>
      </w:r>
      <w:proofErr w:type="spellStart"/>
      <w:r w:rsidR="002D515D" w:rsidRPr="002D515D">
        <w:rPr>
          <w:sz w:val="18"/>
          <w:szCs w:val="18"/>
        </w:rPr>
        <w:t>dihydroxylation</w:t>
      </w:r>
      <w:proofErr w:type="spellEnd"/>
      <w:r w:rsidR="002D515D" w:rsidRPr="002D515D">
        <w:rPr>
          <w:sz w:val="18"/>
          <w:szCs w:val="18"/>
        </w:rPr>
        <w:t xml:space="preserve"> of </w:t>
      </w:r>
      <w:r w:rsidR="002D515D" w:rsidRPr="002D515D">
        <w:rPr>
          <w:i/>
          <w:sz w:val="18"/>
          <w:szCs w:val="18"/>
        </w:rPr>
        <w:t>trans</w:t>
      </w:r>
      <w:r w:rsidR="002D515D" w:rsidRPr="002D515D">
        <w:rPr>
          <w:sz w:val="18"/>
          <w:szCs w:val="18"/>
        </w:rPr>
        <w:t>-</w:t>
      </w:r>
      <w:proofErr w:type="spellStart"/>
      <w:r w:rsidR="002D515D" w:rsidRPr="002D515D">
        <w:rPr>
          <w:sz w:val="18"/>
          <w:szCs w:val="18"/>
        </w:rPr>
        <w:t>caffeic</w:t>
      </w:r>
      <w:proofErr w:type="spellEnd"/>
      <w:r w:rsidR="002D515D" w:rsidRPr="002D515D">
        <w:rPr>
          <w:sz w:val="18"/>
          <w:szCs w:val="18"/>
        </w:rPr>
        <w:t xml:space="preserve"> acid derivatives </w:t>
      </w:r>
      <w:r w:rsidR="002D515D" w:rsidRPr="002D515D">
        <w:rPr>
          <w:color w:val="241F20"/>
          <w:sz w:val="18"/>
          <w:szCs w:val="18"/>
        </w:rPr>
        <w:t xml:space="preserve">using </w:t>
      </w:r>
      <w:r w:rsidR="002D515D" w:rsidRPr="002D515D">
        <w:rPr>
          <w:bCs/>
          <w:color w:val="241F20"/>
          <w:sz w:val="18"/>
          <w:szCs w:val="18"/>
        </w:rPr>
        <w:t xml:space="preserve">a potassium </w:t>
      </w:r>
      <w:proofErr w:type="spellStart"/>
      <w:r w:rsidR="002D515D" w:rsidRPr="002D515D">
        <w:rPr>
          <w:bCs/>
          <w:color w:val="241F20"/>
          <w:sz w:val="18"/>
          <w:szCs w:val="18"/>
        </w:rPr>
        <w:t>osmate</w:t>
      </w:r>
      <w:proofErr w:type="spellEnd"/>
      <w:r w:rsidR="002D515D" w:rsidRPr="002D515D">
        <w:rPr>
          <w:bCs/>
          <w:color w:val="241F20"/>
          <w:sz w:val="18"/>
          <w:szCs w:val="18"/>
        </w:rPr>
        <w:t xml:space="preserve"> catalyst</w:t>
      </w:r>
      <w:r w:rsidR="002D515D">
        <w:rPr>
          <w:bCs/>
          <w:color w:val="241F20"/>
          <w:sz w:val="18"/>
          <w:szCs w:val="18"/>
        </w:rPr>
        <w:t>.</w:t>
      </w:r>
      <w:r w:rsidR="002D515D" w:rsidRPr="002D515D">
        <w:rPr>
          <w:bCs/>
          <w:color w:val="241F20"/>
          <w:sz w:val="18"/>
          <w:szCs w:val="18"/>
        </w:rPr>
        <w:t xml:space="preserve"> </w:t>
      </w:r>
      <w:proofErr w:type="spellStart"/>
      <w:r w:rsidR="002D515D" w:rsidRPr="002D515D">
        <w:rPr>
          <w:rFonts w:cs="Times New Roman"/>
          <w:sz w:val="18"/>
          <w:szCs w:val="18"/>
        </w:rPr>
        <w:t>Methylated</w:t>
      </w:r>
      <w:proofErr w:type="spellEnd"/>
      <w:r w:rsidR="002D515D" w:rsidRPr="002D515D">
        <w:rPr>
          <w:rFonts w:cs="Times New Roman"/>
          <w:sz w:val="18"/>
          <w:szCs w:val="18"/>
        </w:rPr>
        <w:t xml:space="preserve"> PDPGA was synthesized via ring opening polymerization (ROP) of 2-methoxycarbonyl-3-(3</w:t>
      </w:r>
      <w:proofErr w:type="gramStart"/>
      <w:r w:rsidR="002D515D" w:rsidRPr="002D515D">
        <w:rPr>
          <w:rFonts w:cs="Times New Roman"/>
          <w:sz w:val="18"/>
          <w:szCs w:val="18"/>
        </w:rPr>
        <w:t>,4</w:t>
      </w:r>
      <w:proofErr w:type="gramEnd"/>
      <w:r w:rsidR="002D515D" w:rsidRPr="002D515D">
        <w:rPr>
          <w:rFonts w:cs="Times New Roman"/>
          <w:sz w:val="18"/>
          <w:szCs w:val="18"/>
        </w:rPr>
        <w:t>-dimethoxyphenyl)</w:t>
      </w:r>
      <w:proofErr w:type="spellStart"/>
      <w:r w:rsidR="002D515D" w:rsidRPr="002D515D">
        <w:rPr>
          <w:rFonts w:cs="Times New Roman"/>
          <w:sz w:val="18"/>
          <w:szCs w:val="18"/>
        </w:rPr>
        <w:t>oxirane</w:t>
      </w:r>
      <w:proofErr w:type="spellEnd"/>
      <w:r w:rsidR="002D515D" w:rsidRPr="002D515D">
        <w:rPr>
          <w:rFonts w:cs="Times New Roman"/>
          <w:sz w:val="18"/>
          <w:szCs w:val="18"/>
        </w:rPr>
        <w:t xml:space="preserve"> using a cationic initiator (BF</w:t>
      </w:r>
      <w:r w:rsidR="002D515D" w:rsidRPr="002D515D">
        <w:rPr>
          <w:rFonts w:cs="Times New Roman"/>
          <w:sz w:val="18"/>
          <w:szCs w:val="18"/>
          <w:vertAlign w:val="subscript"/>
        </w:rPr>
        <w:t>3</w:t>
      </w:r>
      <w:r w:rsidR="002D515D" w:rsidRPr="002D515D">
        <w:rPr>
          <w:rFonts w:cs="Times New Roman"/>
          <w:sz w:val="18"/>
          <w:szCs w:val="18"/>
        </w:rPr>
        <w:t>·OEt</w:t>
      </w:r>
      <w:r w:rsidR="002D515D" w:rsidRPr="002D515D">
        <w:rPr>
          <w:rFonts w:cs="Times New Roman"/>
          <w:sz w:val="18"/>
          <w:szCs w:val="18"/>
          <w:vertAlign w:val="subscript"/>
        </w:rPr>
        <w:t>2</w:t>
      </w:r>
      <w:r w:rsidR="002D515D" w:rsidRPr="002D515D">
        <w:rPr>
          <w:rFonts w:cs="Times New Roman"/>
          <w:sz w:val="18"/>
          <w:szCs w:val="18"/>
        </w:rPr>
        <w:t>).</w:t>
      </w:r>
      <w:r w:rsidRPr="001341B4">
        <w:rPr>
          <w:sz w:val="18"/>
          <w:szCs w:val="18"/>
        </w:rPr>
        <w:t xml:space="preserve"> </w:t>
      </w:r>
      <w:proofErr w:type="spellStart"/>
      <w:r w:rsidRPr="001341B4">
        <w:rPr>
          <w:bCs/>
          <w:sz w:val="18"/>
          <w:szCs w:val="18"/>
        </w:rPr>
        <w:t>Oligomers</w:t>
      </w:r>
      <w:proofErr w:type="spellEnd"/>
      <w:r w:rsidRPr="001341B4">
        <w:rPr>
          <w:bCs/>
          <w:sz w:val="18"/>
          <w:szCs w:val="18"/>
        </w:rPr>
        <w:t xml:space="preserve"> of </w:t>
      </w:r>
      <w:r w:rsidRPr="001341B4">
        <w:rPr>
          <w:sz w:val="18"/>
          <w:szCs w:val="18"/>
          <w:lang w:val="pt-BR"/>
        </w:rPr>
        <w:t>PDPGA</w:t>
      </w:r>
      <w:r w:rsidRPr="001341B4">
        <w:rPr>
          <w:rFonts w:eastAsia="+mn-ea"/>
          <w:bCs/>
          <w:sz w:val="18"/>
          <w:szCs w:val="18"/>
        </w:rPr>
        <w:t xml:space="preserve"> was synthesized by “green” chemistry enzymatic</w:t>
      </w:r>
      <w:r w:rsidRPr="001341B4">
        <w:t xml:space="preserve"> </w:t>
      </w:r>
      <w:r w:rsidR="002D515D" w:rsidRPr="002D515D">
        <w:rPr>
          <w:rFonts w:cs="Times New Roman"/>
          <w:sz w:val="18"/>
          <w:szCs w:val="18"/>
        </w:rPr>
        <w:t>ROP</w:t>
      </w:r>
      <w:r w:rsidR="002D515D" w:rsidRPr="001341B4">
        <w:rPr>
          <w:sz w:val="18"/>
          <w:szCs w:val="18"/>
        </w:rPr>
        <w:t xml:space="preserve"> </w:t>
      </w:r>
      <w:r w:rsidRPr="001341B4">
        <w:rPr>
          <w:rFonts w:eastAsia="+mn-ea"/>
          <w:bCs/>
          <w:sz w:val="18"/>
          <w:szCs w:val="18"/>
        </w:rPr>
        <w:t xml:space="preserve">of </w:t>
      </w:r>
      <w:r w:rsidRPr="001341B4">
        <w:rPr>
          <w:sz w:val="18"/>
          <w:szCs w:val="18"/>
        </w:rPr>
        <w:t>methyl 3-(3</w:t>
      </w:r>
      <w:proofErr w:type="gramStart"/>
      <w:r w:rsidRPr="001341B4">
        <w:rPr>
          <w:sz w:val="18"/>
          <w:szCs w:val="18"/>
        </w:rPr>
        <w:t>,4</w:t>
      </w:r>
      <w:proofErr w:type="gramEnd"/>
      <w:r w:rsidRPr="001341B4">
        <w:rPr>
          <w:sz w:val="18"/>
          <w:szCs w:val="18"/>
        </w:rPr>
        <w:t>-dibenzyl</w:t>
      </w:r>
      <w:r w:rsidR="002D515D">
        <w:rPr>
          <w:sz w:val="18"/>
          <w:szCs w:val="18"/>
        </w:rPr>
        <w:softHyphen/>
      </w:r>
      <w:r w:rsidRPr="001341B4">
        <w:rPr>
          <w:sz w:val="18"/>
          <w:szCs w:val="18"/>
        </w:rPr>
        <w:t>oxyphe</w:t>
      </w:r>
      <w:r w:rsidR="00841AF8">
        <w:rPr>
          <w:sz w:val="18"/>
          <w:szCs w:val="18"/>
        </w:rPr>
        <w:softHyphen/>
      </w:r>
      <w:r w:rsidRPr="001341B4">
        <w:rPr>
          <w:sz w:val="18"/>
          <w:szCs w:val="18"/>
        </w:rPr>
        <w:t>nyl)</w:t>
      </w:r>
      <w:proofErr w:type="spellStart"/>
      <w:r w:rsidRPr="001341B4">
        <w:rPr>
          <w:sz w:val="18"/>
          <w:szCs w:val="18"/>
        </w:rPr>
        <w:t>glycidate</w:t>
      </w:r>
      <w:proofErr w:type="spellEnd"/>
      <w:r w:rsidRPr="001341B4">
        <w:rPr>
          <w:sz w:val="18"/>
          <w:szCs w:val="18"/>
        </w:rPr>
        <w:t xml:space="preserve"> using lipase from </w:t>
      </w:r>
      <w:r w:rsidRPr="001341B4">
        <w:rPr>
          <w:i/>
          <w:sz w:val="18"/>
          <w:szCs w:val="18"/>
        </w:rPr>
        <w:t xml:space="preserve">Candida </w:t>
      </w:r>
      <w:proofErr w:type="spellStart"/>
      <w:r w:rsidRPr="001341B4">
        <w:rPr>
          <w:i/>
          <w:sz w:val="18"/>
          <w:szCs w:val="18"/>
        </w:rPr>
        <w:t>rugosa</w:t>
      </w:r>
      <w:proofErr w:type="spellEnd"/>
      <w:r w:rsidRPr="001341B4">
        <w:rPr>
          <w:i/>
          <w:sz w:val="18"/>
          <w:szCs w:val="18"/>
        </w:rPr>
        <w:t xml:space="preserve"> </w:t>
      </w:r>
      <w:r w:rsidRPr="001341B4">
        <w:rPr>
          <w:sz w:val="18"/>
          <w:szCs w:val="18"/>
        </w:rPr>
        <w:t xml:space="preserve">and further </w:t>
      </w:r>
      <w:proofErr w:type="spellStart"/>
      <w:r w:rsidRPr="001341B4">
        <w:rPr>
          <w:sz w:val="18"/>
          <w:szCs w:val="18"/>
        </w:rPr>
        <w:t>deprotection</w:t>
      </w:r>
      <w:proofErr w:type="spellEnd"/>
      <w:r w:rsidRPr="001341B4">
        <w:rPr>
          <w:i/>
          <w:sz w:val="18"/>
          <w:szCs w:val="18"/>
        </w:rPr>
        <w:t>.</w:t>
      </w:r>
      <w:r w:rsidRPr="001341B4">
        <w:rPr>
          <w:sz w:val="18"/>
          <w:szCs w:val="18"/>
        </w:rPr>
        <w:t xml:space="preserve"> PDPGA </w:t>
      </w:r>
      <w:r w:rsidR="00841AF8">
        <w:rPr>
          <w:sz w:val="18"/>
          <w:szCs w:val="18"/>
        </w:rPr>
        <w:t xml:space="preserve"> and its synthetic monomer </w:t>
      </w:r>
      <w:r w:rsidRPr="001341B4">
        <w:rPr>
          <w:sz w:val="18"/>
          <w:szCs w:val="18"/>
        </w:rPr>
        <w:t xml:space="preserve">exerted anticancer activity </w:t>
      </w:r>
      <w:r w:rsidRPr="001341B4">
        <w:rPr>
          <w:i/>
          <w:sz w:val="18"/>
          <w:szCs w:val="18"/>
        </w:rPr>
        <w:t>in vitro</w:t>
      </w:r>
      <w:r w:rsidRPr="001341B4">
        <w:rPr>
          <w:sz w:val="18"/>
          <w:szCs w:val="18"/>
        </w:rPr>
        <w:t xml:space="preserve"> and </w:t>
      </w:r>
      <w:r w:rsidRPr="001341B4">
        <w:rPr>
          <w:i/>
          <w:sz w:val="18"/>
          <w:szCs w:val="18"/>
        </w:rPr>
        <w:t xml:space="preserve">in vivo </w:t>
      </w:r>
      <w:r w:rsidRPr="001341B4">
        <w:rPr>
          <w:sz w:val="18"/>
          <w:szCs w:val="18"/>
        </w:rPr>
        <w:t xml:space="preserve">against </w:t>
      </w:r>
      <w:r w:rsidR="00841AF8">
        <w:rPr>
          <w:sz w:val="18"/>
          <w:szCs w:val="18"/>
        </w:rPr>
        <w:t>androgen-dependent and independent human</w:t>
      </w:r>
      <w:r w:rsidRPr="001341B4">
        <w:rPr>
          <w:sz w:val="18"/>
          <w:szCs w:val="18"/>
        </w:rPr>
        <w:t xml:space="preserve"> prostate cancer (PCA) cells via  targeting  androgen  receptor, cell  cycle  arrest  and  apoptosis  together  with  a strong  decrease in  prostate specific antigen level </w:t>
      </w:r>
      <w:r w:rsidR="00B765CA" w:rsidRPr="00B765CA">
        <w:rPr>
          <w:rFonts w:cs="Times New Roman"/>
          <w:sz w:val="18"/>
          <w:szCs w:val="18"/>
        </w:rPr>
        <w:t xml:space="preserve">by 87% </w:t>
      </w:r>
      <w:r w:rsidRPr="001341B4">
        <w:rPr>
          <w:sz w:val="18"/>
          <w:szCs w:val="18"/>
        </w:rPr>
        <w:t>in plasma.</w:t>
      </w:r>
      <w:r w:rsidR="00841AF8">
        <w:rPr>
          <w:sz w:val="18"/>
          <w:szCs w:val="18"/>
        </w:rPr>
        <w:t xml:space="preserve"> </w:t>
      </w:r>
      <w:r w:rsidR="00841AF8" w:rsidRPr="00841AF8">
        <w:rPr>
          <w:rFonts w:cs="Times New Roman"/>
          <w:sz w:val="18"/>
          <w:szCs w:val="18"/>
        </w:rPr>
        <w:t xml:space="preserve">Anticancer efficacy of PDPGA against PCA cells is more compared to its synthetic monomer. </w:t>
      </w:r>
      <w:proofErr w:type="spellStart"/>
      <w:r w:rsidR="00841AF8" w:rsidRPr="00841AF8">
        <w:rPr>
          <w:sz w:val="18"/>
          <w:szCs w:val="18"/>
        </w:rPr>
        <w:t>Methylated</w:t>
      </w:r>
      <w:proofErr w:type="spellEnd"/>
      <w:r w:rsidR="00841AF8" w:rsidRPr="00841AF8">
        <w:rPr>
          <w:sz w:val="18"/>
          <w:szCs w:val="18"/>
        </w:rPr>
        <w:t xml:space="preserve"> synthetic analogue of PDPGA did not show any activity against PCA.</w:t>
      </w:r>
      <w:r w:rsidRPr="001341B4">
        <w:rPr>
          <w:sz w:val="18"/>
          <w:szCs w:val="18"/>
        </w:rPr>
        <w:t xml:space="preserve"> Thus, PDPGA was identified as a potent agent against PCA without any toxicity.</w:t>
      </w:r>
    </w:p>
    <w:p w:rsidR="005973B9" w:rsidRDefault="005973B9" w:rsidP="00D47F65">
      <w:pPr>
        <w:pStyle w:val="BodyText"/>
        <w:spacing w:before="90" w:line="280" w:lineRule="auto"/>
        <w:ind w:left="100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0B6354" w:rsidRPr="000B6354" w:rsidRDefault="000B6354" w:rsidP="000B6354">
      <w:pPr>
        <w:tabs>
          <w:tab w:val="left" w:pos="384"/>
        </w:tabs>
        <w:ind w:right="136"/>
        <w:jc w:val="both"/>
        <w:rPr>
          <w:rFonts w:ascii="Calibri" w:hAnsi="Calibri" w:cs="Calibri"/>
          <w:sz w:val="18"/>
        </w:rPr>
      </w:pPr>
      <w:proofErr w:type="spellStart"/>
      <w:proofErr w:type="gramStart"/>
      <w:r w:rsidRPr="000B6354">
        <w:rPr>
          <w:rFonts w:ascii="Calibri" w:hAnsi="Calibri" w:cs="Calibri"/>
          <w:b/>
          <w:sz w:val="18"/>
          <w:szCs w:val="18"/>
        </w:rPr>
        <w:t>Gogilashvili</w:t>
      </w:r>
      <w:proofErr w:type="spellEnd"/>
      <w:r w:rsidRPr="000B6354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0B6354">
        <w:rPr>
          <w:rFonts w:ascii="Calibri" w:hAnsi="Calibri" w:cs="Calibri"/>
          <w:b/>
          <w:sz w:val="18"/>
          <w:szCs w:val="18"/>
        </w:rPr>
        <w:t>Amiranashvili</w:t>
      </w:r>
      <w:proofErr w:type="spellEnd"/>
      <w:r w:rsidRPr="000B6354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0B6354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0B6354">
        <w:rPr>
          <w:rFonts w:ascii="Calibri" w:hAnsi="Calibri" w:cs="Calibri"/>
          <w:b/>
          <w:sz w:val="18"/>
          <w:szCs w:val="18"/>
        </w:rPr>
        <w:t xml:space="preserve"> M, Salgado A, </w:t>
      </w:r>
      <w:proofErr w:type="spellStart"/>
      <w:r w:rsidRPr="000B6354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0B6354">
        <w:rPr>
          <w:rFonts w:ascii="Calibri" w:hAnsi="Calibri" w:cs="Calibri"/>
          <w:b/>
          <w:sz w:val="18"/>
          <w:szCs w:val="18"/>
        </w:rPr>
        <w:t xml:space="preserve"> B and </w:t>
      </w:r>
      <w:proofErr w:type="spellStart"/>
      <w:r w:rsidRPr="000B6354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0B6354">
        <w:rPr>
          <w:rFonts w:ascii="Calibri" w:hAnsi="Calibri" w:cs="Calibri"/>
          <w:b/>
          <w:sz w:val="18"/>
          <w:szCs w:val="18"/>
        </w:rPr>
        <w:t xml:space="preserve"> V</w:t>
      </w:r>
      <w:r>
        <w:rPr>
          <w:rFonts w:ascii="Calibri" w:hAnsi="Calibri" w:cs="Calibri"/>
          <w:b/>
          <w:sz w:val="18"/>
          <w:szCs w:val="18"/>
        </w:rPr>
        <w:t>.</w:t>
      </w:r>
      <w:proofErr w:type="gramEnd"/>
      <w:r w:rsidRPr="000B6354">
        <w:rPr>
          <w:rFonts w:ascii="Calibri" w:hAnsi="Calibri" w:cs="Calibri"/>
          <w:b/>
          <w:sz w:val="18"/>
          <w:szCs w:val="18"/>
        </w:rPr>
        <w:t xml:space="preserve"> </w:t>
      </w:r>
      <w:r w:rsidRPr="000B6354">
        <w:rPr>
          <w:rFonts w:ascii="Calibri" w:hAnsi="Calibri" w:cs="Calibri"/>
          <w:sz w:val="18"/>
          <w:szCs w:val="18"/>
        </w:rPr>
        <w:t xml:space="preserve"> Poly[3-(3,4-dihydroxy-phenyl)</w:t>
      </w:r>
      <w:proofErr w:type="spellStart"/>
      <w:r w:rsidRPr="000B6354">
        <w:rPr>
          <w:rFonts w:ascii="Calibri" w:hAnsi="Calibri" w:cs="Calibri"/>
          <w:sz w:val="18"/>
          <w:szCs w:val="18"/>
        </w:rPr>
        <w:t>glyceric</w:t>
      </w:r>
      <w:proofErr w:type="spellEnd"/>
      <w:r w:rsidRPr="000B6354">
        <w:rPr>
          <w:rFonts w:ascii="Calibri" w:hAnsi="Calibri" w:cs="Calibri"/>
          <w:sz w:val="18"/>
          <w:szCs w:val="18"/>
        </w:rPr>
        <w:t xml:space="preserve"> acid] from </w:t>
      </w:r>
      <w:proofErr w:type="spellStart"/>
      <w:r w:rsidRPr="000B6354">
        <w:rPr>
          <w:rFonts w:ascii="Calibri" w:hAnsi="Calibri" w:cs="Calibri"/>
          <w:i/>
          <w:sz w:val="18"/>
          <w:szCs w:val="18"/>
        </w:rPr>
        <w:t>Cynoglossum</w:t>
      </w:r>
      <w:proofErr w:type="spellEnd"/>
      <w:r w:rsidRPr="000B6354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Pr="000B6354">
        <w:rPr>
          <w:rFonts w:ascii="Calibri" w:hAnsi="Calibri" w:cs="Calibri"/>
          <w:i/>
          <w:sz w:val="18"/>
          <w:szCs w:val="18"/>
        </w:rPr>
        <w:t>officinale</w:t>
      </w:r>
      <w:proofErr w:type="spellEnd"/>
      <w:r w:rsidRPr="000B6354">
        <w:rPr>
          <w:rFonts w:ascii="Calibri" w:hAnsi="Calibri" w:cs="Calibri"/>
          <w:sz w:val="18"/>
          <w:szCs w:val="18"/>
        </w:rPr>
        <w:t xml:space="preserve"> L. (</w:t>
      </w:r>
      <w:proofErr w:type="spellStart"/>
      <w:r w:rsidRPr="000B6354">
        <w:rPr>
          <w:rFonts w:ascii="Calibri" w:hAnsi="Calibri" w:cs="Calibri"/>
          <w:sz w:val="18"/>
          <w:szCs w:val="18"/>
        </w:rPr>
        <w:t>Boraginaceae</w:t>
      </w:r>
      <w:proofErr w:type="spellEnd"/>
      <w:r w:rsidRPr="000B6354">
        <w:rPr>
          <w:rFonts w:ascii="Calibri" w:hAnsi="Calibri" w:cs="Calibri"/>
          <w:sz w:val="18"/>
          <w:szCs w:val="18"/>
        </w:rPr>
        <w:t>). Bull. Georg. Natl. Acad. Sci. 2020</w:t>
      </w:r>
      <w:r>
        <w:rPr>
          <w:rFonts w:ascii="Calibri" w:hAnsi="Calibri" w:cs="Calibri"/>
          <w:sz w:val="18"/>
          <w:szCs w:val="18"/>
        </w:rPr>
        <w:t>,</w:t>
      </w:r>
      <w:r w:rsidRPr="000B6354">
        <w:rPr>
          <w:rFonts w:ascii="Calibri" w:hAnsi="Calibri" w:cs="Calibri"/>
          <w:sz w:val="18"/>
          <w:szCs w:val="18"/>
        </w:rPr>
        <w:t xml:space="preserve"> 14:108-113. http://science.org.ge/bnas/vol-14-1.html</w:t>
      </w:r>
    </w:p>
    <w:p w:rsidR="000B6354" w:rsidRDefault="000B6354" w:rsidP="000B6354">
      <w:pPr>
        <w:tabs>
          <w:tab w:val="left" w:pos="384"/>
        </w:tabs>
        <w:ind w:right="136"/>
        <w:rPr>
          <w:rFonts w:ascii="Calibri" w:eastAsiaTheme="minorHAnsi" w:hAnsi="Calibri" w:cs="Calibri"/>
          <w:b/>
          <w:sz w:val="18"/>
          <w:szCs w:val="18"/>
        </w:rPr>
      </w:pPr>
    </w:p>
    <w:p w:rsidR="000B6354" w:rsidRPr="000B6354" w:rsidRDefault="000B6354" w:rsidP="000B6354">
      <w:pPr>
        <w:tabs>
          <w:tab w:val="left" w:pos="384"/>
        </w:tabs>
        <w:ind w:right="136"/>
        <w:jc w:val="both"/>
        <w:rPr>
          <w:rFonts w:ascii="Calibri" w:hAnsi="Calibri" w:cs="Calibri"/>
          <w:sz w:val="18"/>
          <w:szCs w:val="18"/>
        </w:rPr>
      </w:pPr>
      <w:proofErr w:type="spellStart"/>
      <w:r w:rsidRPr="000B6354">
        <w:rPr>
          <w:rFonts w:ascii="Calibri" w:eastAsiaTheme="minorHAnsi" w:hAnsi="Calibri" w:cs="Calibri"/>
          <w:b/>
          <w:sz w:val="18"/>
          <w:szCs w:val="18"/>
        </w:rPr>
        <w:t>Merlani</w:t>
      </w:r>
      <w:proofErr w:type="spellEnd"/>
      <w:r w:rsidRPr="000B6354">
        <w:rPr>
          <w:rFonts w:ascii="Calibri" w:eastAsiaTheme="minorHAnsi" w:hAnsi="Calibri" w:cs="Calibri"/>
          <w:b/>
          <w:sz w:val="18"/>
          <w:szCs w:val="18"/>
        </w:rPr>
        <w:t xml:space="preserve"> M, Song Z, Wang Y, Yuan Y, </w:t>
      </w:r>
      <w:proofErr w:type="spellStart"/>
      <w:r w:rsidRPr="000B6354">
        <w:rPr>
          <w:rFonts w:ascii="Calibri" w:eastAsiaTheme="minorHAnsi" w:hAnsi="Calibri" w:cs="Calibri"/>
          <w:b/>
          <w:sz w:val="18"/>
          <w:szCs w:val="18"/>
        </w:rPr>
        <w:t>Luo</w:t>
      </w:r>
      <w:proofErr w:type="spellEnd"/>
      <w:r w:rsidRPr="000B6354">
        <w:rPr>
          <w:rFonts w:ascii="Calibri" w:eastAsiaTheme="minorHAnsi" w:hAnsi="Calibri" w:cs="Calibri"/>
          <w:b/>
          <w:sz w:val="18"/>
          <w:szCs w:val="18"/>
        </w:rPr>
        <w:t xml:space="preserve"> J</w:t>
      </w:r>
      <w:r>
        <w:rPr>
          <w:rFonts w:ascii="Calibri" w:eastAsiaTheme="minorHAnsi" w:hAnsi="Calibri" w:cs="Calibri"/>
          <w:b/>
          <w:sz w:val="18"/>
          <w:szCs w:val="18"/>
        </w:rPr>
        <w:t xml:space="preserve">, </w:t>
      </w:r>
      <w:proofErr w:type="spellStart"/>
      <w:r>
        <w:rPr>
          <w:rFonts w:ascii="Calibri" w:eastAsiaTheme="minorHAnsi" w:hAnsi="Calibri" w:cs="Calibri"/>
          <w:b/>
          <w:sz w:val="18"/>
          <w:szCs w:val="18"/>
        </w:rPr>
        <w:t>Barbakadze</w:t>
      </w:r>
      <w:proofErr w:type="spellEnd"/>
      <w:r>
        <w:rPr>
          <w:rFonts w:ascii="Calibri" w:eastAsiaTheme="minorHAnsi" w:hAnsi="Calibri" w:cs="Calibri"/>
          <w:b/>
          <w:sz w:val="18"/>
          <w:szCs w:val="18"/>
        </w:rPr>
        <w:t xml:space="preserve"> V</w:t>
      </w:r>
      <w:proofErr w:type="gramStart"/>
      <w:r>
        <w:rPr>
          <w:rFonts w:ascii="Calibri" w:eastAsiaTheme="minorHAnsi" w:hAnsi="Calibri" w:cs="Calibri"/>
          <w:b/>
          <w:sz w:val="18"/>
          <w:szCs w:val="18"/>
        </w:rPr>
        <w:t xml:space="preserve">,  </w:t>
      </w:r>
      <w:proofErr w:type="spellStart"/>
      <w:r>
        <w:rPr>
          <w:rFonts w:ascii="Calibri" w:eastAsiaTheme="minorHAnsi" w:hAnsi="Calibri" w:cs="Calibri"/>
          <w:b/>
          <w:sz w:val="18"/>
          <w:szCs w:val="18"/>
        </w:rPr>
        <w:t>Chankvetadze</w:t>
      </w:r>
      <w:proofErr w:type="spellEnd"/>
      <w:proofErr w:type="gramEnd"/>
      <w:r>
        <w:rPr>
          <w:rFonts w:ascii="Calibri" w:eastAsiaTheme="minorHAnsi" w:hAnsi="Calibri" w:cs="Calibri"/>
          <w:b/>
          <w:sz w:val="18"/>
          <w:szCs w:val="18"/>
        </w:rPr>
        <w:t xml:space="preserve"> B</w:t>
      </w:r>
      <w:r w:rsidRPr="000B6354">
        <w:rPr>
          <w:rFonts w:ascii="Calibri" w:eastAsiaTheme="minorHAnsi" w:hAnsi="Calibri" w:cs="Calibri"/>
          <w:b/>
          <w:sz w:val="18"/>
          <w:szCs w:val="18"/>
        </w:rPr>
        <w:t xml:space="preserve"> </w:t>
      </w:r>
      <w:r>
        <w:rPr>
          <w:rFonts w:ascii="Calibri" w:eastAsiaTheme="minorHAnsi" w:hAnsi="Calibri" w:cs="Calibri"/>
          <w:b/>
          <w:sz w:val="18"/>
          <w:szCs w:val="18"/>
        </w:rPr>
        <w:t>and</w:t>
      </w:r>
      <w:r w:rsidRPr="000B6354">
        <w:rPr>
          <w:rFonts w:ascii="Calibri" w:eastAsiaTheme="minorHAnsi" w:hAnsi="Calibri" w:cs="Calibri"/>
          <w:b/>
          <w:sz w:val="18"/>
          <w:szCs w:val="18"/>
        </w:rPr>
        <w:t xml:space="preserve"> Nakano T</w:t>
      </w:r>
      <w:r>
        <w:rPr>
          <w:rFonts w:ascii="Calibri" w:eastAsiaTheme="minorHAnsi" w:hAnsi="Calibri" w:cs="Calibri"/>
          <w:b/>
          <w:sz w:val="18"/>
          <w:szCs w:val="18"/>
        </w:rPr>
        <w:t>.</w:t>
      </w:r>
      <w:r w:rsidRPr="000B6354">
        <w:rPr>
          <w:rFonts w:ascii="Calibri" w:eastAsiaTheme="minorHAnsi" w:hAnsi="Calibri" w:cs="Calibri"/>
          <w:sz w:val="18"/>
          <w:szCs w:val="18"/>
        </w:rPr>
        <w:t xml:space="preserve"> </w:t>
      </w:r>
      <w:r w:rsidRPr="000B6354">
        <w:rPr>
          <w:rFonts w:ascii="Calibri" w:eastAsiaTheme="minorHAnsi" w:hAnsi="Calibri" w:cs="Calibri"/>
          <w:bCs/>
          <w:sz w:val="18"/>
          <w:szCs w:val="18"/>
        </w:rPr>
        <w:t xml:space="preserve">Polymerization of bulky of </w:t>
      </w:r>
      <w:proofErr w:type="spellStart"/>
      <w:r w:rsidRPr="000B6354">
        <w:rPr>
          <w:rFonts w:ascii="Calibri" w:eastAsiaTheme="minorHAnsi" w:hAnsi="Calibri" w:cs="Calibri"/>
          <w:bCs/>
          <w:sz w:val="18"/>
          <w:szCs w:val="18"/>
        </w:rPr>
        <w:t>oxirane</w:t>
      </w:r>
      <w:proofErr w:type="spellEnd"/>
      <w:r w:rsidRPr="000B6354">
        <w:rPr>
          <w:rFonts w:ascii="Calibri" w:eastAsiaTheme="minorHAnsi" w:hAnsi="Calibri" w:cs="Calibri"/>
          <w:bCs/>
          <w:sz w:val="18"/>
          <w:szCs w:val="18"/>
        </w:rPr>
        <w:t xml:space="preserve"> monomers leading to </w:t>
      </w:r>
      <w:proofErr w:type="spellStart"/>
      <w:r w:rsidRPr="000B6354">
        <w:rPr>
          <w:rFonts w:ascii="Calibri" w:eastAsiaTheme="minorHAnsi" w:hAnsi="Calibri" w:cs="Calibri"/>
          <w:bCs/>
          <w:sz w:val="18"/>
          <w:szCs w:val="18"/>
        </w:rPr>
        <w:t>polyethers</w:t>
      </w:r>
      <w:proofErr w:type="spellEnd"/>
      <w:r w:rsidRPr="000B6354">
        <w:rPr>
          <w:rFonts w:ascii="Calibri" w:eastAsiaTheme="minorHAnsi" w:hAnsi="Calibri" w:cs="Calibri"/>
          <w:bCs/>
          <w:sz w:val="18"/>
          <w:szCs w:val="18"/>
        </w:rPr>
        <w:t xml:space="preserve"> exhibiting </w:t>
      </w:r>
      <w:proofErr w:type="spellStart"/>
      <w:r w:rsidRPr="000B6354">
        <w:rPr>
          <w:rFonts w:ascii="Calibri" w:eastAsiaTheme="minorHAnsi" w:hAnsi="Calibri" w:cs="Calibri"/>
          <w:bCs/>
          <w:sz w:val="18"/>
          <w:szCs w:val="18"/>
        </w:rPr>
        <w:t>intramolecular</w:t>
      </w:r>
      <w:proofErr w:type="spellEnd"/>
      <w:r w:rsidRPr="000B6354">
        <w:rPr>
          <w:rFonts w:ascii="Calibri" w:eastAsiaTheme="minorHAnsi" w:hAnsi="Calibri" w:cs="Calibri"/>
          <w:bCs/>
          <w:sz w:val="18"/>
          <w:szCs w:val="18"/>
        </w:rPr>
        <w:t xml:space="preserve"> charge transfer interactions. </w:t>
      </w:r>
      <w:proofErr w:type="spellStart"/>
      <w:proofErr w:type="gramStart"/>
      <w:r w:rsidRPr="000B6354">
        <w:rPr>
          <w:rFonts w:ascii="Calibri" w:eastAsiaTheme="minorHAnsi" w:hAnsi="Calibri" w:cs="Calibri"/>
          <w:iCs/>
          <w:sz w:val="18"/>
          <w:szCs w:val="18"/>
        </w:rPr>
        <w:t>Macromol</w:t>
      </w:r>
      <w:proofErr w:type="spellEnd"/>
      <w:r w:rsidRPr="000B6354">
        <w:rPr>
          <w:rFonts w:ascii="Calibri" w:eastAsiaTheme="minorHAnsi" w:hAnsi="Calibri" w:cs="Calibri"/>
          <w:iCs/>
          <w:sz w:val="18"/>
          <w:szCs w:val="18"/>
        </w:rPr>
        <w:t>.</w:t>
      </w:r>
      <w:proofErr w:type="gramEnd"/>
      <w:r w:rsidRPr="000B6354">
        <w:rPr>
          <w:rFonts w:ascii="Calibri" w:eastAsiaTheme="minorHAnsi" w:hAnsi="Calibri" w:cs="Calibri"/>
          <w:iCs/>
          <w:sz w:val="18"/>
          <w:szCs w:val="18"/>
        </w:rPr>
        <w:t xml:space="preserve"> </w:t>
      </w:r>
      <w:proofErr w:type="gramStart"/>
      <w:r w:rsidRPr="000B6354">
        <w:rPr>
          <w:rFonts w:ascii="Calibri" w:eastAsiaTheme="minorHAnsi" w:hAnsi="Calibri" w:cs="Calibri"/>
          <w:iCs/>
          <w:sz w:val="18"/>
          <w:szCs w:val="18"/>
        </w:rPr>
        <w:t>Chem. Phys</w:t>
      </w:r>
      <w:r>
        <w:rPr>
          <w:rFonts w:ascii="Calibri" w:eastAsiaTheme="minorHAnsi" w:hAnsi="Calibri" w:cs="Calibri"/>
          <w:iCs/>
          <w:sz w:val="18"/>
          <w:szCs w:val="18"/>
        </w:rPr>
        <w:t xml:space="preserve">. </w:t>
      </w:r>
      <w:r>
        <w:rPr>
          <w:rFonts w:ascii="Calibri" w:eastAsiaTheme="minorHAnsi" w:hAnsi="Calibri" w:cs="Calibri"/>
          <w:sz w:val="18"/>
          <w:szCs w:val="18"/>
        </w:rPr>
        <w:t xml:space="preserve">2019, </w:t>
      </w:r>
      <w:r w:rsidRPr="000B6354">
        <w:rPr>
          <w:rFonts w:ascii="Calibri" w:eastAsiaTheme="minorHAnsi" w:hAnsi="Calibri" w:cs="Calibri"/>
          <w:sz w:val="18"/>
          <w:szCs w:val="18"/>
        </w:rPr>
        <w:t>1900331</w:t>
      </w:r>
      <w:r w:rsidRPr="000B6354">
        <w:rPr>
          <w:rFonts w:ascii="Calibri" w:hAnsi="Calibri" w:cs="Calibri"/>
          <w:sz w:val="18"/>
          <w:szCs w:val="18"/>
        </w:rPr>
        <w:t>.</w:t>
      </w:r>
      <w:proofErr w:type="gramEnd"/>
      <w:r w:rsidRPr="000B6354">
        <w:rPr>
          <w:rFonts w:ascii="Calibri" w:hAnsi="Calibri" w:cs="Calibri"/>
          <w:sz w:val="18"/>
          <w:szCs w:val="18"/>
        </w:rPr>
        <w:t xml:space="preserve"> https://onlinelibrary.wiley.com/doi/10.1002/macp.201900331</w:t>
      </w:r>
    </w:p>
    <w:p w:rsidR="000B6354" w:rsidRPr="000B6354" w:rsidRDefault="000B6354" w:rsidP="000B6354">
      <w:pPr>
        <w:tabs>
          <w:tab w:val="left" w:pos="384"/>
        </w:tabs>
        <w:spacing w:line="216" w:lineRule="exact"/>
        <w:ind w:right="137"/>
        <w:rPr>
          <w:rStyle w:val="Emphasis"/>
          <w:rFonts w:ascii="Calibri" w:hAnsi="Calibri" w:cs="Calibri"/>
          <w:sz w:val="18"/>
          <w:szCs w:val="18"/>
        </w:rPr>
      </w:pPr>
    </w:p>
    <w:p w:rsidR="000B6354" w:rsidRPr="000B6354" w:rsidRDefault="000B6354" w:rsidP="00CA04B7">
      <w:pPr>
        <w:tabs>
          <w:tab w:val="left" w:pos="384"/>
        </w:tabs>
        <w:spacing w:line="216" w:lineRule="exact"/>
        <w:ind w:right="137"/>
        <w:jc w:val="both"/>
        <w:rPr>
          <w:rFonts w:ascii="Calibri" w:hAnsi="Calibri" w:cs="Calibri"/>
          <w:sz w:val="18"/>
          <w:szCs w:val="18"/>
        </w:rPr>
      </w:pP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Merlani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Barbakadze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Amiranashvili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Gogilashvili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Poroikov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Petrou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Geronikaki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Ciric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</w:t>
      </w:r>
      <w:r w:rsidR="00CA04B7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and</w:t>
      </w:r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</w:t>
      </w:r>
      <w:proofErr w:type="spellStart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>Sokovic</w:t>
      </w:r>
      <w:proofErr w:type="spellEnd"/>
      <w:r w:rsidRPr="000B6354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</w:t>
      </w:r>
      <w:r w:rsidR="00CA04B7">
        <w:rPr>
          <w:rStyle w:val="Emphasis"/>
          <w:rFonts w:ascii="Calibri" w:hAnsi="Calibri" w:cs="Calibri"/>
          <w:b/>
          <w:i w:val="0"/>
          <w:sz w:val="18"/>
          <w:szCs w:val="18"/>
        </w:rPr>
        <w:t>.</w:t>
      </w:r>
      <w:r w:rsidRPr="000B6354">
        <w:rPr>
          <w:rStyle w:val="Emphasis"/>
          <w:rFonts w:ascii="Calibri" w:hAnsi="Calibri" w:cs="Calibri"/>
          <w:i w:val="0"/>
          <w:sz w:val="18"/>
          <w:szCs w:val="18"/>
        </w:rPr>
        <w:t xml:space="preserve"> </w:t>
      </w:r>
      <w:r w:rsidRPr="000B6354">
        <w:rPr>
          <w:rFonts w:ascii="Calibri" w:hAnsi="Calibri" w:cs="Calibri"/>
          <w:i/>
          <w:sz w:val="18"/>
          <w:szCs w:val="18"/>
        </w:rPr>
        <w:t xml:space="preserve"> </w:t>
      </w:r>
      <w:hyperlink r:id="rId9" w:history="1">
        <w:r w:rsidRPr="00CA04B7">
          <w:rPr>
            <w:rStyle w:val="Strong"/>
            <w:rFonts w:ascii="Calibri" w:hAnsi="Calibri" w:cs="Calibri"/>
            <w:b w:val="0"/>
            <w:sz w:val="18"/>
            <w:szCs w:val="18"/>
          </w:rPr>
          <w:t>New Caffeic Acid Derivatives as Antimicrobial Agents: Design, Synthesis, Evaluation and Docking</w:t>
        </w:r>
      </w:hyperlink>
      <w:r w:rsidRPr="00CA04B7">
        <w:rPr>
          <w:rFonts w:ascii="Calibri" w:hAnsi="Calibri" w:cs="Calibri"/>
          <w:b/>
          <w:sz w:val="18"/>
          <w:szCs w:val="18"/>
        </w:rPr>
        <w:t>.</w:t>
      </w:r>
      <w:r w:rsidRPr="000B6354">
        <w:rPr>
          <w:rFonts w:ascii="Calibri" w:hAnsi="Calibri" w:cs="Calibri"/>
          <w:b/>
          <w:sz w:val="18"/>
          <w:szCs w:val="18"/>
        </w:rPr>
        <w:t xml:space="preserve"> </w:t>
      </w:r>
      <w:r w:rsidRPr="000B6354">
        <w:rPr>
          <w:rFonts w:ascii="Calibri" w:eastAsiaTheme="minorHAnsi" w:hAnsi="Calibri" w:cs="Calibri"/>
          <w:bCs/>
          <w:iCs/>
          <w:sz w:val="18"/>
          <w:szCs w:val="18"/>
        </w:rPr>
        <w:t>Current Topics in Medicinal Chemistry,</w:t>
      </w:r>
      <w:r w:rsidRPr="000B6354">
        <w:rPr>
          <w:rFonts w:ascii="Calibri" w:hAnsi="Calibri" w:cs="Calibri"/>
          <w:sz w:val="18"/>
          <w:szCs w:val="18"/>
        </w:rPr>
        <w:t xml:space="preserve"> </w:t>
      </w:r>
      <w:r w:rsidR="00CA04B7" w:rsidRPr="000B6354">
        <w:rPr>
          <w:rFonts w:ascii="Calibri" w:hAnsi="Calibri" w:cs="Calibri"/>
          <w:sz w:val="18"/>
          <w:szCs w:val="18"/>
        </w:rPr>
        <w:t>2019</w:t>
      </w:r>
      <w:r w:rsidR="00CA04B7">
        <w:rPr>
          <w:rFonts w:ascii="Calibri" w:hAnsi="Calibri" w:cs="Calibri"/>
          <w:sz w:val="18"/>
          <w:szCs w:val="18"/>
        </w:rPr>
        <w:t xml:space="preserve">, </w:t>
      </w:r>
      <w:r w:rsidRPr="000B6354">
        <w:rPr>
          <w:rFonts w:ascii="Calibri" w:hAnsi="Calibri" w:cs="Calibri"/>
          <w:sz w:val="18"/>
          <w:szCs w:val="18"/>
        </w:rPr>
        <w:t xml:space="preserve">19:292-304. http://www.eurekaselect.com/169251/article </w:t>
      </w:r>
    </w:p>
    <w:p w:rsidR="000B6354" w:rsidRPr="000B6354" w:rsidRDefault="000B6354" w:rsidP="000B6354">
      <w:pPr>
        <w:widowControl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0B6354" w:rsidRPr="000B6354" w:rsidRDefault="000B6354" w:rsidP="000B6354">
      <w:pPr>
        <w:widowControl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CA04B7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CA04B7">
        <w:rPr>
          <w:rFonts w:ascii="Calibri" w:hAnsi="Calibri" w:cs="Calibri"/>
          <w:b/>
          <w:sz w:val="18"/>
          <w:szCs w:val="18"/>
        </w:rPr>
        <w:t xml:space="preserve"> M, Koyama Y, Sato H, </w:t>
      </w:r>
      <w:proofErr w:type="spellStart"/>
      <w:r w:rsidRPr="00CA04B7">
        <w:rPr>
          <w:rFonts w:ascii="Calibri" w:hAnsi="Calibri" w:cs="Calibri"/>
          <w:b/>
          <w:sz w:val="18"/>
          <w:szCs w:val="18"/>
        </w:rPr>
        <w:t>Geng</w:t>
      </w:r>
      <w:proofErr w:type="spellEnd"/>
      <w:r w:rsidRPr="00CA04B7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CA04B7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CA04B7">
        <w:rPr>
          <w:rFonts w:ascii="Calibri" w:hAnsi="Calibri" w:cs="Calibri"/>
          <w:b/>
          <w:sz w:val="18"/>
          <w:szCs w:val="18"/>
        </w:rPr>
        <w:t xml:space="preserve"> V, </w:t>
      </w:r>
      <w:proofErr w:type="spellStart"/>
      <w:r w:rsidRPr="00CA04B7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CA04B7">
        <w:rPr>
          <w:rFonts w:ascii="Calibri" w:hAnsi="Calibri" w:cs="Calibri"/>
          <w:b/>
          <w:sz w:val="18"/>
          <w:szCs w:val="18"/>
        </w:rPr>
        <w:t xml:space="preserve"> B</w:t>
      </w:r>
      <w:r w:rsidR="00CA04B7">
        <w:rPr>
          <w:rFonts w:ascii="Calibri" w:hAnsi="Calibri" w:cs="Calibri"/>
          <w:b/>
          <w:sz w:val="18"/>
          <w:szCs w:val="18"/>
        </w:rPr>
        <w:t xml:space="preserve"> and </w:t>
      </w:r>
      <w:r w:rsidRPr="00CA04B7">
        <w:rPr>
          <w:rFonts w:ascii="Calibri" w:hAnsi="Calibri" w:cs="Calibri"/>
          <w:b/>
          <w:sz w:val="18"/>
          <w:szCs w:val="18"/>
        </w:rPr>
        <w:t>Nakano T</w:t>
      </w:r>
      <w:r w:rsidR="00CA04B7">
        <w:rPr>
          <w:rFonts w:ascii="Calibri" w:hAnsi="Calibri" w:cs="Calibri"/>
          <w:b/>
          <w:sz w:val="18"/>
          <w:szCs w:val="18"/>
        </w:rPr>
        <w:t>.</w:t>
      </w:r>
      <w:r w:rsidRPr="00CA04B7">
        <w:rPr>
          <w:rFonts w:ascii="Calibri" w:hAnsi="Calibri" w:cs="Calibri"/>
          <w:b/>
          <w:sz w:val="18"/>
          <w:szCs w:val="18"/>
        </w:rPr>
        <w:t xml:space="preserve"> </w:t>
      </w:r>
      <w:r w:rsidRPr="000B6354">
        <w:rPr>
          <w:rFonts w:ascii="Calibri" w:hAnsi="Calibri" w:cs="Calibri"/>
          <w:sz w:val="18"/>
          <w:szCs w:val="18"/>
        </w:rPr>
        <w:t xml:space="preserve"> Ring-opening polymerization of a 2</w:t>
      </w:r>
      <w:proofErr w:type="gramStart"/>
      <w:r w:rsidRPr="000B6354">
        <w:rPr>
          <w:rFonts w:ascii="Calibri" w:hAnsi="Calibri" w:cs="Calibri"/>
          <w:sz w:val="18"/>
          <w:szCs w:val="18"/>
        </w:rPr>
        <w:t>,3</w:t>
      </w:r>
      <w:proofErr w:type="gramEnd"/>
      <w:r w:rsidRPr="000B6354">
        <w:rPr>
          <w:rFonts w:ascii="Calibri" w:hAnsi="Calibri" w:cs="Calibri"/>
          <w:sz w:val="18"/>
          <w:szCs w:val="18"/>
        </w:rPr>
        <w:t xml:space="preserve">-disubstituted </w:t>
      </w:r>
      <w:proofErr w:type="spellStart"/>
      <w:r w:rsidRPr="000B6354">
        <w:rPr>
          <w:rFonts w:ascii="Calibri" w:hAnsi="Calibri" w:cs="Calibri"/>
          <w:sz w:val="18"/>
          <w:szCs w:val="18"/>
        </w:rPr>
        <w:t>oxirane</w:t>
      </w:r>
      <w:proofErr w:type="spellEnd"/>
      <w:r w:rsidRPr="000B6354">
        <w:rPr>
          <w:rFonts w:ascii="Calibri" w:hAnsi="Calibri" w:cs="Calibri"/>
          <w:sz w:val="18"/>
          <w:szCs w:val="18"/>
        </w:rPr>
        <w:t xml:space="preserve"> leading to a polyether having a carbonyl–aromatic π-stacked structure. </w:t>
      </w:r>
      <w:proofErr w:type="spellStart"/>
      <w:proofErr w:type="gramStart"/>
      <w:r w:rsidRPr="000B6354">
        <w:rPr>
          <w:rFonts w:ascii="Calibri" w:hAnsi="Calibri" w:cs="Calibri"/>
          <w:sz w:val="18"/>
          <w:szCs w:val="18"/>
        </w:rPr>
        <w:t>Polym</w:t>
      </w:r>
      <w:proofErr w:type="spellEnd"/>
      <w:r w:rsidRPr="000B6354">
        <w:rPr>
          <w:rFonts w:ascii="Calibri" w:hAnsi="Calibri" w:cs="Calibri"/>
          <w:sz w:val="18"/>
          <w:szCs w:val="18"/>
        </w:rPr>
        <w:t>.</w:t>
      </w:r>
      <w:proofErr w:type="gramEnd"/>
      <w:r w:rsidRPr="000B6354">
        <w:rPr>
          <w:rFonts w:ascii="Calibri" w:hAnsi="Calibri" w:cs="Calibri"/>
          <w:sz w:val="18"/>
          <w:szCs w:val="18"/>
        </w:rPr>
        <w:t xml:space="preserve"> Chem. </w:t>
      </w:r>
      <w:r w:rsidR="00CA04B7" w:rsidRPr="000B6354">
        <w:rPr>
          <w:rFonts w:ascii="Calibri" w:hAnsi="Calibri" w:cs="Calibri"/>
          <w:sz w:val="18"/>
          <w:szCs w:val="18"/>
        </w:rPr>
        <w:t>2015</w:t>
      </w:r>
      <w:r w:rsidR="00CA04B7">
        <w:rPr>
          <w:rFonts w:ascii="Calibri" w:hAnsi="Calibri" w:cs="Calibri"/>
          <w:sz w:val="18"/>
          <w:szCs w:val="18"/>
        </w:rPr>
        <w:t xml:space="preserve">, </w:t>
      </w:r>
      <w:r w:rsidRPr="000B6354">
        <w:rPr>
          <w:rFonts w:ascii="Calibri" w:hAnsi="Calibri" w:cs="Calibri"/>
          <w:sz w:val="18"/>
          <w:szCs w:val="18"/>
        </w:rPr>
        <w:t>6:1932-1936.</w:t>
      </w:r>
    </w:p>
    <w:p w:rsidR="000B6354" w:rsidRPr="000B6354" w:rsidRDefault="000B6354" w:rsidP="000B6354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r w:rsidRPr="000B6354">
        <w:rPr>
          <w:rFonts w:ascii="Calibri" w:hAnsi="Calibri" w:cs="Calibri"/>
          <w:sz w:val="18"/>
          <w:szCs w:val="18"/>
          <w:lang w:val="ka-GE"/>
        </w:rPr>
        <w:t>http://pubs.rsc.org/en/content/articlelanding/2015/py/c4py01711k#!divAbstract</w:t>
      </w:r>
    </w:p>
    <w:p w:rsidR="00CA04B7" w:rsidRDefault="00CA04B7" w:rsidP="000B6354">
      <w:pPr>
        <w:widowControl/>
        <w:autoSpaceDE w:val="0"/>
        <w:autoSpaceDN w:val="0"/>
        <w:adjustRightInd w:val="0"/>
        <w:ind w:right="-46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:rsidR="000B6354" w:rsidRPr="000B6354" w:rsidRDefault="000B6354" w:rsidP="000B6354">
      <w:pPr>
        <w:widowControl/>
        <w:autoSpaceDE w:val="0"/>
        <w:autoSpaceDN w:val="0"/>
        <w:adjustRightInd w:val="0"/>
        <w:ind w:right="-46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Tedesco D, </w:t>
      </w:r>
      <w:hyperlink r:id="rId10" w:history="1">
        <w:r w:rsidRPr="00CA04B7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  <w:u w:val="none"/>
          </w:rPr>
          <w:t>Fabini</w:t>
        </w:r>
        <w:r w:rsidRPr="00CA04B7">
          <w:rPr>
            <w:rFonts w:ascii="Calibri" w:hAnsi="Calibri" w:cs="Calibri"/>
            <w:b/>
            <w:color w:val="000000" w:themeColor="text1"/>
            <w:sz w:val="18"/>
            <w:szCs w:val="18"/>
          </w:rPr>
          <w:t xml:space="preserve"> E</w:t>
        </w:r>
        <w:r w:rsidRPr="00CA04B7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</w:rPr>
          <w:t>,</w:t>
        </w:r>
      </w:hyperlink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>Barbakadze</w:t>
      </w:r>
      <w:proofErr w:type="spellEnd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V, </w:t>
      </w:r>
      <w:proofErr w:type="spellStart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>Merlani</w:t>
      </w:r>
      <w:proofErr w:type="spellEnd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M, </w:t>
      </w:r>
      <w:proofErr w:type="spellStart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>Zanasi</w:t>
      </w:r>
      <w:proofErr w:type="spellEnd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R, </w:t>
      </w:r>
      <w:proofErr w:type="spellStart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>Chankvetadze</w:t>
      </w:r>
      <w:proofErr w:type="spellEnd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B</w:t>
      </w:r>
      <w:r w:rsid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r w:rsidR="00CA04B7" w:rsidRPr="00CA04B7">
        <w:rPr>
          <w:rFonts w:ascii="Calibri" w:hAnsi="Calibri" w:cs="Calibri"/>
          <w:b/>
          <w:color w:val="000000" w:themeColor="text1"/>
          <w:sz w:val="18"/>
          <w:szCs w:val="18"/>
        </w:rPr>
        <w:t>and</w:t>
      </w:r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>Bertucci</w:t>
      </w:r>
      <w:proofErr w:type="spellEnd"/>
      <w:r w:rsidRP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C</w:t>
      </w:r>
      <w:r w:rsidR="00CA04B7" w:rsidRPr="00CA04B7">
        <w:rPr>
          <w:rFonts w:ascii="Calibri" w:hAnsi="Calibri" w:cs="Calibri"/>
          <w:b/>
          <w:color w:val="000000" w:themeColor="text1"/>
          <w:sz w:val="18"/>
          <w:szCs w:val="18"/>
        </w:rPr>
        <w:t>.</w:t>
      </w:r>
      <w:r w:rsidRPr="000B6354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0B6354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Stopped-</w:t>
      </w:r>
      <w:r w:rsidRPr="000B6354">
        <w:rPr>
          <w:rFonts w:ascii="Calibri" w:hAnsi="Calibri" w:cs="Calibri"/>
          <w:color w:val="000000" w:themeColor="text1"/>
          <w:sz w:val="18"/>
          <w:szCs w:val="18"/>
        </w:rPr>
        <w:t xml:space="preserve">flow </w:t>
      </w:r>
      <w:proofErr w:type="spellStart"/>
      <w:r w:rsidRPr="000B6354">
        <w:rPr>
          <w:rFonts w:ascii="Calibri" w:hAnsi="Calibri" w:cs="Calibri"/>
          <w:color w:val="000000" w:themeColor="text1"/>
          <w:sz w:val="18"/>
          <w:szCs w:val="18"/>
        </w:rPr>
        <w:t>enantioselective</w:t>
      </w:r>
      <w:proofErr w:type="spellEnd"/>
      <w:r w:rsidRPr="000B6354">
        <w:rPr>
          <w:rFonts w:ascii="Calibri" w:hAnsi="Calibri" w:cs="Calibri"/>
          <w:color w:val="000000" w:themeColor="text1"/>
          <w:sz w:val="18"/>
          <w:szCs w:val="18"/>
        </w:rPr>
        <w:t xml:space="preserve"> HPLC-CD analysis and TD-DFT </w:t>
      </w:r>
      <w:proofErr w:type="spellStart"/>
      <w:r w:rsidRPr="000B6354">
        <w:rPr>
          <w:rFonts w:ascii="Calibri" w:hAnsi="Calibri" w:cs="Calibri"/>
          <w:color w:val="000000" w:themeColor="text1"/>
          <w:sz w:val="18"/>
          <w:szCs w:val="18"/>
        </w:rPr>
        <w:t>stereochemical</w:t>
      </w:r>
      <w:proofErr w:type="spellEnd"/>
      <w:r w:rsidRPr="000B6354">
        <w:rPr>
          <w:rFonts w:ascii="Calibri" w:hAnsi="Calibri" w:cs="Calibri"/>
          <w:color w:val="000000" w:themeColor="text1"/>
          <w:sz w:val="18"/>
          <w:szCs w:val="18"/>
        </w:rPr>
        <w:t xml:space="preserve"> characterization of methyl trans-3-(3,4-dimethoxyphenyl)</w:t>
      </w:r>
      <w:proofErr w:type="spellStart"/>
      <w:r w:rsidRPr="000B6354">
        <w:rPr>
          <w:rFonts w:ascii="Calibri" w:hAnsi="Calibri" w:cs="Calibri"/>
          <w:color w:val="000000" w:themeColor="text1"/>
          <w:sz w:val="18"/>
          <w:szCs w:val="18"/>
        </w:rPr>
        <w:t>glycidate</w:t>
      </w:r>
      <w:proofErr w:type="spellEnd"/>
      <w:r w:rsidRPr="000B6354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hyperlink r:id="rId11" w:tooltip="Chirality." w:history="1">
        <w:r w:rsidRPr="000B6354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Chirality,</w:t>
        </w:r>
      </w:hyperlink>
      <w:r w:rsidR="00CA04B7" w:rsidRPr="00CA04B7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CA04B7" w:rsidRPr="000B6354">
        <w:rPr>
          <w:rFonts w:ascii="Calibri" w:hAnsi="Calibri" w:cs="Calibri"/>
          <w:color w:val="000000" w:themeColor="text1"/>
          <w:sz w:val="18"/>
          <w:szCs w:val="18"/>
        </w:rPr>
        <w:t>2015</w:t>
      </w:r>
      <w:r w:rsidR="00CA04B7">
        <w:rPr>
          <w:rFonts w:ascii="Calibri" w:hAnsi="Calibri" w:cs="Calibri"/>
          <w:color w:val="000000" w:themeColor="text1"/>
          <w:sz w:val="18"/>
          <w:szCs w:val="18"/>
        </w:rPr>
        <w:t>,</w:t>
      </w:r>
      <w:r w:rsidR="00CA04B7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r w:rsidRPr="000B6354">
        <w:rPr>
          <w:rFonts w:ascii="Calibri" w:hAnsi="Calibri" w:cs="Calibri"/>
          <w:color w:val="000000" w:themeColor="text1"/>
          <w:sz w:val="18"/>
          <w:szCs w:val="18"/>
        </w:rPr>
        <w:t>27:914-918. https://onlinelibrary.wiley.com/doi/abs/10.1002/chir.22539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2729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</w:r>
      <w:r>
        <w:pict>
          <v:group id="Group 4" o:spid="_x0000_s1027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D64CB">
        <w:rPr>
          <w:noProof/>
        </w:rPr>
        <w:drawing>
          <wp:inline distT="0" distB="0" distL="0" distR="0">
            <wp:extent cx="647700" cy="800100"/>
            <wp:effectExtent l="19050" t="0" r="0" b="0"/>
            <wp:docPr id="8" name="Picture 1" descr="D:\VaxoDocs\Photo_Vakho\Photo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xoDocs\Photo_Vakho\Photo_2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F446C8" w:rsidRPr="00F446C8" w:rsidRDefault="00F446C8" w:rsidP="00F446C8">
      <w:pPr>
        <w:pStyle w:val="a"/>
        <w:rPr>
          <w:sz w:val="14"/>
          <w:szCs w:val="14"/>
        </w:rPr>
      </w:pPr>
      <w:proofErr w:type="spellStart"/>
      <w:r w:rsidRPr="00F446C8">
        <w:rPr>
          <w:sz w:val="14"/>
          <w:szCs w:val="14"/>
        </w:rPr>
        <w:t>V</w:t>
      </w:r>
      <w:r>
        <w:rPr>
          <w:sz w:val="14"/>
          <w:szCs w:val="14"/>
        </w:rPr>
        <w:t>akhtang</w:t>
      </w:r>
      <w:proofErr w:type="spellEnd"/>
      <w:r w:rsidRPr="00F446C8">
        <w:rPr>
          <w:sz w:val="14"/>
          <w:szCs w:val="14"/>
        </w:rPr>
        <w:t xml:space="preserve"> </w:t>
      </w:r>
      <w:proofErr w:type="spellStart"/>
      <w:r w:rsidRPr="00F446C8">
        <w:rPr>
          <w:sz w:val="14"/>
          <w:szCs w:val="14"/>
        </w:rPr>
        <w:t>Barbakadze</w:t>
      </w:r>
      <w:proofErr w:type="spellEnd"/>
      <w:r w:rsidRPr="00F446C8">
        <w:rPr>
          <w:sz w:val="14"/>
          <w:szCs w:val="14"/>
        </w:rPr>
        <w:t xml:space="preserve"> has his expertise in isolation and structure elucidation of a new series of plant </w:t>
      </w:r>
      <w:proofErr w:type="spellStart"/>
      <w:r w:rsidRPr="00F446C8">
        <w:rPr>
          <w:sz w:val="14"/>
          <w:szCs w:val="14"/>
        </w:rPr>
        <w:t>polyethers</w:t>
      </w:r>
      <w:proofErr w:type="spellEnd"/>
      <w:r w:rsidRPr="00F446C8">
        <w:rPr>
          <w:sz w:val="14"/>
          <w:szCs w:val="14"/>
        </w:rPr>
        <w:t xml:space="preserve">, which are endowed with pharmacological properties as anti-cancer agents. Besides, he interested in </w:t>
      </w:r>
      <w:proofErr w:type="spellStart"/>
      <w:r w:rsidRPr="00F446C8">
        <w:rPr>
          <w:sz w:val="14"/>
          <w:szCs w:val="14"/>
        </w:rPr>
        <w:t>enantioselective</w:t>
      </w:r>
      <w:proofErr w:type="spellEnd"/>
      <w:r w:rsidRPr="00F446C8">
        <w:rPr>
          <w:sz w:val="14"/>
          <w:szCs w:val="14"/>
        </w:rPr>
        <w:t xml:space="preserve"> synthesis and biological activities of basic </w:t>
      </w:r>
      <w:proofErr w:type="spellStart"/>
      <w:r w:rsidRPr="00F446C8">
        <w:rPr>
          <w:sz w:val="14"/>
          <w:szCs w:val="14"/>
        </w:rPr>
        <w:t>monomeric</w:t>
      </w:r>
      <w:proofErr w:type="spellEnd"/>
      <w:r w:rsidRPr="00F446C8">
        <w:rPr>
          <w:sz w:val="14"/>
          <w:szCs w:val="14"/>
        </w:rPr>
        <w:t xml:space="preserve"> moiety of these </w:t>
      </w:r>
      <w:proofErr w:type="spellStart"/>
      <w:r w:rsidRPr="00F446C8">
        <w:rPr>
          <w:sz w:val="14"/>
          <w:szCs w:val="14"/>
        </w:rPr>
        <w:t>biopolyethers</w:t>
      </w:r>
      <w:proofErr w:type="spellEnd"/>
      <w:r w:rsidRPr="00F446C8">
        <w:rPr>
          <w:sz w:val="14"/>
          <w:szCs w:val="14"/>
        </w:rPr>
        <w:t xml:space="preserve">, synthesis of </w:t>
      </w:r>
      <w:proofErr w:type="spellStart"/>
      <w:r w:rsidRPr="00F446C8">
        <w:rPr>
          <w:sz w:val="14"/>
          <w:szCs w:val="14"/>
        </w:rPr>
        <w:t>enantiomerically</w:t>
      </w:r>
      <w:proofErr w:type="spellEnd"/>
      <w:r w:rsidRPr="00F446C8">
        <w:rPr>
          <w:sz w:val="14"/>
          <w:szCs w:val="14"/>
        </w:rPr>
        <w:t xml:space="preserve"> pure </w:t>
      </w:r>
      <w:proofErr w:type="spellStart"/>
      <w:r w:rsidRPr="00F446C8">
        <w:rPr>
          <w:sz w:val="14"/>
          <w:szCs w:val="14"/>
        </w:rPr>
        <w:t>epoxides</w:t>
      </w:r>
      <w:proofErr w:type="spellEnd"/>
      <w:r w:rsidRPr="00F446C8">
        <w:rPr>
          <w:sz w:val="14"/>
          <w:szCs w:val="14"/>
        </w:rPr>
        <w:t xml:space="preserve"> as </w:t>
      </w:r>
      <w:proofErr w:type="spellStart"/>
      <w:r w:rsidRPr="00F446C8">
        <w:rPr>
          <w:sz w:val="14"/>
          <w:szCs w:val="14"/>
        </w:rPr>
        <w:t>chiral</w:t>
      </w:r>
      <w:proofErr w:type="spellEnd"/>
      <w:r w:rsidRPr="00F446C8">
        <w:rPr>
          <w:sz w:val="14"/>
          <w:szCs w:val="14"/>
        </w:rPr>
        <w:t xml:space="preserve"> building blocks for the production of synthetic analogues of natural </w:t>
      </w:r>
      <w:proofErr w:type="spellStart"/>
      <w:r w:rsidRPr="00F446C8">
        <w:rPr>
          <w:sz w:val="14"/>
          <w:szCs w:val="14"/>
        </w:rPr>
        <w:t>polyethers</w:t>
      </w:r>
      <w:proofErr w:type="spellEnd"/>
      <w:r w:rsidRPr="00F446C8">
        <w:rPr>
          <w:sz w:val="14"/>
          <w:szCs w:val="14"/>
        </w:rPr>
        <w:t xml:space="preserve">. He has completed his </w:t>
      </w:r>
      <w:proofErr w:type="spellStart"/>
      <w:r w:rsidRPr="00F446C8">
        <w:rPr>
          <w:sz w:val="14"/>
          <w:szCs w:val="14"/>
        </w:rPr>
        <w:t>Ph.D</w:t>
      </w:r>
      <w:proofErr w:type="spellEnd"/>
      <w:r w:rsidRPr="00F446C8">
        <w:rPr>
          <w:sz w:val="14"/>
          <w:szCs w:val="14"/>
        </w:rPr>
        <w:t xml:space="preserve"> and </w:t>
      </w:r>
      <w:proofErr w:type="spellStart"/>
      <w:r w:rsidRPr="00F446C8">
        <w:rPr>
          <w:bCs/>
          <w:sz w:val="14"/>
          <w:szCs w:val="14"/>
        </w:rPr>
        <w:t>D.Sci</w:t>
      </w:r>
      <w:proofErr w:type="spellEnd"/>
      <w:r w:rsidRPr="00F446C8">
        <w:rPr>
          <w:bCs/>
          <w:sz w:val="14"/>
          <w:szCs w:val="14"/>
        </w:rPr>
        <w:t xml:space="preserve">. </w:t>
      </w:r>
      <w:proofErr w:type="gramStart"/>
      <w:r w:rsidRPr="00F446C8">
        <w:rPr>
          <w:sz w:val="14"/>
          <w:szCs w:val="14"/>
        </w:rPr>
        <w:t>in</w:t>
      </w:r>
      <w:proofErr w:type="gramEnd"/>
      <w:r w:rsidRPr="00F446C8">
        <w:rPr>
          <w:sz w:val="14"/>
          <w:szCs w:val="14"/>
        </w:rPr>
        <w:t xml:space="preserve"> 1978 and 1999, </w:t>
      </w:r>
      <w:r w:rsidRPr="00F446C8">
        <w:rPr>
          <w:bCs/>
          <w:sz w:val="14"/>
          <w:szCs w:val="14"/>
        </w:rPr>
        <w:t xml:space="preserve">respectively. He is the head of Department of Plant Biopolymers and Chemical Modification of Natural Compounds at the Tbilisi State Medical University </w:t>
      </w:r>
      <w:proofErr w:type="spellStart"/>
      <w:r w:rsidRPr="00F446C8">
        <w:rPr>
          <w:bCs/>
          <w:sz w:val="14"/>
          <w:szCs w:val="14"/>
        </w:rPr>
        <w:t>I.Kutateladze</w:t>
      </w:r>
      <w:proofErr w:type="spellEnd"/>
      <w:r w:rsidRPr="00F446C8">
        <w:rPr>
          <w:bCs/>
          <w:sz w:val="14"/>
          <w:szCs w:val="14"/>
        </w:rPr>
        <w:t xml:space="preserve"> Institute of </w:t>
      </w:r>
      <w:proofErr w:type="spellStart"/>
      <w:r w:rsidRPr="00F446C8">
        <w:rPr>
          <w:bCs/>
          <w:sz w:val="14"/>
          <w:szCs w:val="14"/>
        </w:rPr>
        <w:t>Pharmacochemistry</w:t>
      </w:r>
      <w:proofErr w:type="spellEnd"/>
      <w:r w:rsidRPr="00F446C8">
        <w:rPr>
          <w:bCs/>
          <w:sz w:val="14"/>
          <w:szCs w:val="14"/>
        </w:rPr>
        <w:t xml:space="preserve">. In </w:t>
      </w:r>
      <w:r w:rsidRPr="00F446C8">
        <w:rPr>
          <w:sz w:val="14"/>
          <w:szCs w:val="14"/>
        </w:rPr>
        <w:t>1996 and 2002 he has been a visiting scientist at Utrecht University, The Netherlands, by University Scholarship</w:t>
      </w:r>
      <w:r w:rsidRPr="00F446C8">
        <w:rPr>
          <w:bCs/>
          <w:sz w:val="14"/>
          <w:szCs w:val="14"/>
        </w:rPr>
        <w:t xml:space="preserve"> and </w:t>
      </w:r>
      <w:r w:rsidRPr="00F446C8">
        <w:rPr>
          <w:sz w:val="14"/>
          <w:szCs w:val="14"/>
        </w:rPr>
        <w:t>The Netherlands organization for scientific research (NWO) Scholarship</w:t>
      </w:r>
      <w:r w:rsidRPr="00F446C8">
        <w:rPr>
          <w:bCs/>
          <w:sz w:val="14"/>
          <w:szCs w:val="14"/>
        </w:rPr>
        <w:t xml:space="preserve"> Scientific Program, respectively</w:t>
      </w:r>
      <w:r w:rsidRPr="00F446C8">
        <w:rPr>
          <w:sz w:val="14"/>
          <w:szCs w:val="14"/>
        </w:rPr>
        <w:t xml:space="preserve">. </w:t>
      </w:r>
      <w:r w:rsidRPr="00F446C8">
        <w:rPr>
          <w:bCs/>
          <w:sz w:val="14"/>
          <w:szCs w:val="14"/>
        </w:rPr>
        <w:t xml:space="preserve">He has published more than </w:t>
      </w:r>
      <w:r w:rsidRPr="00F446C8">
        <w:rPr>
          <w:bCs/>
          <w:sz w:val="14"/>
          <w:szCs w:val="14"/>
          <w:lang w:val="ka-GE"/>
        </w:rPr>
        <w:t>100</w:t>
      </w:r>
      <w:r w:rsidRPr="00F446C8">
        <w:rPr>
          <w:bCs/>
          <w:sz w:val="14"/>
          <w:szCs w:val="14"/>
        </w:rPr>
        <w:t xml:space="preserve"> papers in reputed journals. </w:t>
      </w:r>
      <w:r w:rsidRPr="00F446C8">
        <w:rPr>
          <w:sz w:val="14"/>
          <w:szCs w:val="14"/>
        </w:rPr>
        <w:t>In 2004 he was Georgian State Prize Winner in Science and Technology.</w:t>
      </w:r>
      <w:r w:rsidRPr="00F446C8">
        <w:rPr>
          <w:b/>
          <w:sz w:val="14"/>
          <w:szCs w:val="14"/>
          <w:lang w:eastAsia="zh-CN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F446C8" w:rsidRPr="000C1421">
          <w:rPr>
            <w:rStyle w:val="Hyperlink"/>
            <w:rFonts w:ascii="Arial"/>
            <w:sz w:val="14"/>
          </w:rPr>
          <w:t>v.barbakadze@tsmu.edu</w:t>
        </w:r>
      </w:hyperlink>
    </w:p>
    <w:p w:rsidR="00F446C8" w:rsidRDefault="00F446C8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2729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2EC" w:rsidRDefault="001362EC">
      <w:r>
        <w:separator/>
      </w:r>
    </w:p>
  </w:endnote>
  <w:endnote w:type="continuationSeparator" w:id="0">
    <w:p w:rsidR="001362EC" w:rsidRDefault="00136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utami">
    <w:altName w:val="Segoe UI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2EC" w:rsidRDefault="001362EC">
      <w:r>
        <w:separator/>
      </w:r>
    </w:p>
  </w:footnote>
  <w:footnote w:type="continuationSeparator" w:id="0">
    <w:p w:rsidR="001362EC" w:rsidRDefault="00136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et al., J Pai n Relief 2016, 5:3(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B4415"/>
    <w:rsid w:val="000B6354"/>
    <w:rsid w:val="000E2911"/>
    <w:rsid w:val="001263DF"/>
    <w:rsid w:val="001362EC"/>
    <w:rsid w:val="001D75CF"/>
    <w:rsid w:val="00227290"/>
    <w:rsid w:val="00292ED9"/>
    <w:rsid w:val="002D515D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6060CE"/>
    <w:rsid w:val="00616C38"/>
    <w:rsid w:val="0063497F"/>
    <w:rsid w:val="006D64CB"/>
    <w:rsid w:val="007B0EBB"/>
    <w:rsid w:val="00841AF8"/>
    <w:rsid w:val="00873DF0"/>
    <w:rsid w:val="008756E6"/>
    <w:rsid w:val="008A7674"/>
    <w:rsid w:val="009B2D44"/>
    <w:rsid w:val="00A07E82"/>
    <w:rsid w:val="00A9710C"/>
    <w:rsid w:val="00AE3E37"/>
    <w:rsid w:val="00B21A57"/>
    <w:rsid w:val="00B765CA"/>
    <w:rsid w:val="00C33602"/>
    <w:rsid w:val="00C938CB"/>
    <w:rsid w:val="00CA04B7"/>
    <w:rsid w:val="00CD6F55"/>
    <w:rsid w:val="00D47F65"/>
    <w:rsid w:val="00D76972"/>
    <w:rsid w:val="00DC7620"/>
    <w:rsid w:val="00DE3104"/>
    <w:rsid w:val="00EF6537"/>
    <w:rsid w:val="00F40193"/>
    <w:rsid w:val="00F446C8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paragraph" w:customStyle="1" w:styleId="a">
    <w:name w:val="Название предприятия"/>
    <w:basedOn w:val="Normal"/>
    <w:next w:val="Normal"/>
    <w:autoRedefine/>
    <w:rsid w:val="00F446C8"/>
    <w:pPr>
      <w:widowControl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B6354"/>
    <w:rPr>
      <w:b/>
      <w:bCs/>
    </w:rPr>
  </w:style>
  <w:style w:type="character" w:styleId="Emphasis">
    <w:name w:val="Emphasis"/>
    <w:basedOn w:val="DefaultParagraphFont"/>
    <w:uiPriority w:val="20"/>
    <w:qFormat/>
    <w:rsid w:val="000B6354"/>
    <w:rPr>
      <w:i/>
      <w:iCs/>
    </w:rPr>
  </w:style>
  <w:style w:type="character" w:customStyle="1" w:styleId="ecxstyle11">
    <w:name w:val="ecxstyle11"/>
    <w:basedOn w:val="DefaultParagraphFont"/>
    <w:rsid w:val="00D47F65"/>
  </w:style>
  <w:style w:type="character" w:customStyle="1" w:styleId="css">
    <w:name w:val="_css"/>
    <w:basedOn w:val="DefaultParagraphFont"/>
    <w:rsid w:val="00D47F65"/>
  </w:style>
  <w:style w:type="character" w:customStyle="1" w:styleId="e24kjd">
    <w:name w:val="e24kjd"/>
    <w:basedOn w:val="DefaultParagraphFont"/>
    <w:rsid w:val="00D47F65"/>
  </w:style>
  <w:style w:type="character" w:customStyle="1" w:styleId="ilfuvd">
    <w:name w:val="ilfuvd"/>
    <w:basedOn w:val="DefaultParagraphFont"/>
    <w:rsid w:val="00D47F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v.barbakadze@tsmu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644820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/?term=Fabini%20E%5BAuthor%5D&amp;cauthor=true&amp;cauthor_uid=264482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ekaselect.com/node/16925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6</cp:revision>
  <dcterms:created xsi:type="dcterms:W3CDTF">2021-03-08T08:47:00Z</dcterms:created>
  <dcterms:modified xsi:type="dcterms:W3CDTF">2021-03-08T09:54:00Z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