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8601B" w:rsidRPr="00CB6931" w:rsidRDefault="00B3082B" w:rsidP="00D8601B">
      <w:pPr>
        <w:jc w:val="center"/>
        <w:rPr>
          <w:rFonts w:asciiTheme="majorBidi" w:hAnsiTheme="majorBidi" w:cs="B Nazanin"/>
          <w:b/>
          <w:bCs/>
          <w:sz w:val="28"/>
          <w:szCs w:val="28"/>
          <w:lang w:bidi="fa-I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proofErr w:type="spellStart"/>
      <w:r w:rsidR="00D8601B" w:rsidRPr="00CB6931">
        <w:rPr>
          <w:rFonts w:asciiTheme="majorBidi" w:hAnsiTheme="majorBidi" w:cs="B Nazanin"/>
          <w:b/>
          <w:bCs/>
          <w:sz w:val="28"/>
          <w:szCs w:val="28"/>
          <w:lang w:bidi="fa-IR"/>
        </w:rPr>
        <w:t>Hypericin</w:t>
      </w:r>
      <w:proofErr w:type="spellEnd"/>
      <w:r w:rsidR="00D8601B" w:rsidRPr="00CB6931">
        <w:rPr>
          <w:rFonts w:asciiTheme="majorBidi" w:hAnsiTheme="majorBidi" w:cs="B Nazanin"/>
          <w:b/>
          <w:bCs/>
          <w:sz w:val="28"/>
          <w:szCs w:val="28"/>
          <w:lang w:bidi="fa-IR"/>
        </w:rPr>
        <w:t xml:space="preserve"> Has the Potential to be </w:t>
      </w:r>
      <w:proofErr w:type="gramStart"/>
      <w:r w:rsidR="00D8601B">
        <w:rPr>
          <w:rFonts w:asciiTheme="majorBidi" w:hAnsiTheme="majorBidi" w:cs="B Nazanin"/>
          <w:b/>
          <w:bCs/>
          <w:sz w:val="28"/>
          <w:szCs w:val="28"/>
          <w:lang w:bidi="fa-IR"/>
        </w:rPr>
        <w:t>U</w:t>
      </w:r>
      <w:r w:rsidR="00D8601B" w:rsidRPr="00CB6931">
        <w:rPr>
          <w:rFonts w:asciiTheme="majorBidi" w:hAnsiTheme="majorBidi" w:cs="B Nazanin"/>
          <w:b/>
          <w:bCs/>
          <w:sz w:val="28"/>
          <w:szCs w:val="28"/>
          <w:lang w:bidi="fa-IR"/>
        </w:rPr>
        <w:t>sed</w:t>
      </w:r>
      <w:proofErr w:type="gramEnd"/>
      <w:r w:rsidR="00D8601B" w:rsidRPr="00CB6931">
        <w:rPr>
          <w:rFonts w:asciiTheme="majorBidi" w:hAnsiTheme="majorBidi" w:cs="B Nazanin"/>
          <w:b/>
          <w:bCs/>
          <w:sz w:val="28"/>
          <w:szCs w:val="28"/>
          <w:lang w:bidi="fa-IR"/>
        </w:rPr>
        <w:t xml:space="preserve"> as Therapeutic Compound in Liver Cancer</w:t>
      </w:r>
    </w:p>
    <w:p w:rsidR="00DF04E3" w:rsidRDefault="00DF04E3" w:rsidP="00D860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D8601B" w:rsidP="00974B28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Farshid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Aaliazar</w:t>
      </w:r>
      <w:proofErr w:type="spellEnd"/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D8601B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8601B">
        <w:rPr>
          <w:rFonts w:ascii="Times New Roman" w:hAnsi="Times New Roman" w:cs="Times New Roman"/>
          <w:i/>
          <w:iCs/>
          <w:sz w:val="24"/>
        </w:rPr>
        <w:t xml:space="preserve">cellular and molecular </w:t>
      </w:r>
      <w:proofErr w:type="gramStart"/>
      <w:r w:rsidR="00D8601B">
        <w:rPr>
          <w:rFonts w:ascii="Times New Roman" w:hAnsi="Times New Roman" w:cs="Times New Roman"/>
          <w:i/>
          <w:iCs/>
          <w:sz w:val="24"/>
        </w:rPr>
        <w:t>biology(</w:t>
      </w:r>
      <w:proofErr w:type="gramEnd"/>
      <w:r w:rsidR="00D8601B">
        <w:rPr>
          <w:rFonts w:ascii="Times New Roman" w:hAnsi="Times New Roman" w:cs="Times New Roman"/>
          <w:i/>
          <w:iCs/>
          <w:sz w:val="24"/>
        </w:rPr>
        <w:t xml:space="preserve"> Islamic </w:t>
      </w:r>
      <w:proofErr w:type="spellStart"/>
      <w:r w:rsidR="00D8601B">
        <w:rPr>
          <w:rFonts w:ascii="Times New Roman" w:hAnsi="Times New Roman" w:cs="Times New Roman"/>
          <w:i/>
          <w:iCs/>
          <w:sz w:val="24"/>
        </w:rPr>
        <w:t>azad</w:t>
      </w:r>
      <w:proofErr w:type="spellEnd"/>
      <w:r w:rsidR="00D8601B">
        <w:rPr>
          <w:rFonts w:ascii="Times New Roman" w:hAnsi="Times New Roman" w:cs="Times New Roman"/>
          <w:i/>
          <w:iCs/>
          <w:sz w:val="24"/>
        </w:rPr>
        <w:t xml:space="preserve"> university Tehran medical sciences </w:t>
      </w:r>
      <w:proofErr w:type="spellStart"/>
      <w:r w:rsidR="00D8601B">
        <w:rPr>
          <w:rFonts w:ascii="Times New Roman" w:hAnsi="Times New Roman" w:cs="Times New Roman"/>
          <w:i/>
          <w:iCs/>
          <w:sz w:val="24"/>
        </w:rPr>
        <w:t>iran</w:t>
      </w:r>
      <w:proofErr w:type="spellEnd"/>
      <w:r w:rsidR="00D8601B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8601B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D8601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Liver cancer is one of the most common types of cancer, which may lead to high mortality rate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due to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the vital role of this organ. Considering the development of drug resistance in the treatment of various cancerous diseases, the identification of new anti-cancer drugs seems necessary. Therefore, the present study aimed to evaluate the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anticancer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effect of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on the Huh7 as the liver cancer cell line</w:t>
      </w:r>
      <w:r w:rsidR="00CE511D">
        <w:rPr>
          <w:rFonts w:ascii="Times New Roman" w:hAnsi="Times New Roman" w:cs="Times New Roman"/>
          <w:sz w:val="24"/>
        </w:rPr>
        <w:t>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D8601B" w:rsidRDefault="00D8601B" w:rsidP="00D8601B">
      <w:pPr>
        <w:spacing w:after="0"/>
        <w:jc w:val="both"/>
        <w:rPr>
          <w:rFonts w:ascii="Book Antique" w:hAnsi="Book Antique" w:cs="B Nazanin"/>
          <w:sz w:val="24"/>
          <w:szCs w:val="24"/>
          <w:lang w:bidi="fa-IR"/>
        </w:rPr>
      </w:pPr>
      <w:r w:rsidRPr="004D30C5">
        <w:rPr>
          <w:rFonts w:ascii="Book Antique" w:hAnsi="Book Antique" w:cs="B Nazanin"/>
          <w:b/>
          <w:bCs/>
          <w:sz w:val="24"/>
          <w:szCs w:val="24"/>
          <w:lang w:bidi="fa-IR"/>
        </w:rPr>
        <w:t>Method:</w:t>
      </w:r>
      <w:r>
        <w:rPr>
          <w:rFonts w:ascii="Book Antique" w:hAnsi="Book Antique" w:cs="B Nazanin"/>
          <w:sz w:val="24"/>
          <w:szCs w:val="24"/>
          <w:lang w:bidi="fa-IR"/>
        </w:rPr>
        <w:t xml:space="preserve"> 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In this study, the Huh7 cell line and fibroblast cells (as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control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group)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were treated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with different concentrations of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for 24 and 48 hours.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 xml:space="preserve">Detection of cell death was performed by MTT assay 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and flow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cytometry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.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The expression of bax, bcl2 and p53 mRNAs was evaluated by Real-time PCR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. Also, Immunocytochemistry (ICC) analysis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was used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for further evaluation of P53expression. </w:t>
      </w:r>
    </w:p>
    <w:p w:rsidR="00D8601B" w:rsidRDefault="00D8601B" w:rsidP="00D8601B">
      <w:pPr>
        <w:spacing w:after="0"/>
        <w:jc w:val="both"/>
        <w:rPr>
          <w:rFonts w:ascii="Book Antique" w:hAnsi="Book Antique" w:cs="B Nazanin"/>
          <w:sz w:val="24"/>
          <w:szCs w:val="24"/>
          <w:lang w:bidi="fa-IR"/>
        </w:rPr>
      </w:pPr>
      <w:r w:rsidRPr="004D30C5">
        <w:rPr>
          <w:rFonts w:ascii="Book Antique" w:hAnsi="Book Antique" w:cs="B Nazanin"/>
          <w:b/>
          <w:bCs/>
          <w:sz w:val="24"/>
          <w:szCs w:val="24"/>
          <w:lang w:bidi="fa-IR"/>
        </w:rPr>
        <w:t>Results:</w:t>
      </w:r>
      <w:r w:rsidRPr="004D30C5">
        <w:rPr>
          <w:rFonts w:ascii="Book Antique" w:hAnsi="Book Antique" w:cs="B Nazanin"/>
          <w:sz w:val="24"/>
          <w:szCs w:val="24"/>
          <w:lang w:bidi="fa-IR"/>
        </w:rPr>
        <w:t xml:space="preserve"> 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The results showed that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has a dose-dependent cytotoxic effect on the Huh7 cell line, with no or marginal effect on fibroblastic cells. According to flow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cytometry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results, cell apoptosis after exposure to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for 24 hours was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53%,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and ICC analysis on p53 confirmed this.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In addition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, after 24 hours of exposure to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with 50% of cellular death concentration, the expression levels of P53 and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bax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mRNAs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increased,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and the expression </w:t>
      </w:r>
      <w:r w:rsidRPr="00D05902">
        <w:rPr>
          <w:rFonts w:ascii="Book Antique" w:hAnsi="Book Antique" w:cs="B Nazanin"/>
          <w:noProof/>
          <w:sz w:val="24"/>
          <w:szCs w:val="24"/>
          <w:lang w:bidi="fa-IR"/>
        </w:rPr>
        <w:t>level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of the bcl2 mRNAs decreased. </w:t>
      </w:r>
    </w:p>
    <w:p w:rsidR="002350BC" w:rsidRDefault="00D8601B" w:rsidP="00D8601B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D30C5">
        <w:rPr>
          <w:rFonts w:ascii="Book Antique" w:hAnsi="Book Antique" w:cs="B Nazanin"/>
          <w:b/>
          <w:bCs/>
          <w:sz w:val="24"/>
          <w:szCs w:val="24"/>
          <w:lang w:bidi="fa-IR"/>
        </w:rPr>
        <w:t>Conclusions:</w:t>
      </w:r>
      <w:r w:rsidRPr="004D30C5">
        <w:rPr>
          <w:rFonts w:ascii="Book Antique" w:hAnsi="Book Antique" w:cs="B Nazanin"/>
          <w:sz w:val="24"/>
          <w:szCs w:val="24"/>
          <w:lang w:bidi="fa-IR"/>
        </w:rPr>
        <w:t xml:space="preserve"> </w:t>
      </w:r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Our </w:t>
      </w:r>
      <w:proofErr w:type="gramStart"/>
      <w:r w:rsidRPr="00D05902">
        <w:rPr>
          <w:rFonts w:ascii="Book Antique" w:hAnsi="Book Antique" w:cs="B Nazanin"/>
          <w:sz w:val="24"/>
          <w:szCs w:val="24"/>
          <w:lang w:bidi="fa-IR"/>
        </w:rPr>
        <w:t>results indicates</w:t>
      </w:r>
      <w:proofErr w:type="gram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the cytotoxicity of </w:t>
      </w:r>
      <w:proofErr w:type="spellStart"/>
      <w:r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Pr="00D05902">
        <w:rPr>
          <w:rFonts w:ascii="Book Antique" w:hAnsi="Book Antique" w:cs="B Nazanin"/>
          <w:sz w:val="24"/>
          <w:szCs w:val="24"/>
          <w:lang w:bidi="fa-IR"/>
        </w:rPr>
        <w:t xml:space="preserve"> on Huh7 cells by affecting the expression of the gate keeper gene P53. More studies are recommended to further elucidate the mechanism of action of this anti-cancer precious herb</w:t>
      </w:r>
    </w:p>
    <w:p w:rsidR="00DF04E3" w:rsidRDefault="0028059F" w:rsidP="00D8601B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8601B" w:rsidRPr="00D8601B">
        <w:rPr>
          <w:rFonts w:ascii="Book Antique" w:hAnsi="Book Antique" w:cs="B Nazanin"/>
          <w:sz w:val="24"/>
          <w:szCs w:val="24"/>
          <w:lang w:bidi="fa-IR"/>
        </w:rPr>
        <w:t xml:space="preserve"> </w:t>
      </w:r>
      <w:proofErr w:type="spellStart"/>
      <w:r w:rsidR="00D8601B" w:rsidRPr="00D05902">
        <w:rPr>
          <w:rFonts w:ascii="Book Antique" w:hAnsi="Book Antique" w:cs="B Nazanin"/>
          <w:sz w:val="24"/>
          <w:szCs w:val="24"/>
          <w:lang w:bidi="fa-IR"/>
        </w:rPr>
        <w:t>Hypericin</w:t>
      </w:r>
      <w:proofErr w:type="spellEnd"/>
      <w:r w:rsidR="00D8601B" w:rsidRPr="00D05902">
        <w:rPr>
          <w:rFonts w:ascii="Book Antique" w:hAnsi="Book Antique" w:cs="B Nazanin"/>
          <w:sz w:val="24"/>
          <w:szCs w:val="24"/>
          <w:lang w:bidi="fa-IR"/>
        </w:rPr>
        <w:t>, Liver Cancer, Anticancer drug, Huh7 cell line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fa-IR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74B28">
        <w:rPr>
          <w:rFonts w:ascii="Times New Roman" w:hAnsi="Times New Roman" w:cs="Times New Roman"/>
          <w:iCs/>
          <w:sz w:val="24"/>
        </w:rPr>
        <w:t xml:space="preserve">  farshidaliazar1@gmail.com</w:t>
      </w:r>
      <w:bookmarkStart w:id="0" w:name="_GoBack"/>
      <w:bookmarkEnd w:id="0"/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4E3" w:rsidRDefault="00F104E3" w:rsidP="00495C76">
      <w:pPr>
        <w:spacing w:after="0" w:line="240" w:lineRule="auto"/>
      </w:pPr>
      <w:r>
        <w:separator/>
      </w:r>
    </w:p>
  </w:endnote>
  <w:endnote w:type="continuationSeparator" w:id="0">
    <w:p w:rsidR="00F104E3" w:rsidRDefault="00F104E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ok Antiq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4E3" w:rsidRDefault="00F104E3" w:rsidP="00495C76">
      <w:pPr>
        <w:spacing w:after="0" w:line="240" w:lineRule="auto"/>
      </w:pPr>
      <w:r>
        <w:separator/>
      </w:r>
    </w:p>
  </w:footnote>
  <w:footnote w:type="continuationSeparator" w:id="0">
    <w:p w:rsidR="00F104E3" w:rsidRDefault="00F104E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974B28"/>
    <w:rsid w:val="00B3082B"/>
    <w:rsid w:val="00B6703B"/>
    <w:rsid w:val="00BA654F"/>
    <w:rsid w:val="00CE511D"/>
    <w:rsid w:val="00D8601B"/>
    <w:rsid w:val="00DF04E3"/>
    <w:rsid w:val="00F1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D8601B"/>
    <w:pPr>
      <w:spacing w:line="240" w:lineRule="auto"/>
      <w:jc w:val="lowKashida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8601B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D8601B"/>
    <w:pPr>
      <w:spacing w:line="240" w:lineRule="auto"/>
      <w:jc w:val="lowKashida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8601B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farshid</cp:lastModifiedBy>
  <cp:revision>2</cp:revision>
  <dcterms:created xsi:type="dcterms:W3CDTF">2020-03-20T10:51:00Z</dcterms:created>
  <dcterms:modified xsi:type="dcterms:W3CDTF">2020-03-20T10:51:00Z</dcterms:modified>
</cp:coreProperties>
</file>