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A1BBA" w14:textId="2B872247" w:rsidR="00E0359C" w:rsidRDefault="00E0359C" w:rsidP="00E0359C">
      <w:pPr>
        <w:pStyle w:val="ListParagraph"/>
        <w:numPr>
          <w:ilvl w:val="0"/>
          <w:numId w:val="1"/>
        </w:numPr>
        <w:rPr>
          <w:rFonts w:eastAsia="Times New Roman"/>
          <w:lang w:val="en-GB"/>
        </w:rPr>
      </w:pPr>
      <w:r>
        <w:rPr>
          <w:rFonts w:eastAsia="Times New Roman"/>
          <w:lang w:val="en-GB"/>
        </w:rPr>
        <w:t xml:space="preserve">Your presentation </w:t>
      </w:r>
      <w:proofErr w:type="gramStart"/>
      <w:r>
        <w:rPr>
          <w:rFonts w:eastAsia="Times New Roman"/>
          <w:lang w:val="en-GB"/>
        </w:rPr>
        <w:t>title</w:t>
      </w:r>
      <w:proofErr w:type="gramEnd"/>
    </w:p>
    <w:p w14:paraId="6D7B8781" w14:textId="77777777" w:rsidR="00E16ADA" w:rsidRDefault="00E16ADA" w:rsidP="00E0359C">
      <w:pPr>
        <w:pStyle w:val="ListParagraph"/>
        <w:rPr>
          <w:rFonts w:eastAsia="Times New Roman"/>
          <w:color w:val="4472C4" w:themeColor="accent1"/>
          <w:lang w:val="en-GB"/>
        </w:rPr>
      </w:pPr>
    </w:p>
    <w:p w14:paraId="7A3ACD70" w14:textId="76D62476" w:rsidR="00E0359C" w:rsidRDefault="00B22FCB" w:rsidP="00E0359C">
      <w:pPr>
        <w:pStyle w:val="ListParagraph"/>
        <w:rPr>
          <w:rFonts w:eastAsia="Times New Roman"/>
          <w:color w:val="4472C4" w:themeColor="accent1"/>
          <w:lang w:val="en-GB"/>
        </w:rPr>
      </w:pPr>
      <w:r>
        <w:rPr>
          <w:rFonts w:eastAsia="Times New Roman"/>
          <w:color w:val="4472C4" w:themeColor="accent1"/>
          <w:lang w:val="en-GB"/>
        </w:rPr>
        <w:t xml:space="preserve">Enabling Near-Real-Time N-Linked Glycosylation Monitoring of </w:t>
      </w:r>
      <w:r w:rsidR="00C5750B">
        <w:rPr>
          <w:rFonts w:eastAsia="Times New Roman"/>
          <w:color w:val="4472C4" w:themeColor="accent1"/>
          <w:lang w:val="en-GB"/>
        </w:rPr>
        <w:t>Monoclonal Antibod</w:t>
      </w:r>
      <w:r>
        <w:rPr>
          <w:rFonts w:eastAsia="Times New Roman"/>
          <w:color w:val="4472C4" w:themeColor="accent1"/>
          <w:lang w:val="en-GB"/>
        </w:rPr>
        <w:t xml:space="preserve">ies during Upstream biomanufacturing </w:t>
      </w:r>
    </w:p>
    <w:p w14:paraId="10582CF7" w14:textId="77777777" w:rsidR="00C5750B" w:rsidRPr="008225D8" w:rsidRDefault="00C5750B" w:rsidP="00E0359C">
      <w:pPr>
        <w:pStyle w:val="ListParagraph"/>
        <w:rPr>
          <w:rFonts w:eastAsia="Times New Roman"/>
          <w:color w:val="4472C4" w:themeColor="accent1"/>
          <w:lang w:val="en-GB"/>
        </w:rPr>
      </w:pPr>
    </w:p>
    <w:p w14:paraId="1BC68CAF" w14:textId="3CE8451D" w:rsidR="00E0359C" w:rsidRDefault="00E0359C" w:rsidP="00E0359C">
      <w:pPr>
        <w:pStyle w:val="ListParagraph"/>
        <w:numPr>
          <w:ilvl w:val="0"/>
          <w:numId w:val="1"/>
        </w:numPr>
        <w:rPr>
          <w:rFonts w:eastAsia="Times New Roman"/>
          <w:lang w:val="en-GB"/>
        </w:rPr>
      </w:pPr>
      <w:r>
        <w:rPr>
          <w:rFonts w:eastAsia="Times New Roman"/>
          <w:lang w:val="en-GB"/>
        </w:rPr>
        <w:t xml:space="preserve">A brief abstract </w:t>
      </w:r>
      <w:r>
        <w:rPr>
          <w:rFonts w:eastAsia="Times New Roman"/>
          <w:u w:val="single"/>
          <w:lang w:val="en-GB"/>
        </w:rPr>
        <w:t>or</w:t>
      </w:r>
      <w:r>
        <w:rPr>
          <w:rFonts w:eastAsia="Times New Roman"/>
          <w:lang w:val="en-GB"/>
        </w:rPr>
        <w:t xml:space="preserve"> 3 bullet points about your talk</w:t>
      </w:r>
    </w:p>
    <w:p w14:paraId="5D2DAC03" w14:textId="77777777" w:rsidR="00CE376A" w:rsidRDefault="00CE376A" w:rsidP="00E0359C">
      <w:pPr>
        <w:pStyle w:val="ListParagraph"/>
        <w:rPr>
          <w:rFonts w:eastAsia="Times New Roman"/>
          <w:color w:val="4472C4" w:themeColor="accent1"/>
          <w:lang w:val="en-GB"/>
        </w:rPr>
      </w:pPr>
    </w:p>
    <w:p w14:paraId="43CB25EE" w14:textId="248470DB" w:rsidR="00E0359C" w:rsidRPr="008225D8" w:rsidRDefault="00CE376A" w:rsidP="00CE376A">
      <w:pPr>
        <w:pStyle w:val="ListParagraph"/>
        <w:jc w:val="both"/>
        <w:rPr>
          <w:rFonts w:eastAsia="Times New Roman"/>
          <w:color w:val="4472C4" w:themeColor="accent1"/>
          <w:lang w:val="en-GB"/>
        </w:rPr>
      </w:pPr>
      <w:r w:rsidRPr="00CE376A">
        <w:rPr>
          <w:rFonts w:eastAsia="Times New Roman"/>
          <w:color w:val="4472C4" w:themeColor="accent1"/>
          <w:lang w:val="en-GB"/>
        </w:rPr>
        <w:t>The biopharmaceutical industry is transitioning towards continuous biomanufacturing processes that require advanced analytical tools to monitor and control bioprocesses to produce high-quality biologics. Post-translational modification of therapeutic proteins, such as N-linked glycosylation, are critical quality attributes that affect biologics safety and efficacy, requiring close monitoring during biomanufacturing. We have developed an analytical toolkit</w:t>
      </w:r>
      <w:r w:rsidR="00B22FCB">
        <w:rPr>
          <w:rFonts w:eastAsia="Times New Roman"/>
          <w:color w:val="4472C4" w:themeColor="accent1"/>
          <w:lang w:val="en-GB"/>
        </w:rPr>
        <w:t>, called N-</w:t>
      </w:r>
      <w:proofErr w:type="spellStart"/>
      <w:r w:rsidR="00B22FCB">
        <w:rPr>
          <w:rFonts w:eastAsia="Times New Roman"/>
          <w:color w:val="4472C4" w:themeColor="accent1"/>
          <w:lang w:val="en-GB"/>
        </w:rPr>
        <w:t>GLYcanyzer</w:t>
      </w:r>
      <w:proofErr w:type="spellEnd"/>
      <w:r w:rsidR="00B22FCB">
        <w:rPr>
          <w:rFonts w:eastAsia="Times New Roman"/>
          <w:color w:val="4472C4" w:themeColor="accent1"/>
          <w:lang w:val="en-GB"/>
        </w:rPr>
        <w:t>,</w:t>
      </w:r>
      <w:r w:rsidRPr="00CE376A">
        <w:rPr>
          <w:rFonts w:eastAsia="Times New Roman"/>
          <w:color w:val="4472C4" w:themeColor="accent1"/>
          <w:lang w:val="en-GB"/>
        </w:rPr>
        <w:t xml:space="preserve"> to monitor </w:t>
      </w:r>
      <w:r w:rsidR="00E16ADA">
        <w:rPr>
          <w:rFonts w:eastAsia="Times New Roman"/>
          <w:color w:val="4472C4" w:themeColor="accent1"/>
          <w:lang w:val="en-GB"/>
        </w:rPr>
        <w:t xml:space="preserve">monoclonal antibody N-linked </w:t>
      </w:r>
      <w:r w:rsidRPr="00CE376A">
        <w:rPr>
          <w:rFonts w:eastAsia="Times New Roman"/>
          <w:color w:val="4472C4" w:themeColor="accent1"/>
          <w:lang w:val="en-GB"/>
        </w:rPr>
        <w:t xml:space="preserve">glycosylation. Here we highlight this </w:t>
      </w:r>
      <w:r w:rsidR="00B22FCB">
        <w:rPr>
          <w:rFonts w:eastAsia="Times New Roman"/>
          <w:color w:val="4472C4" w:themeColor="accent1"/>
          <w:lang w:val="en-GB"/>
        </w:rPr>
        <w:t>PAT system</w:t>
      </w:r>
      <w:r w:rsidRPr="00CE376A">
        <w:rPr>
          <w:rFonts w:eastAsia="Times New Roman"/>
          <w:color w:val="4472C4" w:themeColor="accent1"/>
          <w:lang w:val="en-GB"/>
        </w:rPr>
        <w:t xml:space="preserve"> and provide examples of its use for monitoring an upstream process for producing a commercially relevant Trastuzumab biosimilar.</w:t>
      </w:r>
    </w:p>
    <w:p w14:paraId="35B03417" w14:textId="77777777" w:rsidR="00E0359C" w:rsidRDefault="00E0359C" w:rsidP="00E0359C">
      <w:pPr>
        <w:pStyle w:val="ListParagraph"/>
        <w:rPr>
          <w:rFonts w:eastAsia="Times New Roman"/>
          <w:lang w:val="en-GB"/>
        </w:rPr>
      </w:pPr>
    </w:p>
    <w:p w14:paraId="2B0FCE72" w14:textId="5C768899" w:rsidR="00E0359C" w:rsidRDefault="00E0359C" w:rsidP="00E0359C">
      <w:pPr>
        <w:pStyle w:val="ListParagraph"/>
        <w:numPr>
          <w:ilvl w:val="0"/>
          <w:numId w:val="1"/>
        </w:numPr>
        <w:rPr>
          <w:rFonts w:eastAsia="Times New Roman"/>
          <w:lang w:val="en-GB"/>
        </w:rPr>
      </w:pPr>
      <w:r>
        <w:rPr>
          <w:rFonts w:eastAsia="Times New Roman"/>
          <w:lang w:val="en-GB"/>
        </w:rPr>
        <w:t>Short bio</w:t>
      </w:r>
    </w:p>
    <w:p w14:paraId="4A633F3B" w14:textId="77777777" w:rsidR="002D7825" w:rsidRDefault="002D7825" w:rsidP="002D7825">
      <w:pPr>
        <w:pStyle w:val="ListParagraph"/>
        <w:rPr>
          <w:rFonts w:eastAsia="Times New Roman"/>
          <w:lang w:val="en-GB"/>
        </w:rPr>
      </w:pPr>
    </w:p>
    <w:p w14:paraId="441BE411" w14:textId="309D7E99" w:rsidR="001029A4" w:rsidRPr="00B22FCB" w:rsidRDefault="00B22FCB" w:rsidP="00B22FCB">
      <w:pPr>
        <w:pStyle w:val="ListParagraph"/>
        <w:jc w:val="both"/>
        <w:rPr>
          <w:rFonts w:eastAsia="Times New Roman"/>
          <w:color w:val="4472C4" w:themeColor="accent1"/>
          <w:lang w:val="en-GB"/>
        </w:rPr>
      </w:pPr>
      <w:proofErr w:type="spellStart"/>
      <w:r>
        <w:rPr>
          <w:rFonts w:eastAsia="Times New Roman"/>
          <w:color w:val="4472C4" w:themeColor="accent1"/>
          <w:lang w:val="en-GB"/>
        </w:rPr>
        <w:t>Dr.</w:t>
      </w:r>
      <w:proofErr w:type="spellEnd"/>
      <w:r>
        <w:rPr>
          <w:rFonts w:eastAsia="Times New Roman"/>
          <w:color w:val="4472C4" w:themeColor="accent1"/>
          <w:lang w:val="en-GB"/>
        </w:rPr>
        <w:t xml:space="preserve"> </w:t>
      </w:r>
      <w:r w:rsidRPr="00B22FCB">
        <w:rPr>
          <w:rFonts w:eastAsia="Times New Roman"/>
          <w:color w:val="4472C4" w:themeColor="accent1"/>
          <w:lang w:val="en-GB"/>
        </w:rPr>
        <w:t>Á</w:t>
      </w:r>
      <w:r w:rsidR="002D7825" w:rsidRPr="00CE376A">
        <w:rPr>
          <w:rFonts w:eastAsia="Times New Roman"/>
          <w:color w:val="4472C4" w:themeColor="accent1"/>
          <w:lang w:val="en-GB"/>
        </w:rPr>
        <w:t>ron Gy</w:t>
      </w:r>
      <w:r w:rsidRPr="00B22FCB">
        <w:rPr>
          <w:rFonts w:eastAsia="Times New Roman"/>
          <w:color w:val="4472C4" w:themeColor="accent1"/>
          <w:lang w:val="en-GB"/>
        </w:rPr>
        <w:t>ö</w:t>
      </w:r>
      <w:r w:rsidR="002D7825" w:rsidRPr="00CE376A">
        <w:rPr>
          <w:rFonts w:eastAsia="Times New Roman"/>
          <w:color w:val="4472C4" w:themeColor="accent1"/>
          <w:lang w:val="en-GB"/>
        </w:rPr>
        <w:t>rgyp</w:t>
      </w:r>
      <w:r w:rsidRPr="00B22FCB">
        <w:rPr>
          <w:rFonts w:eastAsia="Times New Roman"/>
          <w:color w:val="4472C4" w:themeColor="accent1"/>
          <w:lang w:val="en-GB"/>
        </w:rPr>
        <w:t>á</w:t>
      </w:r>
      <w:r>
        <w:rPr>
          <w:rFonts w:eastAsia="Times New Roman"/>
          <w:color w:val="4472C4" w:themeColor="accent1"/>
          <w:lang w:val="en-GB"/>
        </w:rPr>
        <w:t>l</w:t>
      </w:r>
      <w:r w:rsidR="002D7825" w:rsidRPr="00CE376A">
        <w:rPr>
          <w:rFonts w:eastAsia="Times New Roman"/>
          <w:color w:val="4472C4" w:themeColor="accent1"/>
          <w:lang w:val="en-GB"/>
        </w:rPr>
        <w:t xml:space="preserve"> </w:t>
      </w:r>
      <w:r>
        <w:rPr>
          <w:rFonts w:eastAsia="Times New Roman"/>
          <w:color w:val="4472C4" w:themeColor="accent1"/>
          <w:lang w:val="en-GB"/>
        </w:rPr>
        <w:t xml:space="preserve">is a Post-doctoral Fellow at Harvard Medical School and The Massachusetts General Hospital, in Boston (Massachusetts, USA) working on glycoengineering of antibodies and to understand the role of antibody glycosylation in health and disease.   </w:t>
      </w:r>
      <w:proofErr w:type="spellStart"/>
      <w:r>
        <w:rPr>
          <w:rFonts w:eastAsia="Times New Roman"/>
          <w:color w:val="4472C4" w:themeColor="accent1"/>
          <w:lang w:val="en-GB"/>
        </w:rPr>
        <w:t>Dr.</w:t>
      </w:r>
      <w:proofErr w:type="spellEnd"/>
      <w:r>
        <w:rPr>
          <w:rFonts w:eastAsia="Times New Roman"/>
          <w:color w:val="4472C4" w:themeColor="accent1"/>
          <w:lang w:val="en-GB"/>
        </w:rPr>
        <w:t xml:space="preserve"> Gyorgypal completed his undergraduate degree in Chemical Engineering at the New Jersey Institute of Technology (NJIT) and his Ph.D. in Chemical and Biochemical Engineering</w:t>
      </w:r>
      <w:r w:rsidR="002D7825" w:rsidRPr="00B22FCB">
        <w:rPr>
          <w:rFonts w:eastAsia="Times New Roman"/>
          <w:color w:val="4472C4" w:themeColor="accent1"/>
          <w:lang w:val="en-GB"/>
        </w:rPr>
        <w:t xml:space="preserve"> at Rutgers</w:t>
      </w:r>
      <w:r>
        <w:rPr>
          <w:rFonts w:eastAsia="Times New Roman"/>
          <w:color w:val="4472C4" w:themeColor="accent1"/>
          <w:lang w:val="en-GB"/>
        </w:rPr>
        <w:t>, the State</w:t>
      </w:r>
      <w:r w:rsidR="002D7825" w:rsidRPr="00B22FCB">
        <w:rPr>
          <w:rFonts w:eastAsia="Times New Roman"/>
          <w:color w:val="4472C4" w:themeColor="accent1"/>
          <w:lang w:val="en-GB"/>
        </w:rPr>
        <w:t xml:space="preserve"> University </w:t>
      </w:r>
      <w:r>
        <w:rPr>
          <w:rFonts w:eastAsia="Times New Roman"/>
          <w:color w:val="4472C4" w:themeColor="accent1"/>
          <w:lang w:val="en-GB"/>
        </w:rPr>
        <w:t xml:space="preserve">of New Jersey. </w:t>
      </w:r>
    </w:p>
    <w:p w14:paraId="6562845E" w14:textId="0F7CE44A" w:rsidR="001029A4" w:rsidRDefault="001029A4" w:rsidP="002D7825">
      <w:pPr>
        <w:pStyle w:val="ListParagraph"/>
        <w:rPr>
          <w:rFonts w:eastAsia="Times New Roman"/>
          <w:lang w:val="en-GB"/>
        </w:rPr>
      </w:pPr>
    </w:p>
    <w:p w14:paraId="454EB211" w14:textId="77777777" w:rsidR="001029A4" w:rsidRDefault="001029A4" w:rsidP="002D7825">
      <w:pPr>
        <w:pStyle w:val="ListParagraph"/>
        <w:rPr>
          <w:rFonts w:eastAsia="Times New Roman"/>
          <w:lang w:val="en-GB"/>
        </w:rPr>
      </w:pPr>
    </w:p>
    <w:p w14:paraId="186FC016" w14:textId="41596BD2" w:rsidR="00E0359C" w:rsidRDefault="00E0359C" w:rsidP="00E0359C">
      <w:pPr>
        <w:pStyle w:val="ListParagraph"/>
        <w:numPr>
          <w:ilvl w:val="0"/>
          <w:numId w:val="1"/>
        </w:numPr>
        <w:rPr>
          <w:rFonts w:eastAsia="Times New Roman"/>
          <w:lang w:val="en-GB"/>
        </w:rPr>
      </w:pPr>
      <w:r>
        <w:rPr>
          <w:rFonts w:eastAsia="Times New Roman"/>
          <w:lang w:val="en-GB"/>
        </w:rPr>
        <w:t>Your photo</w:t>
      </w:r>
    </w:p>
    <w:p w14:paraId="106914FD" w14:textId="0F60CFAD" w:rsidR="00E0359C" w:rsidRDefault="008225D8" w:rsidP="00E0359C">
      <w:pPr>
        <w:pStyle w:val="ListParagraph"/>
        <w:rPr>
          <w:rFonts w:eastAsia="Times New Roman"/>
          <w:lang w:val="en-GB"/>
        </w:rPr>
      </w:pPr>
      <w:r>
        <w:rPr>
          <w:rFonts w:eastAsia="Times New Roman"/>
          <w:noProof/>
          <w:lang w:val="en-GB"/>
        </w:rPr>
        <w:drawing>
          <wp:inline distT="0" distB="0" distL="0" distR="0" wp14:anchorId="1BE5AC62" wp14:editId="7C83B01B">
            <wp:extent cx="1905000" cy="225893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9030" r="10352" b="4405"/>
                    <a:stretch/>
                  </pic:blipFill>
                  <pic:spPr bwMode="auto">
                    <a:xfrm>
                      <a:off x="0" y="0"/>
                      <a:ext cx="1909689" cy="2264494"/>
                    </a:xfrm>
                    <a:prstGeom prst="rect">
                      <a:avLst/>
                    </a:prstGeom>
                    <a:noFill/>
                    <a:ln>
                      <a:noFill/>
                    </a:ln>
                    <a:extLst>
                      <a:ext uri="{53640926-AAD7-44D8-BBD7-CCE9431645EC}">
                        <a14:shadowObscured xmlns:a14="http://schemas.microsoft.com/office/drawing/2010/main"/>
                      </a:ext>
                    </a:extLst>
                  </pic:spPr>
                </pic:pic>
              </a:graphicData>
            </a:graphic>
          </wp:inline>
        </w:drawing>
      </w:r>
    </w:p>
    <w:p w14:paraId="48F0E463" w14:textId="77777777" w:rsidR="002D7825" w:rsidRDefault="002D7825" w:rsidP="002D7825">
      <w:pPr>
        <w:pStyle w:val="ListParagraph"/>
        <w:rPr>
          <w:rFonts w:eastAsia="Times New Roman"/>
          <w:lang w:val="en-GB"/>
        </w:rPr>
      </w:pPr>
    </w:p>
    <w:p w14:paraId="1228C936" w14:textId="34BCC57C" w:rsidR="00E0359C" w:rsidRDefault="00E0359C" w:rsidP="00E0359C">
      <w:pPr>
        <w:pStyle w:val="ListParagraph"/>
        <w:numPr>
          <w:ilvl w:val="0"/>
          <w:numId w:val="1"/>
        </w:numPr>
        <w:rPr>
          <w:rFonts w:eastAsia="Times New Roman"/>
          <w:lang w:val="en-GB"/>
        </w:rPr>
      </w:pPr>
      <w:r>
        <w:rPr>
          <w:rFonts w:eastAsia="Times New Roman"/>
          <w:lang w:val="en-GB"/>
        </w:rPr>
        <w:t xml:space="preserve">Mobile number </w:t>
      </w:r>
    </w:p>
    <w:p w14:paraId="2CB3260C" w14:textId="77777777" w:rsidR="00E0359C" w:rsidRPr="00E0359C" w:rsidRDefault="00E0359C" w:rsidP="00E0359C">
      <w:pPr>
        <w:pStyle w:val="ListParagraph"/>
        <w:rPr>
          <w:rFonts w:eastAsia="Times New Roman"/>
          <w:lang w:val="en-GB"/>
        </w:rPr>
      </w:pPr>
    </w:p>
    <w:p w14:paraId="5B88DDD5" w14:textId="0BEE7543" w:rsidR="00E0359C" w:rsidRDefault="00E0359C" w:rsidP="00E0359C">
      <w:pPr>
        <w:pStyle w:val="ListParagraph"/>
        <w:rPr>
          <w:rFonts w:eastAsia="Times New Roman"/>
          <w:lang w:val="en-GB"/>
        </w:rPr>
      </w:pPr>
      <w:r>
        <w:rPr>
          <w:rFonts w:eastAsia="Times New Roman"/>
          <w:lang w:val="en-GB"/>
        </w:rPr>
        <w:t>+</w:t>
      </w:r>
      <w:r w:rsidRPr="008225D8">
        <w:rPr>
          <w:rFonts w:eastAsia="Times New Roman"/>
          <w:color w:val="4472C4" w:themeColor="accent1"/>
          <w:lang w:val="en-GB"/>
        </w:rPr>
        <w:t>1-(908)-323-8831</w:t>
      </w:r>
    </w:p>
    <w:p w14:paraId="7FBC6B69" w14:textId="77777777" w:rsidR="00A3759B" w:rsidRDefault="00A3759B"/>
    <w:sectPr w:rsidR="00A375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69687" w14:textId="77777777" w:rsidR="00B93AE3" w:rsidRDefault="00B93AE3" w:rsidP="00704587">
      <w:r>
        <w:separator/>
      </w:r>
    </w:p>
  </w:endnote>
  <w:endnote w:type="continuationSeparator" w:id="0">
    <w:p w14:paraId="5A1EAF50" w14:textId="77777777" w:rsidR="00B93AE3" w:rsidRDefault="00B93AE3" w:rsidP="00704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1D7C3" w14:textId="77777777" w:rsidR="00B93AE3" w:rsidRDefault="00B93AE3" w:rsidP="00704587">
      <w:r>
        <w:separator/>
      </w:r>
    </w:p>
  </w:footnote>
  <w:footnote w:type="continuationSeparator" w:id="0">
    <w:p w14:paraId="467A6550" w14:textId="77777777" w:rsidR="00B93AE3" w:rsidRDefault="00B93AE3" w:rsidP="00704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B6E0" w14:textId="02D8B9DA" w:rsidR="00704587" w:rsidRDefault="00B22FCB" w:rsidP="00704587">
    <w:pPr>
      <w:pStyle w:val="Header"/>
      <w:jc w:val="right"/>
    </w:pPr>
    <w:r>
      <w:t>4</w:t>
    </w:r>
    <w:r w:rsidRPr="00B22FCB">
      <w:rPr>
        <w:vertAlign w:val="superscript"/>
      </w:rPr>
      <w:t>Th</w:t>
    </w:r>
    <w:r>
      <w:t xml:space="preserve"> annual Biosimilar &amp; Biologics</w:t>
    </w:r>
    <w:r w:rsidR="00704587">
      <w:t xml:space="preserve"> </w:t>
    </w:r>
    <w:proofErr w:type="gramStart"/>
    <w:r w:rsidR="00704587">
      <w:t>–  2023</w:t>
    </w:r>
    <w:proofErr w:type="gramEnd"/>
  </w:p>
  <w:p w14:paraId="29061D72" w14:textId="2AAB88DB" w:rsidR="00704587" w:rsidRDefault="00704587" w:rsidP="00704587">
    <w:pPr>
      <w:pStyle w:val="Header"/>
      <w:jc w:val="right"/>
    </w:pPr>
    <w:r>
      <w:t xml:space="preserve">Gyorgypal, Aron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76A22"/>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90051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cwMTY1Mjc0sTQ1szRV0lEKTi0uzszPAykwrAUAGpw1MSwAAAA="/>
  </w:docVars>
  <w:rsids>
    <w:rsidRoot w:val="00707224"/>
    <w:rsid w:val="001029A4"/>
    <w:rsid w:val="002D7825"/>
    <w:rsid w:val="00704587"/>
    <w:rsid w:val="00707224"/>
    <w:rsid w:val="008225D8"/>
    <w:rsid w:val="00A3759B"/>
    <w:rsid w:val="00B22FCB"/>
    <w:rsid w:val="00B93AE3"/>
    <w:rsid w:val="00C5750B"/>
    <w:rsid w:val="00CE376A"/>
    <w:rsid w:val="00E0359C"/>
    <w:rsid w:val="00E16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00BB"/>
  <w15:chartTrackingRefBased/>
  <w15:docId w15:val="{A1FAC60F-5B71-47F9-85D7-5EDD4EB0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59C"/>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59C"/>
    <w:pPr>
      <w:ind w:left="720"/>
    </w:pPr>
    <w:rPr>
      <w:rFonts w:ascii="Calibri" w:hAnsi="Calibri" w:cs="Calibri"/>
    </w:rPr>
  </w:style>
  <w:style w:type="paragraph" w:styleId="Header">
    <w:name w:val="header"/>
    <w:basedOn w:val="Normal"/>
    <w:link w:val="HeaderChar"/>
    <w:uiPriority w:val="99"/>
    <w:unhideWhenUsed/>
    <w:rsid w:val="00704587"/>
    <w:pPr>
      <w:tabs>
        <w:tab w:val="center" w:pos="4680"/>
        <w:tab w:val="right" w:pos="9360"/>
      </w:tabs>
    </w:pPr>
  </w:style>
  <w:style w:type="character" w:customStyle="1" w:styleId="HeaderChar">
    <w:name w:val="Header Char"/>
    <w:basedOn w:val="DefaultParagraphFont"/>
    <w:link w:val="Header"/>
    <w:uiPriority w:val="99"/>
    <w:rsid w:val="00704587"/>
    <w:rPr>
      <w:rFonts w:eastAsiaTheme="minorEastAsia"/>
    </w:rPr>
  </w:style>
  <w:style w:type="paragraph" w:styleId="Footer">
    <w:name w:val="footer"/>
    <w:basedOn w:val="Normal"/>
    <w:link w:val="FooterChar"/>
    <w:uiPriority w:val="99"/>
    <w:unhideWhenUsed/>
    <w:rsid w:val="00704587"/>
    <w:pPr>
      <w:tabs>
        <w:tab w:val="center" w:pos="4680"/>
        <w:tab w:val="right" w:pos="9360"/>
      </w:tabs>
    </w:pPr>
  </w:style>
  <w:style w:type="character" w:customStyle="1" w:styleId="FooterChar">
    <w:name w:val="Footer Char"/>
    <w:basedOn w:val="DefaultParagraphFont"/>
    <w:link w:val="Footer"/>
    <w:uiPriority w:val="99"/>
    <w:rsid w:val="0070458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Aron Gyorgypal</dc:creator>
  <cp:keywords/>
  <dc:description/>
  <cp:lastModifiedBy>Gyorgypal, Aron</cp:lastModifiedBy>
  <cp:revision>10</cp:revision>
  <dcterms:created xsi:type="dcterms:W3CDTF">2023-01-10T16:58:00Z</dcterms:created>
  <dcterms:modified xsi:type="dcterms:W3CDTF">2023-08-02T14:41:00Z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52a7c7981ef852d88289886d59eda0a8e12371330a87848de7007085c7e5648e</vt:lpwstr>
  </property>
</Properties>
</file>