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C2A955" w14:textId="5C80D12C" w:rsidR="0073068A" w:rsidRDefault="00391D98" w:rsidP="0073068A">
      <w:pPr>
        <w:spacing w:after="0" w:line="240" w:lineRule="auto"/>
        <w:jc w:val="both"/>
        <w:rPr>
          <w:rFonts w:ascii="Times New Roman" w:eastAsia="MS Mincho" w:hAnsi="Times New Roman" w:cs="Times New Roman"/>
          <w:b/>
          <w:kern w:val="2"/>
          <w:sz w:val="28"/>
          <w:szCs w:val="20"/>
          <w:lang w:eastAsia="ja-JP"/>
        </w:rPr>
      </w:pPr>
      <w:bookmarkStart w:id="0" w:name="OLE_LINK1"/>
      <w:bookmarkStart w:id="1" w:name="OLE_LINK2"/>
      <w:r>
        <w:rPr>
          <w:rFonts w:ascii="Times New Roman" w:eastAsia="MS Mincho" w:hAnsi="Times New Roman" w:cs="Times New Roman"/>
          <w:b/>
          <w:kern w:val="2"/>
          <w:sz w:val="28"/>
          <w:szCs w:val="20"/>
          <w:lang w:eastAsia="ja-JP"/>
        </w:rPr>
        <w:t>From biosimilars to</w:t>
      </w:r>
      <w:r w:rsidR="008B6A4C">
        <w:rPr>
          <w:rFonts w:ascii="Times New Roman" w:eastAsia="MS Mincho" w:hAnsi="Times New Roman" w:cs="Times New Roman"/>
          <w:b/>
          <w:kern w:val="2"/>
          <w:sz w:val="28"/>
          <w:szCs w:val="20"/>
          <w:lang w:eastAsia="ja-JP"/>
        </w:rPr>
        <w:t xml:space="preserve"> </w:t>
      </w:r>
      <w:r w:rsidR="007D0013">
        <w:rPr>
          <w:rFonts w:ascii="Times New Roman" w:eastAsia="MS Mincho" w:hAnsi="Times New Roman" w:cs="Times New Roman"/>
          <w:b/>
          <w:kern w:val="2"/>
          <w:sz w:val="28"/>
          <w:szCs w:val="20"/>
          <w:lang w:eastAsia="ja-JP"/>
        </w:rPr>
        <w:t>affordable copies of biologics; access opportunities, scientific and regulatory challenges</w:t>
      </w:r>
      <w:r>
        <w:rPr>
          <w:rFonts w:ascii="Times New Roman" w:eastAsia="MS Mincho" w:hAnsi="Times New Roman" w:cs="Times New Roman"/>
          <w:b/>
          <w:kern w:val="2"/>
          <w:sz w:val="28"/>
          <w:szCs w:val="20"/>
          <w:lang w:eastAsia="ja-JP"/>
        </w:rPr>
        <w:t xml:space="preserve"> and emerging solutions. </w:t>
      </w:r>
    </w:p>
    <w:p w14:paraId="45C140A0" w14:textId="77777777" w:rsidR="00391D98" w:rsidRDefault="00391D98" w:rsidP="0073068A">
      <w:pPr>
        <w:spacing w:after="0" w:line="240" w:lineRule="auto"/>
        <w:rPr>
          <w:rFonts w:ascii="Times New Roman" w:eastAsia="MS Mincho" w:hAnsi="Times New Roman" w:cs="Times New Roman"/>
          <w:b/>
          <w:kern w:val="2"/>
          <w:sz w:val="28"/>
          <w:szCs w:val="20"/>
          <w:lang w:eastAsia="ja-JP"/>
        </w:rPr>
      </w:pPr>
    </w:p>
    <w:p w14:paraId="6311CD82" w14:textId="23C51050" w:rsidR="0073068A" w:rsidRDefault="009B42B0" w:rsidP="0073068A">
      <w:pPr>
        <w:autoSpaceDE w:val="0"/>
        <w:autoSpaceDN w:val="0"/>
        <w:adjustRightInd w:val="0"/>
        <w:spacing w:after="0" w:line="240" w:lineRule="auto"/>
        <w:rPr>
          <w:rFonts w:ascii="Times New Roman" w:eastAsia="MS Mincho" w:hAnsi="Times New Roman" w:cs="Times New Roman"/>
          <w:b/>
          <w:kern w:val="2"/>
          <w:sz w:val="24"/>
          <w:szCs w:val="20"/>
          <w:lang w:eastAsia="ja-JP"/>
        </w:rPr>
      </w:pPr>
      <w:r>
        <w:rPr>
          <w:rFonts w:ascii="Times New Roman" w:eastAsia="MS Mincho" w:hAnsi="Times New Roman" w:cs="Times New Roman"/>
          <w:b/>
          <w:kern w:val="2"/>
          <w:sz w:val="24"/>
          <w:szCs w:val="20"/>
          <w:lang w:eastAsia="ja-JP"/>
        </w:rPr>
        <w:t>F.-X. Frapaise MD</w:t>
      </w:r>
      <w:r w:rsidR="00BE2C62">
        <w:rPr>
          <w:rFonts w:ascii="Times New Roman" w:eastAsia="MS Mincho" w:hAnsi="Times New Roman" w:cs="Times New Roman"/>
          <w:b/>
          <w:kern w:val="2"/>
          <w:sz w:val="24"/>
          <w:szCs w:val="20"/>
          <w:lang w:eastAsia="ja-JP"/>
        </w:rPr>
        <w:t xml:space="preserve">, B. </w:t>
      </w:r>
      <w:proofErr w:type="spellStart"/>
      <w:r w:rsidR="00BE2C62">
        <w:rPr>
          <w:rFonts w:ascii="Times New Roman" w:eastAsia="MS Mincho" w:hAnsi="Times New Roman" w:cs="Times New Roman"/>
          <w:b/>
          <w:kern w:val="2"/>
          <w:sz w:val="24"/>
          <w:szCs w:val="20"/>
          <w:lang w:eastAsia="ja-JP"/>
        </w:rPr>
        <w:t>Merot</w:t>
      </w:r>
      <w:proofErr w:type="spellEnd"/>
      <w:r w:rsidR="00BE2C62">
        <w:rPr>
          <w:rFonts w:ascii="Times New Roman" w:eastAsia="MS Mincho" w:hAnsi="Times New Roman" w:cs="Times New Roman"/>
          <w:b/>
          <w:kern w:val="2"/>
          <w:sz w:val="24"/>
          <w:szCs w:val="20"/>
          <w:lang w:eastAsia="ja-JP"/>
        </w:rPr>
        <w:t xml:space="preserve"> PhD</w:t>
      </w:r>
      <w:r w:rsidR="004D7019">
        <w:rPr>
          <w:rFonts w:ascii="Times New Roman" w:eastAsia="MS Mincho" w:hAnsi="Times New Roman" w:cs="Times New Roman"/>
          <w:b/>
          <w:kern w:val="2"/>
          <w:sz w:val="24"/>
          <w:szCs w:val="20"/>
          <w:lang w:eastAsia="ja-JP"/>
        </w:rPr>
        <w:t xml:space="preserve"> </w:t>
      </w:r>
    </w:p>
    <w:p w14:paraId="3D05E452" w14:textId="77777777" w:rsidR="00C30804" w:rsidRDefault="00C30804" w:rsidP="0073068A">
      <w:pPr>
        <w:spacing w:after="0" w:line="240" w:lineRule="auto"/>
        <w:rPr>
          <w:rFonts w:ascii="Times New Roman" w:eastAsia="Times New Roman" w:hAnsi="Times New Roman" w:cs="Times New Roman"/>
          <w:b/>
          <w:i/>
          <w:szCs w:val="24"/>
          <w:lang w:val="en-GB"/>
        </w:rPr>
      </w:pPr>
    </w:p>
    <w:p w14:paraId="2614ED71" w14:textId="77777777" w:rsidR="0073068A" w:rsidRDefault="0073068A" w:rsidP="0073068A">
      <w:pPr>
        <w:spacing w:after="0" w:line="240" w:lineRule="auto"/>
        <w:rPr>
          <w:rFonts w:ascii="Times New Roman" w:eastAsia="Times New Roman" w:hAnsi="Times New Roman" w:cs="Times New Roman"/>
          <w:i/>
          <w:szCs w:val="24"/>
          <w:lang w:val="en-GB"/>
        </w:rPr>
      </w:pPr>
      <w:r w:rsidRPr="00FB5705">
        <w:rPr>
          <w:rFonts w:ascii="Times New Roman" w:eastAsia="Times New Roman" w:hAnsi="Times New Roman" w:cs="Times New Roman"/>
          <w:b/>
          <w:i/>
          <w:szCs w:val="24"/>
          <w:lang w:val="en-GB"/>
        </w:rPr>
        <w:t>Corresponding author:</w:t>
      </w:r>
      <w:r w:rsidR="009B42B0">
        <w:rPr>
          <w:rFonts w:ascii="Times New Roman" w:eastAsia="Times New Roman" w:hAnsi="Times New Roman" w:cs="Times New Roman"/>
          <w:b/>
          <w:i/>
          <w:szCs w:val="24"/>
          <w:lang w:val="en-GB"/>
        </w:rPr>
        <w:t xml:space="preserve"> FX Frapaise</w:t>
      </w:r>
      <w:r w:rsidRPr="00FB5705">
        <w:rPr>
          <w:rFonts w:ascii="Times New Roman" w:eastAsia="Times New Roman" w:hAnsi="Times New Roman" w:cs="Times New Roman"/>
          <w:i/>
          <w:szCs w:val="24"/>
          <w:lang w:val="en-GB"/>
        </w:rPr>
        <w:t xml:space="preserve"> (</w:t>
      </w:r>
      <w:hyperlink r:id="rId5" w:history="1">
        <w:r w:rsidR="004D7019" w:rsidRPr="0017359C">
          <w:rPr>
            <w:rStyle w:val="Hyperlink"/>
            <w:rFonts w:ascii="Times New Roman" w:eastAsia="Times New Roman" w:hAnsi="Times New Roman" w:cs="Times New Roman"/>
            <w:i/>
            <w:szCs w:val="24"/>
            <w:lang w:val="en-GB"/>
          </w:rPr>
          <w:t xml:space="preserve">xavierfrapaise@yahoo.com)  </w:t>
        </w:r>
        <w:r w:rsidR="004D7019" w:rsidRPr="00F46F9E">
          <w:rPr>
            <w:rStyle w:val="Hyperlink"/>
            <w:rFonts w:ascii="Times New Roman" w:eastAsia="Times New Roman" w:hAnsi="Times New Roman" w:cs="Times New Roman"/>
            <w:i/>
            <w:color w:val="auto"/>
            <w:szCs w:val="24"/>
            <w:u w:val="none"/>
            <w:lang w:val="en-GB"/>
          </w:rPr>
          <w:t xml:space="preserve"> Clinical/Regulatory</w:t>
        </w:r>
      </w:hyperlink>
      <w:r w:rsidR="009B42B0">
        <w:rPr>
          <w:rFonts w:ascii="Times New Roman" w:eastAsia="Times New Roman" w:hAnsi="Times New Roman" w:cs="Times New Roman"/>
          <w:i/>
          <w:szCs w:val="24"/>
          <w:lang w:val="en-GB"/>
        </w:rPr>
        <w:t xml:space="preserve"> Consultant</w:t>
      </w:r>
      <w:r w:rsidR="00116CCA">
        <w:rPr>
          <w:rFonts w:ascii="Times New Roman" w:eastAsia="Times New Roman" w:hAnsi="Times New Roman" w:cs="Times New Roman"/>
          <w:i/>
          <w:szCs w:val="24"/>
          <w:lang w:val="en-GB"/>
        </w:rPr>
        <w:t>,</w:t>
      </w:r>
      <w:r w:rsidR="009B42B0">
        <w:rPr>
          <w:rFonts w:ascii="Times New Roman" w:eastAsia="Times New Roman" w:hAnsi="Times New Roman" w:cs="Times New Roman"/>
          <w:i/>
          <w:szCs w:val="24"/>
          <w:lang w:val="en-GB"/>
        </w:rPr>
        <w:t xml:space="preserve"> Paris, France.</w:t>
      </w:r>
    </w:p>
    <w:p w14:paraId="0BE5BEC0" w14:textId="77777777" w:rsidR="005A4A71" w:rsidRPr="0033362C" w:rsidRDefault="005A4A71" w:rsidP="0073068A">
      <w:pPr>
        <w:spacing w:after="0" w:line="240" w:lineRule="auto"/>
        <w:rPr>
          <w:rFonts w:ascii="Times New Roman" w:eastAsia="Times New Roman" w:hAnsi="Times New Roman" w:cs="Times New Roman"/>
          <w:i/>
          <w:szCs w:val="24"/>
          <w:lang w:val="en-GB"/>
        </w:rPr>
      </w:pPr>
    </w:p>
    <w:bookmarkEnd w:id="0"/>
    <w:bookmarkEnd w:id="1"/>
    <w:p w14:paraId="07D39628" w14:textId="77777777" w:rsidR="00D8303A" w:rsidRPr="003D0497" w:rsidRDefault="004D7019" w:rsidP="0073068A">
      <w:pPr>
        <w:spacing w:after="0" w:line="240" w:lineRule="auto"/>
        <w:rPr>
          <w:rFonts w:ascii="Times New Roman" w:hAnsi="Times New Roman" w:cs="Times New Roman"/>
          <w:sz w:val="24"/>
          <w:szCs w:val="24"/>
          <w:lang w:val="fr-FR"/>
        </w:rPr>
      </w:pPr>
      <w:r>
        <w:rPr>
          <w:rFonts w:ascii="Times New Roman" w:hAnsi="Times New Roman" w:cs="Times New Roman"/>
          <w:sz w:val="24"/>
          <w:szCs w:val="24"/>
          <w:lang w:val="fr-FR"/>
        </w:rPr>
        <w:t xml:space="preserve"> </w:t>
      </w:r>
    </w:p>
    <w:p w14:paraId="5B343E2B" w14:textId="2BAF6DB9" w:rsidR="00C81397" w:rsidRDefault="00C81397" w:rsidP="003D0497">
      <w:pPr>
        <w:spacing w:after="0" w:line="240" w:lineRule="auto"/>
        <w:rPr>
          <w:rFonts w:ascii="Times New Roman" w:hAnsi="Times New Roman" w:cs="Times New Roman"/>
          <w:b/>
          <w:sz w:val="24"/>
          <w:szCs w:val="24"/>
        </w:rPr>
      </w:pPr>
      <w:r w:rsidRPr="00C81397">
        <w:rPr>
          <w:rFonts w:ascii="Times New Roman" w:hAnsi="Times New Roman" w:cs="Times New Roman"/>
          <w:b/>
          <w:sz w:val="24"/>
          <w:szCs w:val="24"/>
          <w:u w:val="single"/>
        </w:rPr>
        <w:t>ABSTRACT</w:t>
      </w:r>
      <w:r>
        <w:rPr>
          <w:rFonts w:ascii="Times New Roman" w:hAnsi="Times New Roman" w:cs="Times New Roman"/>
          <w:b/>
          <w:sz w:val="24"/>
          <w:szCs w:val="24"/>
        </w:rPr>
        <w:t xml:space="preserve"> </w:t>
      </w:r>
    </w:p>
    <w:p w14:paraId="7E41D5F4" w14:textId="77777777" w:rsidR="00C81397" w:rsidRDefault="00C81397" w:rsidP="003D0497">
      <w:pPr>
        <w:spacing w:after="0" w:line="240" w:lineRule="auto"/>
        <w:rPr>
          <w:rFonts w:ascii="Times New Roman" w:hAnsi="Times New Roman" w:cs="Times New Roman"/>
          <w:b/>
          <w:sz w:val="24"/>
          <w:szCs w:val="24"/>
        </w:rPr>
      </w:pPr>
      <w:r>
        <w:rPr>
          <w:rFonts w:ascii="Times New Roman" w:hAnsi="Times New Roman" w:cs="Times New Roman"/>
          <w:b/>
          <w:sz w:val="24"/>
          <w:szCs w:val="24"/>
        </w:rPr>
        <w:t xml:space="preserve"> </w:t>
      </w:r>
    </w:p>
    <w:p w14:paraId="3EB9E5C8" w14:textId="50A761E5" w:rsidR="009B61EC" w:rsidRPr="009B61EC" w:rsidRDefault="00EE4DA1" w:rsidP="009B61EC">
      <w:pPr>
        <w:spacing w:after="0" w:line="276" w:lineRule="auto"/>
        <w:jc w:val="both"/>
        <w:rPr>
          <w:rFonts w:ascii="Times New Roman" w:hAnsi="Times New Roman" w:cs="Times New Roman"/>
          <w:sz w:val="24"/>
          <w:szCs w:val="24"/>
        </w:rPr>
      </w:pPr>
      <w:r w:rsidRPr="00EE4DA1">
        <w:rPr>
          <w:rFonts w:ascii="Times New Roman" w:hAnsi="Times New Roman" w:cs="Times New Roman"/>
          <w:b/>
          <w:sz w:val="24"/>
          <w:szCs w:val="24"/>
        </w:rPr>
        <w:t>Background</w:t>
      </w:r>
      <w:r>
        <w:rPr>
          <w:rFonts w:ascii="Times New Roman" w:hAnsi="Times New Roman" w:cs="Times New Roman"/>
          <w:sz w:val="24"/>
          <w:szCs w:val="24"/>
        </w:rPr>
        <w:t>:</w:t>
      </w:r>
      <w:r w:rsidRPr="00EE4DA1">
        <w:rPr>
          <w:rFonts w:ascii="Times New Roman" w:hAnsi="Times New Roman" w:cs="Times New Roman"/>
          <w:sz w:val="24"/>
          <w:szCs w:val="24"/>
        </w:rPr>
        <w:t xml:space="preserve"> </w:t>
      </w:r>
      <w:r w:rsidR="009B61EC" w:rsidRPr="009B61EC">
        <w:rPr>
          <w:rFonts w:ascii="Times New Roman" w:hAnsi="Times New Roman" w:cs="Times New Roman"/>
          <w:sz w:val="24"/>
          <w:szCs w:val="24"/>
        </w:rPr>
        <w:t>M</w:t>
      </w:r>
      <w:r w:rsidR="009B61EC">
        <w:rPr>
          <w:rFonts w:ascii="Times New Roman" w:hAnsi="Times New Roman" w:cs="Times New Roman"/>
          <w:sz w:val="24"/>
          <w:szCs w:val="24"/>
        </w:rPr>
        <w:t>any</w:t>
      </w:r>
      <w:r w:rsidR="009B61EC" w:rsidRPr="009B61EC">
        <w:rPr>
          <w:rFonts w:ascii="Times New Roman" w:hAnsi="Times New Roman" w:cs="Times New Roman"/>
          <w:sz w:val="24"/>
          <w:szCs w:val="24"/>
        </w:rPr>
        <w:t xml:space="preserve"> patients</w:t>
      </w:r>
      <w:r w:rsidR="007D0013">
        <w:rPr>
          <w:rFonts w:ascii="Times New Roman" w:hAnsi="Times New Roman" w:cs="Times New Roman"/>
          <w:sz w:val="24"/>
          <w:szCs w:val="24"/>
        </w:rPr>
        <w:t>, particularly in low-income countries</w:t>
      </w:r>
      <w:r w:rsidR="00391D98">
        <w:rPr>
          <w:rFonts w:ascii="Times New Roman" w:hAnsi="Times New Roman" w:cs="Times New Roman"/>
          <w:sz w:val="24"/>
          <w:szCs w:val="24"/>
        </w:rPr>
        <w:t>,</w:t>
      </w:r>
      <w:r w:rsidR="009B61EC" w:rsidRPr="009B61EC">
        <w:rPr>
          <w:rFonts w:ascii="Times New Roman" w:hAnsi="Times New Roman" w:cs="Times New Roman"/>
          <w:sz w:val="24"/>
          <w:szCs w:val="24"/>
        </w:rPr>
        <w:t xml:space="preserve"> still have limited or no access to life-changing</w:t>
      </w:r>
      <w:r w:rsidR="00391D98">
        <w:rPr>
          <w:rFonts w:ascii="Times New Roman" w:hAnsi="Times New Roman" w:cs="Times New Roman"/>
          <w:sz w:val="24"/>
          <w:szCs w:val="24"/>
        </w:rPr>
        <w:t>,</w:t>
      </w:r>
      <w:r w:rsidR="009B61EC" w:rsidRPr="009B61EC">
        <w:rPr>
          <w:rFonts w:ascii="Times New Roman" w:hAnsi="Times New Roman" w:cs="Times New Roman"/>
          <w:sz w:val="24"/>
          <w:szCs w:val="24"/>
        </w:rPr>
        <w:t xml:space="preserve"> therapeutic proteins in the treatment of </w:t>
      </w:r>
      <w:r w:rsidR="007D0013">
        <w:rPr>
          <w:rFonts w:ascii="Times New Roman" w:hAnsi="Times New Roman" w:cs="Times New Roman"/>
          <w:sz w:val="24"/>
          <w:szCs w:val="24"/>
        </w:rPr>
        <w:t xml:space="preserve">diabetes, </w:t>
      </w:r>
      <w:r w:rsidR="009B61EC" w:rsidRPr="009B61EC">
        <w:rPr>
          <w:rFonts w:ascii="Times New Roman" w:hAnsi="Times New Roman" w:cs="Times New Roman"/>
          <w:sz w:val="24"/>
          <w:szCs w:val="24"/>
        </w:rPr>
        <w:t>cancer or autoimmune</w:t>
      </w:r>
      <w:r w:rsidR="009B61EC">
        <w:rPr>
          <w:rFonts w:ascii="Times New Roman" w:hAnsi="Times New Roman" w:cs="Times New Roman"/>
          <w:sz w:val="24"/>
          <w:szCs w:val="24"/>
        </w:rPr>
        <w:t xml:space="preserve"> </w:t>
      </w:r>
      <w:r w:rsidR="009B61EC" w:rsidRPr="009B61EC">
        <w:rPr>
          <w:rFonts w:ascii="Times New Roman" w:hAnsi="Times New Roman" w:cs="Times New Roman"/>
          <w:sz w:val="24"/>
          <w:szCs w:val="24"/>
        </w:rPr>
        <w:t>disorders. The current</w:t>
      </w:r>
      <w:r w:rsidR="00391D98">
        <w:rPr>
          <w:rFonts w:ascii="Times New Roman" w:hAnsi="Times New Roman" w:cs="Times New Roman"/>
          <w:sz w:val="24"/>
          <w:szCs w:val="24"/>
        </w:rPr>
        <w:t>, CHO-based</w:t>
      </w:r>
      <w:r w:rsidR="009B61EC" w:rsidRPr="009B61EC">
        <w:rPr>
          <w:rFonts w:ascii="Times New Roman" w:hAnsi="Times New Roman" w:cs="Times New Roman"/>
          <w:sz w:val="24"/>
          <w:szCs w:val="24"/>
        </w:rPr>
        <w:t xml:space="preserve"> </w:t>
      </w:r>
      <w:r w:rsidR="007D0013">
        <w:rPr>
          <w:rFonts w:ascii="Times New Roman" w:hAnsi="Times New Roman" w:cs="Times New Roman"/>
          <w:sz w:val="24"/>
          <w:szCs w:val="24"/>
        </w:rPr>
        <w:t>manufacturing processes</w:t>
      </w:r>
      <w:r w:rsidR="0002227A">
        <w:rPr>
          <w:rFonts w:ascii="Times New Roman" w:hAnsi="Times New Roman" w:cs="Times New Roman"/>
          <w:sz w:val="24"/>
          <w:szCs w:val="24"/>
        </w:rPr>
        <w:t xml:space="preserve"> </w:t>
      </w:r>
      <w:r w:rsidR="007D0013">
        <w:rPr>
          <w:rFonts w:ascii="Times New Roman" w:hAnsi="Times New Roman" w:cs="Times New Roman"/>
          <w:sz w:val="24"/>
          <w:szCs w:val="24"/>
        </w:rPr>
        <w:t xml:space="preserve">and </w:t>
      </w:r>
      <w:r w:rsidR="009B61EC" w:rsidRPr="009B61EC">
        <w:rPr>
          <w:rFonts w:ascii="Times New Roman" w:hAnsi="Times New Roman" w:cs="Times New Roman"/>
          <w:sz w:val="24"/>
          <w:szCs w:val="24"/>
        </w:rPr>
        <w:t>clinical development model of biosi</w:t>
      </w:r>
      <w:r w:rsidR="009B61EC">
        <w:rPr>
          <w:rFonts w:ascii="Times New Roman" w:hAnsi="Times New Roman" w:cs="Times New Roman"/>
          <w:sz w:val="24"/>
          <w:szCs w:val="24"/>
        </w:rPr>
        <w:t xml:space="preserve">milars </w:t>
      </w:r>
      <w:r w:rsidR="007D0013">
        <w:rPr>
          <w:rFonts w:ascii="Times New Roman" w:hAnsi="Times New Roman" w:cs="Times New Roman"/>
          <w:sz w:val="24"/>
          <w:szCs w:val="24"/>
        </w:rPr>
        <w:t xml:space="preserve">are </w:t>
      </w:r>
      <w:r w:rsidR="009B61EC">
        <w:rPr>
          <w:rFonts w:ascii="Times New Roman" w:hAnsi="Times New Roman" w:cs="Times New Roman"/>
          <w:sz w:val="24"/>
          <w:szCs w:val="24"/>
        </w:rPr>
        <w:t>expensive</w:t>
      </w:r>
      <w:r w:rsidR="00391D98">
        <w:rPr>
          <w:rFonts w:ascii="Times New Roman" w:hAnsi="Times New Roman" w:cs="Times New Roman"/>
          <w:sz w:val="24"/>
          <w:szCs w:val="24"/>
        </w:rPr>
        <w:t xml:space="preserve">; furthermore, </w:t>
      </w:r>
      <w:r w:rsidR="009B61EC">
        <w:rPr>
          <w:rFonts w:ascii="Times New Roman" w:hAnsi="Times New Roman" w:cs="Times New Roman"/>
          <w:sz w:val="24"/>
          <w:szCs w:val="24"/>
        </w:rPr>
        <w:t>in m</w:t>
      </w:r>
      <w:r w:rsidR="00391D98">
        <w:rPr>
          <w:rFonts w:ascii="Times New Roman" w:hAnsi="Times New Roman" w:cs="Times New Roman"/>
          <w:sz w:val="24"/>
          <w:szCs w:val="24"/>
        </w:rPr>
        <w:t>ost</w:t>
      </w:r>
      <w:r w:rsidR="009B61EC" w:rsidRPr="009B61EC">
        <w:rPr>
          <w:rFonts w:ascii="Times New Roman" w:hAnsi="Times New Roman" w:cs="Times New Roman"/>
          <w:sz w:val="24"/>
          <w:szCs w:val="24"/>
        </w:rPr>
        <w:t xml:space="preserve"> cases, large phase 3 trials</w:t>
      </w:r>
      <w:r w:rsidR="009B61EC">
        <w:rPr>
          <w:rFonts w:ascii="Times New Roman" w:hAnsi="Times New Roman" w:cs="Times New Roman"/>
          <w:sz w:val="24"/>
          <w:szCs w:val="24"/>
        </w:rPr>
        <w:t xml:space="preserve"> </w:t>
      </w:r>
      <w:r w:rsidR="009B61EC" w:rsidRPr="009B61EC">
        <w:rPr>
          <w:rFonts w:ascii="Times New Roman" w:hAnsi="Times New Roman" w:cs="Times New Roman"/>
          <w:sz w:val="24"/>
          <w:szCs w:val="24"/>
        </w:rPr>
        <w:t xml:space="preserve">do not provide meaningful information on the clinical equivalence </w:t>
      </w:r>
      <w:r w:rsidR="009B61EC">
        <w:rPr>
          <w:rFonts w:ascii="Times New Roman" w:hAnsi="Times New Roman" w:cs="Times New Roman"/>
          <w:sz w:val="24"/>
          <w:szCs w:val="24"/>
        </w:rPr>
        <w:t>(efficacy/safety/immunogenicity) between</w:t>
      </w:r>
      <w:r w:rsidR="009B61EC" w:rsidRPr="009B61EC">
        <w:rPr>
          <w:rFonts w:ascii="Times New Roman" w:hAnsi="Times New Roman" w:cs="Times New Roman"/>
          <w:sz w:val="24"/>
          <w:szCs w:val="24"/>
        </w:rPr>
        <w:t xml:space="preserve"> biosimilars and reference compounds. At the same</w:t>
      </w:r>
      <w:r w:rsidR="009B61EC">
        <w:rPr>
          <w:rFonts w:ascii="Times New Roman" w:hAnsi="Times New Roman" w:cs="Times New Roman"/>
          <w:sz w:val="24"/>
          <w:szCs w:val="24"/>
        </w:rPr>
        <w:t xml:space="preserve"> </w:t>
      </w:r>
      <w:r w:rsidR="009B61EC" w:rsidRPr="009B61EC">
        <w:rPr>
          <w:rFonts w:ascii="Times New Roman" w:hAnsi="Times New Roman" w:cs="Times New Roman"/>
          <w:sz w:val="24"/>
          <w:szCs w:val="24"/>
        </w:rPr>
        <w:t>time, the development of state-of-the-art orthogonal analytical methods has enabled a better understanding of the structure</w:t>
      </w:r>
      <w:r w:rsidR="009B61EC">
        <w:rPr>
          <w:rFonts w:ascii="Times New Roman" w:hAnsi="Times New Roman" w:cs="Times New Roman"/>
          <w:sz w:val="24"/>
          <w:szCs w:val="24"/>
        </w:rPr>
        <w:t xml:space="preserve"> </w:t>
      </w:r>
      <w:r w:rsidR="009B61EC" w:rsidRPr="009B61EC">
        <w:rPr>
          <w:rFonts w:ascii="Times New Roman" w:hAnsi="Times New Roman" w:cs="Times New Roman"/>
          <w:sz w:val="24"/>
          <w:szCs w:val="24"/>
        </w:rPr>
        <w:t>and structure–function relationship of biotherapeutics.</w:t>
      </w:r>
      <w:r w:rsidR="007D0013">
        <w:rPr>
          <w:rFonts w:ascii="Times New Roman" w:hAnsi="Times New Roman" w:cs="Times New Roman"/>
          <w:sz w:val="24"/>
          <w:szCs w:val="24"/>
        </w:rPr>
        <w:t xml:space="preserve"> An important evolution of the regulatory landscape has been observed</w:t>
      </w:r>
      <w:r w:rsidR="00391D98">
        <w:rPr>
          <w:rFonts w:ascii="Times New Roman" w:hAnsi="Times New Roman" w:cs="Times New Roman"/>
          <w:sz w:val="24"/>
          <w:szCs w:val="24"/>
        </w:rPr>
        <w:t>,</w:t>
      </w:r>
      <w:r w:rsidR="007D0013">
        <w:rPr>
          <w:rFonts w:ascii="Times New Roman" w:hAnsi="Times New Roman" w:cs="Times New Roman"/>
          <w:sz w:val="24"/>
          <w:szCs w:val="24"/>
        </w:rPr>
        <w:t xml:space="preserve"> but the </w:t>
      </w:r>
      <w:r w:rsidR="00BE2C62">
        <w:rPr>
          <w:rFonts w:ascii="Times New Roman" w:hAnsi="Times New Roman" w:cs="Times New Roman"/>
          <w:sz w:val="24"/>
          <w:szCs w:val="24"/>
        </w:rPr>
        <w:t xml:space="preserve">recent </w:t>
      </w:r>
      <w:r w:rsidR="007D0013">
        <w:rPr>
          <w:rFonts w:ascii="Times New Roman" w:hAnsi="Times New Roman" w:cs="Times New Roman"/>
          <w:sz w:val="24"/>
          <w:szCs w:val="24"/>
        </w:rPr>
        <w:t xml:space="preserve">development of “affordable copies of biologics” </w:t>
      </w:r>
      <w:r w:rsidR="0002227A">
        <w:rPr>
          <w:rFonts w:ascii="Times New Roman" w:hAnsi="Times New Roman" w:cs="Times New Roman"/>
          <w:sz w:val="24"/>
          <w:szCs w:val="24"/>
        </w:rPr>
        <w:t xml:space="preserve">could </w:t>
      </w:r>
      <w:r w:rsidR="007D0013">
        <w:rPr>
          <w:rFonts w:ascii="Times New Roman" w:hAnsi="Times New Roman" w:cs="Times New Roman"/>
          <w:sz w:val="24"/>
          <w:szCs w:val="24"/>
        </w:rPr>
        <w:t>provide wider access to biologics</w:t>
      </w:r>
      <w:r w:rsidR="00391D98">
        <w:rPr>
          <w:rFonts w:ascii="Times New Roman" w:hAnsi="Times New Roman" w:cs="Times New Roman"/>
          <w:sz w:val="24"/>
          <w:szCs w:val="24"/>
        </w:rPr>
        <w:t xml:space="preserve">; </w:t>
      </w:r>
      <w:proofErr w:type="gramStart"/>
      <w:r w:rsidR="00391D98">
        <w:rPr>
          <w:rFonts w:ascii="Times New Roman" w:hAnsi="Times New Roman" w:cs="Times New Roman"/>
          <w:sz w:val="24"/>
          <w:szCs w:val="24"/>
        </w:rPr>
        <w:t>yet,</w:t>
      </w:r>
      <w:proofErr w:type="gramEnd"/>
      <w:r w:rsidR="007D0013">
        <w:rPr>
          <w:rFonts w:ascii="Times New Roman" w:hAnsi="Times New Roman" w:cs="Times New Roman"/>
          <w:sz w:val="24"/>
          <w:szCs w:val="24"/>
        </w:rPr>
        <w:t xml:space="preserve"> </w:t>
      </w:r>
      <w:r w:rsidR="00391D98">
        <w:rPr>
          <w:rFonts w:ascii="Times New Roman" w:hAnsi="Times New Roman" w:cs="Times New Roman"/>
          <w:sz w:val="24"/>
          <w:szCs w:val="24"/>
        </w:rPr>
        <w:t xml:space="preserve">this </w:t>
      </w:r>
      <w:r w:rsidR="007D0013">
        <w:rPr>
          <w:rFonts w:ascii="Times New Roman" w:hAnsi="Times New Roman" w:cs="Times New Roman"/>
          <w:sz w:val="24"/>
          <w:szCs w:val="24"/>
        </w:rPr>
        <w:t>poses significant scientific and regulatory challenges.</w:t>
      </w:r>
      <w:r w:rsidR="009B61EC" w:rsidRPr="009B61EC">
        <w:rPr>
          <w:rFonts w:ascii="Times New Roman" w:hAnsi="Times New Roman" w:cs="Times New Roman"/>
          <w:sz w:val="24"/>
          <w:szCs w:val="24"/>
        </w:rPr>
        <w:t xml:space="preserve"> </w:t>
      </w:r>
    </w:p>
    <w:p w14:paraId="7CB0F21C" w14:textId="77777777" w:rsidR="00435652" w:rsidRDefault="00435652" w:rsidP="00C81397">
      <w:pPr>
        <w:spacing w:after="0" w:line="276" w:lineRule="auto"/>
        <w:jc w:val="both"/>
        <w:rPr>
          <w:rFonts w:ascii="Times New Roman" w:hAnsi="Times New Roman" w:cs="Times New Roman"/>
          <w:b/>
          <w:sz w:val="24"/>
          <w:szCs w:val="24"/>
        </w:rPr>
      </w:pPr>
    </w:p>
    <w:p w14:paraId="2B450ED0" w14:textId="24F3156F" w:rsidR="009B61EC" w:rsidRDefault="00EE4DA1" w:rsidP="00C81397">
      <w:pPr>
        <w:spacing w:after="0" w:line="276" w:lineRule="auto"/>
        <w:jc w:val="both"/>
        <w:rPr>
          <w:rFonts w:ascii="Times New Roman" w:hAnsi="Times New Roman" w:cs="Times New Roman"/>
          <w:sz w:val="24"/>
          <w:szCs w:val="24"/>
        </w:rPr>
      </w:pPr>
      <w:r w:rsidRPr="00EE4DA1">
        <w:rPr>
          <w:rFonts w:ascii="Times New Roman" w:hAnsi="Times New Roman" w:cs="Times New Roman"/>
          <w:b/>
          <w:sz w:val="24"/>
          <w:szCs w:val="24"/>
        </w:rPr>
        <w:t>O</w:t>
      </w:r>
      <w:r w:rsidR="009B61EC">
        <w:rPr>
          <w:rFonts w:ascii="Times New Roman" w:hAnsi="Times New Roman" w:cs="Times New Roman"/>
          <w:b/>
          <w:sz w:val="24"/>
          <w:szCs w:val="24"/>
        </w:rPr>
        <w:t>bservations</w:t>
      </w:r>
      <w:r>
        <w:rPr>
          <w:rFonts w:ascii="Times New Roman" w:hAnsi="Times New Roman" w:cs="Times New Roman"/>
          <w:b/>
          <w:sz w:val="24"/>
          <w:szCs w:val="24"/>
        </w:rPr>
        <w:t>:</w:t>
      </w:r>
      <w:r w:rsidRPr="00EE4DA1">
        <w:rPr>
          <w:rFonts w:ascii="Times New Roman" w:hAnsi="Times New Roman" w:cs="Times New Roman"/>
          <w:sz w:val="24"/>
          <w:szCs w:val="24"/>
        </w:rPr>
        <w:t xml:space="preserve"> </w:t>
      </w:r>
      <w:r w:rsidR="00F46F9E">
        <w:rPr>
          <w:rFonts w:ascii="Times New Roman" w:hAnsi="Times New Roman" w:cs="Times New Roman"/>
          <w:sz w:val="24"/>
          <w:szCs w:val="24"/>
        </w:rPr>
        <w:t>I</w:t>
      </w:r>
      <w:r w:rsidR="009B61EC">
        <w:rPr>
          <w:rFonts w:ascii="Times New Roman" w:hAnsi="Times New Roman" w:cs="Times New Roman"/>
          <w:sz w:val="24"/>
          <w:szCs w:val="24"/>
        </w:rPr>
        <w:t>n recent years</w:t>
      </w:r>
      <w:r w:rsidR="00391D98">
        <w:rPr>
          <w:rFonts w:ascii="Times New Roman" w:hAnsi="Times New Roman" w:cs="Times New Roman"/>
          <w:sz w:val="24"/>
          <w:szCs w:val="24"/>
        </w:rPr>
        <w:t>,</w:t>
      </w:r>
      <w:r w:rsidR="009B61EC">
        <w:rPr>
          <w:rFonts w:ascii="Times New Roman" w:hAnsi="Times New Roman" w:cs="Times New Roman"/>
          <w:sz w:val="24"/>
          <w:szCs w:val="24"/>
        </w:rPr>
        <w:t xml:space="preserve"> many agencies</w:t>
      </w:r>
      <w:r w:rsidR="00391D98">
        <w:rPr>
          <w:rFonts w:ascii="Times New Roman" w:hAnsi="Times New Roman" w:cs="Times New Roman"/>
          <w:sz w:val="24"/>
          <w:szCs w:val="24"/>
        </w:rPr>
        <w:t>,</w:t>
      </w:r>
      <w:r w:rsidR="009B61EC">
        <w:rPr>
          <w:rFonts w:ascii="Times New Roman" w:hAnsi="Times New Roman" w:cs="Times New Roman"/>
          <w:sz w:val="24"/>
          <w:szCs w:val="24"/>
        </w:rPr>
        <w:t xml:space="preserve"> such as EMA </w:t>
      </w:r>
      <w:r w:rsidR="001631CE">
        <w:rPr>
          <w:rFonts w:ascii="Times New Roman" w:hAnsi="Times New Roman" w:cs="Times New Roman"/>
          <w:sz w:val="24"/>
          <w:szCs w:val="24"/>
        </w:rPr>
        <w:t>and the FDA</w:t>
      </w:r>
      <w:r w:rsidR="00391D98">
        <w:rPr>
          <w:rFonts w:ascii="Times New Roman" w:hAnsi="Times New Roman" w:cs="Times New Roman"/>
          <w:sz w:val="24"/>
          <w:szCs w:val="24"/>
        </w:rPr>
        <w:t>,</w:t>
      </w:r>
      <w:r w:rsidR="001631CE">
        <w:rPr>
          <w:rFonts w:ascii="Times New Roman" w:hAnsi="Times New Roman" w:cs="Times New Roman"/>
          <w:sz w:val="24"/>
          <w:szCs w:val="24"/>
        </w:rPr>
        <w:t xml:space="preserve"> </w:t>
      </w:r>
      <w:r w:rsidR="009C6C47">
        <w:rPr>
          <w:rFonts w:ascii="Times New Roman" w:hAnsi="Times New Roman" w:cs="Times New Roman"/>
          <w:sz w:val="24"/>
          <w:szCs w:val="24"/>
        </w:rPr>
        <w:t xml:space="preserve">have </w:t>
      </w:r>
      <w:r w:rsidR="009B61EC">
        <w:rPr>
          <w:rFonts w:ascii="Times New Roman" w:hAnsi="Times New Roman" w:cs="Times New Roman"/>
          <w:sz w:val="24"/>
          <w:szCs w:val="24"/>
        </w:rPr>
        <w:t>accept</w:t>
      </w:r>
      <w:r w:rsidR="00581EF3">
        <w:rPr>
          <w:rFonts w:ascii="Times New Roman" w:hAnsi="Times New Roman" w:cs="Times New Roman"/>
          <w:sz w:val="24"/>
          <w:szCs w:val="24"/>
        </w:rPr>
        <w:t>ed</w:t>
      </w:r>
      <w:r w:rsidR="009B61EC">
        <w:rPr>
          <w:rFonts w:ascii="Times New Roman" w:hAnsi="Times New Roman" w:cs="Times New Roman"/>
          <w:sz w:val="24"/>
          <w:szCs w:val="24"/>
        </w:rPr>
        <w:t xml:space="preserve"> applications </w:t>
      </w:r>
      <w:r w:rsidR="009C6C47">
        <w:rPr>
          <w:rFonts w:ascii="Times New Roman" w:hAnsi="Times New Roman" w:cs="Times New Roman"/>
          <w:sz w:val="24"/>
          <w:szCs w:val="24"/>
        </w:rPr>
        <w:t xml:space="preserve">for </w:t>
      </w:r>
      <w:r w:rsidR="009B61EC">
        <w:rPr>
          <w:rFonts w:ascii="Times New Roman" w:hAnsi="Times New Roman" w:cs="Times New Roman"/>
          <w:sz w:val="24"/>
          <w:szCs w:val="24"/>
        </w:rPr>
        <w:t>compounds</w:t>
      </w:r>
      <w:r w:rsidR="009C6C47">
        <w:rPr>
          <w:rFonts w:ascii="Times New Roman" w:hAnsi="Times New Roman" w:cs="Times New Roman"/>
          <w:sz w:val="24"/>
          <w:szCs w:val="24"/>
        </w:rPr>
        <w:t xml:space="preserve">, like </w:t>
      </w:r>
      <w:r w:rsidR="009B61EC">
        <w:rPr>
          <w:rFonts w:ascii="Times New Roman" w:hAnsi="Times New Roman" w:cs="Times New Roman"/>
          <w:sz w:val="24"/>
          <w:szCs w:val="24"/>
        </w:rPr>
        <w:t>peg-filgrastim</w:t>
      </w:r>
      <w:r w:rsidR="0002227A">
        <w:rPr>
          <w:rFonts w:ascii="Times New Roman" w:hAnsi="Times New Roman" w:cs="Times New Roman"/>
          <w:sz w:val="24"/>
          <w:szCs w:val="24"/>
        </w:rPr>
        <w:t>, insulin, LMWH</w:t>
      </w:r>
      <w:r w:rsidR="009C6C47">
        <w:rPr>
          <w:rFonts w:ascii="Times New Roman" w:hAnsi="Times New Roman" w:cs="Times New Roman"/>
          <w:sz w:val="24"/>
          <w:szCs w:val="24"/>
        </w:rPr>
        <w:t xml:space="preserve"> when validated surrogate markers of efficacy are available, </w:t>
      </w:r>
      <w:proofErr w:type="gramStart"/>
      <w:r w:rsidR="00BE2C62">
        <w:rPr>
          <w:rFonts w:ascii="Times New Roman" w:hAnsi="Times New Roman" w:cs="Times New Roman"/>
          <w:sz w:val="24"/>
          <w:szCs w:val="24"/>
        </w:rPr>
        <w:t>as</w:t>
      </w:r>
      <w:r w:rsidR="009C6C47">
        <w:rPr>
          <w:rFonts w:ascii="Times New Roman" w:hAnsi="Times New Roman" w:cs="Times New Roman"/>
          <w:sz w:val="24"/>
          <w:szCs w:val="24"/>
        </w:rPr>
        <w:t xml:space="preserve"> long as</w:t>
      </w:r>
      <w:proofErr w:type="gramEnd"/>
      <w:r w:rsidR="009B61EC">
        <w:rPr>
          <w:rFonts w:ascii="Times New Roman" w:hAnsi="Times New Roman" w:cs="Times New Roman"/>
          <w:sz w:val="24"/>
          <w:szCs w:val="24"/>
        </w:rPr>
        <w:t xml:space="preserve"> </w:t>
      </w:r>
      <w:r w:rsidR="00F46F9E">
        <w:rPr>
          <w:rFonts w:ascii="Times New Roman" w:hAnsi="Times New Roman" w:cs="Times New Roman"/>
          <w:sz w:val="24"/>
          <w:szCs w:val="24"/>
        </w:rPr>
        <w:t>a state-of-the-art</w:t>
      </w:r>
      <w:r w:rsidR="009B61EC" w:rsidRPr="009B61EC">
        <w:rPr>
          <w:rFonts w:ascii="Times New Roman" w:hAnsi="Times New Roman" w:cs="Times New Roman"/>
          <w:sz w:val="24"/>
          <w:szCs w:val="24"/>
        </w:rPr>
        <w:t xml:space="preserve"> chemistry, manufacturing,</w:t>
      </w:r>
      <w:r w:rsidR="009B61EC">
        <w:rPr>
          <w:rFonts w:ascii="Times New Roman" w:hAnsi="Times New Roman" w:cs="Times New Roman"/>
          <w:sz w:val="24"/>
          <w:szCs w:val="24"/>
        </w:rPr>
        <w:t xml:space="preserve"> </w:t>
      </w:r>
      <w:r w:rsidR="009B61EC" w:rsidRPr="009B61EC">
        <w:rPr>
          <w:rFonts w:ascii="Times New Roman" w:hAnsi="Times New Roman" w:cs="Times New Roman"/>
          <w:sz w:val="24"/>
          <w:szCs w:val="24"/>
        </w:rPr>
        <w:t>and controls (CMC) package</w:t>
      </w:r>
      <w:r w:rsidR="009C6C47">
        <w:rPr>
          <w:rFonts w:ascii="Times New Roman" w:hAnsi="Times New Roman" w:cs="Times New Roman"/>
          <w:sz w:val="24"/>
          <w:szCs w:val="24"/>
        </w:rPr>
        <w:t xml:space="preserve">, along with </w:t>
      </w:r>
      <w:r w:rsidR="009B61EC" w:rsidRPr="009B61EC">
        <w:rPr>
          <w:rFonts w:ascii="Times New Roman" w:hAnsi="Times New Roman" w:cs="Times New Roman"/>
          <w:sz w:val="24"/>
          <w:szCs w:val="24"/>
        </w:rPr>
        <w:t>phase 1 studies</w:t>
      </w:r>
      <w:r w:rsidR="009C6C47">
        <w:rPr>
          <w:rFonts w:ascii="Times New Roman" w:hAnsi="Times New Roman" w:cs="Times New Roman"/>
          <w:sz w:val="24"/>
          <w:szCs w:val="24"/>
        </w:rPr>
        <w:t>, are applied. However</w:t>
      </w:r>
      <w:r w:rsidR="009B61EC">
        <w:rPr>
          <w:rFonts w:ascii="Times New Roman" w:hAnsi="Times New Roman" w:cs="Times New Roman"/>
          <w:sz w:val="24"/>
          <w:szCs w:val="24"/>
        </w:rPr>
        <w:t xml:space="preserve"> other regulators, hospitals drug committees</w:t>
      </w:r>
      <w:r w:rsidR="001631CE">
        <w:rPr>
          <w:rFonts w:ascii="Times New Roman" w:hAnsi="Times New Roman" w:cs="Times New Roman"/>
          <w:sz w:val="24"/>
          <w:szCs w:val="24"/>
        </w:rPr>
        <w:t>,</w:t>
      </w:r>
      <w:r w:rsidR="009C6C47">
        <w:rPr>
          <w:rFonts w:ascii="Times New Roman" w:hAnsi="Times New Roman" w:cs="Times New Roman"/>
          <w:sz w:val="24"/>
          <w:szCs w:val="24"/>
        </w:rPr>
        <w:t xml:space="preserve"> and</w:t>
      </w:r>
      <w:r w:rsidR="001631CE">
        <w:rPr>
          <w:rFonts w:ascii="Times New Roman" w:hAnsi="Times New Roman" w:cs="Times New Roman"/>
          <w:sz w:val="24"/>
          <w:szCs w:val="24"/>
        </w:rPr>
        <w:t xml:space="preserve"> clinicians continue to request evidence of efficacy/safety in patients</w:t>
      </w:r>
      <w:r w:rsidR="00F46F9E">
        <w:rPr>
          <w:rFonts w:ascii="Times New Roman" w:hAnsi="Times New Roman" w:cs="Times New Roman"/>
          <w:sz w:val="24"/>
          <w:szCs w:val="24"/>
        </w:rPr>
        <w:t xml:space="preserve"> before approving/prescribing</w:t>
      </w:r>
      <w:r w:rsidR="00581EF3">
        <w:rPr>
          <w:rFonts w:ascii="Times New Roman" w:hAnsi="Times New Roman" w:cs="Times New Roman"/>
          <w:sz w:val="24"/>
          <w:szCs w:val="24"/>
        </w:rPr>
        <w:t xml:space="preserve"> monoclonal abs</w:t>
      </w:r>
      <w:r w:rsidR="00F46F9E">
        <w:rPr>
          <w:rFonts w:ascii="Times New Roman" w:hAnsi="Times New Roman" w:cs="Times New Roman"/>
          <w:sz w:val="24"/>
          <w:szCs w:val="24"/>
        </w:rPr>
        <w:t xml:space="preserve"> biosimilars</w:t>
      </w:r>
      <w:r w:rsidR="001631CE">
        <w:rPr>
          <w:rFonts w:ascii="Times New Roman" w:hAnsi="Times New Roman" w:cs="Times New Roman"/>
          <w:sz w:val="24"/>
          <w:szCs w:val="24"/>
        </w:rPr>
        <w:t>.</w:t>
      </w:r>
      <w:r w:rsidR="004D7019">
        <w:rPr>
          <w:rFonts w:ascii="Times New Roman" w:hAnsi="Times New Roman" w:cs="Times New Roman"/>
          <w:sz w:val="24"/>
          <w:szCs w:val="24"/>
        </w:rPr>
        <w:t xml:space="preserve"> </w:t>
      </w:r>
      <w:r w:rsidR="0002227A">
        <w:rPr>
          <w:rFonts w:ascii="Times New Roman" w:hAnsi="Times New Roman" w:cs="Times New Roman"/>
          <w:sz w:val="24"/>
          <w:szCs w:val="24"/>
        </w:rPr>
        <w:t xml:space="preserve">Large phase 3 trials do not provide the requested safety </w:t>
      </w:r>
      <w:r w:rsidR="00BE2C62">
        <w:rPr>
          <w:rFonts w:ascii="Times New Roman" w:hAnsi="Times New Roman" w:cs="Times New Roman"/>
          <w:sz w:val="24"/>
          <w:szCs w:val="24"/>
        </w:rPr>
        <w:t>information, as</w:t>
      </w:r>
      <w:r w:rsidR="009C6C47">
        <w:rPr>
          <w:rFonts w:ascii="Times New Roman" w:hAnsi="Times New Roman" w:cs="Times New Roman"/>
          <w:sz w:val="24"/>
          <w:szCs w:val="24"/>
        </w:rPr>
        <w:t xml:space="preserve"> </w:t>
      </w:r>
      <w:r w:rsidR="004D7019">
        <w:rPr>
          <w:rFonts w:ascii="Times New Roman" w:hAnsi="Times New Roman" w:cs="Times New Roman"/>
          <w:sz w:val="24"/>
          <w:szCs w:val="24"/>
        </w:rPr>
        <w:t>safety is</w:t>
      </w:r>
      <w:r w:rsidR="004B380E">
        <w:rPr>
          <w:rFonts w:ascii="Times New Roman" w:hAnsi="Times New Roman" w:cs="Times New Roman"/>
          <w:sz w:val="24"/>
          <w:szCs w:val="24"/>
        </w:rPr>
        <w:t xml:space="preserve"> virtually impossible to compare </w:t>
      </w:r>
      <w:r w:rsidR="009C6C47">
        <w:rPr>
          <w:rFonts w:ascii="Times New Roman" w:hAnsi="Times New Roman" w:cs="Times New Roman"/>
          <w:sz w:val="24"/>
          <w:szCs w:val="24"/>
        </w:rPr>
        <w:t>with</w:t>
      </w:r>
      <w:r w:rsidR="0002227A">
        <w:rPr>
          <w:rFonts w:ascii="Times New Roman" w:hAnsi="Times New Roman" w:cs="Times New Roman"/>
          <w:sz w:val="24"/>
          <w:szCs w:val="24"/>
        </w:rPr>
        <w:t xml:space="preserve"> reference compounds </w:t>
      </w:r>
      <w:r w:rsidR="004B380E">
        <w:rPr>
          <w:rFonts w:ascii="Times New Roman" w:hAnsi="Times New Roman" w:cs="Times New Roman"/>
          <w:sz w:val="24"/>
          <w:szCs w:val="24"/>
        </w:rPr>
        <w:t xml:space="preserve">in a population </w:t>
      </w:r>
      <w:r w:rsidR="009C6C47">
        <w:rPr>
          <w:rFonts w:ascii="Times New Roman" w:hAnsi="Times New Roman" w:cs="Times New Roman"/>
          <w:sz w:val="24"/>
          <w:szCs w:val="24"/>
        </w:rPr>
        <w:t>in which approximately</w:t>
      </w:r>
      <w:r w:rsidR="004B380E">
        <w:rPr>
          <w:rFonts w:ascii="Times New Roman" w:hAnsi="Times New Roman" w:cs="Times New Roman"/>
          <w:sz w:val="24"/>
          <w:szCs w:val="24"/>
        </w:rPr>
        <w:t xml:space="preserve"> 90% </w:t>
      </w:r>
      <w:r w:rsidR="009C6C47">
        <w:rPr>
          <w:rFonts w:ascii="Times New Roman" w:hAnsi="Times New Roman" w:cs="Times New Roman"/>
          <w:sz w:val="24"/>
          <w:szCs w:val="24"/>
        </w:rPr>
        <w:t>have a</w:t>
      </w:r>
      <w:r w:rsidR="004B380E">
        <w:rPr>
          <w:rFonts w:ascii="Times New Roman" w:hAnsi="Times New Roman" w:cs="Times New Roman"/>
          <w:sz w:val="24"/>
          <w:szCs w:val="24"/>
        </w:rPr>
        <w:t xml:space="preserve">dverse </w:t>
      </w:r>
      <w:r w:rsidR="009C6C47">
        <w:rPr>
          <w:rFonts w:ascii="Times New Roman" w:hAnsi="Times New Roman" w:cs="Times New Roman"/>
          <w:sz w:val="24"/>
          <w:szCs w:val="24"/>
        </w:rPr>
        <w:t>e</w:t>
      </w:r>
      <w:r w:rsidR="004B380E">
        <w:rPr>
          <w:rFonts w:ascii="Times New Roman" w:hAnsi="Times New Roman" w:cs="Times New Roman"/>
          <w:sz w:val="24"/>
          <w:szCs w:val="24"/>
        </w:rPr>
        <w:t>vents, such as cancer patients</w:t>
      </w:r>
      <w:r w:rsidR="009C6C47">
        <w:rPr>
          <w:rFonts w:ascii="Times New Roman" w:hAnsi="Times New Roman" w:cs="Times New Roman"/>
          <w:sz w:val="24"/>
          <w:szCs w:val="24"/>
        </w:rPr>
        <w:t>.</w:t>
      </w:r>
      <w:r w:rsidR="004B380E">
        <w:rPr>
          <w:rFonts w:ascii="Times New Roman" w:hAnsi="Times New Roman" w:cs="Times New Roman"/>
          <w:sz w:val="24"/>
          <w:szCs w:val="24"/>
        </w:rPr>
        <w:t xml:space="preserve"> </w:t>
      </w:r>
      <w:r w:rsidR="009C6C47">
        <w:rPr>
          <w:rFonts w:ascii="Times New Roman" w:hAnsi="Times New Roman" w:cs="Times New Roman"/>
          <w:sz w:val="24"/>
          <w:szCs w:val="24"/>
        </w:rPr>
        <w:t>I</w:t>
      </w:r>
      <w:r w:rsidR="004B380E">
        <w:rPr>
          <w:rFonts w:ascii="Times New Roman" w:hAnsi="Times New Roman" w:cs="Times New Roman"/>
          <w:sz w:val="24"/>
          <w:szCs w:val="24"/>
        </w:rPr>
        <w:t>mmunogenicity is also difficult to compare in subject</w:t>
      </w:r>
      <w:r w:rsidR="009C6C47">
        <w:rPr>
          <w:rFonts w:ascii="Times New Roman" w:hAnsi="Times New Roman" w:cs="Times New Roman"/>
          <w:sz w:val="24"/>
          <w:szCs w:val="24"/>
        </w:rPr>
        <w:t>s</w:t>
      </w:r>
      <w:r w:rsidR="004B380E">
        <w:rPr>
          <w:rFonts w:ascii="Times New Roman" w:hAnsi="Times New Roman" w:cs="Times New Roman"/>
          <w:sz w:val="24"/>
          <w:szCs w:val="24"/>
        </w:rPr>
        <w:t xml:space="preserve"> who are immunocompromised and</w:t>
      </w:r>
      <w:r w:rsidR="00435652">
        <w:rPr>
          <w:rFonts w:ascii="Times New Roman" w:hAnsi="Times New Roman" w:cs="Times New Roman"/>
          <w:sz w:val="24"/>
          <w:szCs w:val="24"/>
        </w:rPr>
        <w:t>/or</w:t>
      </w:r>
      <w:r w:rsidR="004B380E">
        <w:rPr>
          <w:rFonts w:ascii="Times New Roman" w:hAnsi="Times New Roman" w:cs="Times New Roman"/>
          <w:sz w:val="24"/>
          <w:szCs w:val="24"/>
        </w:rPr>
        <w:t xml:space="preserve"> receive immunosuppressant therapy.</w:t>
      </w:r>
      <w:r w:rsidR="00435652">
        <w:rPr>
          <w:rFonts w:ascii="Times New Roman" w:hAnsi="Times New Roman" w:cs="Times New Roman"/>
          <w:sz w:val="24"/>
          <w:szCs w:val="24"/>
        </w:rPr>
        <w:t xml:space="preserve"> Running </w:t>
      </w:r>
      <w:r w:rsidR="0002227A">
        <w:rPr>
          <w:rFonts w:ascii="Times New Roman" w:hAnsi="Times New Roman" w:cs="Times New Roman"/>
          <w:sz w:val="24"/>
          <w:szCs w:val="24"/>
        </w:rPr>
        <w:t xml:space="preserve">large and costly clinical </w:t>
      </w:r>
      <w:r w:rsidR="00435652">
        <w:rPr>
          <w:rFonts w:ascii="Times New Roman" w:hAnsi="Times New Roman" w:cs="Times New Roman"/>
          <w:sz w:val="24"/>
          <w:szCs w:val="24"/>
        </w:rPr>
        <w:t>trials that are not likely to provide the expected evidence also raise</w:t>
      </w:r>
      <w:r w:rsidR="0002227A">
        <w:rPr>
          <w:rFonts w:ascii="Times New Roman" w:hAnsi="Times New Roman" w:cs="Times New Roman"/>
          <w:sz w:val="24"/>
          <w:szCs w:val="24"/>
        </w:rPr>
        <w:t>s</w:t>
      </w:r>
      <w:r w:rsidR="00435652">
        <w:rPr>
          <w:rFonts w:ascii="Times New Roman" w:hAnsi="Times New Roman" w:cs="Times New Roman"/>
          <w:sz w:val="24"/>
          <w:szCs w:val="24"/>
        </w:rPr>
        <w:t xml:space="preserve"> ethical concerns.</w:t>
      </w:r>
      <w:r w:rsidR="0002227A">
        <w:rPr>
          <w:rFonts w:ascii="Times New Roman" w:hAnsi="Times New Roman" w:cs="Times New Roman"/>
          <w:sz w:val="24"/>
          <w:szCs w:val="24"/>
        </w:rPr>
        <w:t xml:space="preserve"> Recently</w:t>
      </w:r>
      <w:r w:rsidR="009C6C47">
        <w:rPr>
          <w:rFonts w:ascii="Times New Roman" w:hAnsi="Times New Roman" w:cs="Times New Roman"/>
          <w:sz w:val="24"/>
          <w:szCs w:val="24"/>
        </w:rPr>
        <w:t>,</w:t>
      </w:r>
      <w:r w:rsidR="0002227A">
        <w:rPr>
          <w:rFonts w:ascii="Times New Roman" w:hAnsi="Times New Roman" w:cs="Times New Roman"/>
          <w:sz w:val="24"/>
          <w:szCs w:val="24"/>
        </w:rPr>
        <w:t xml:space="preserve"> </w:t>
      </w:r>
      <w:r w:rsidR="0002227A" w:rsidRPr="0002227A">
        <w:rPr>
          <w:rFonts w:ascii="Times New Roman" w:hAnsi="Times New Roman" w:cs="Times New Roman"/>
          <w:sz w:val="24"/>
          <w:szCs w:val="24"/>
        </w:rPr>
        <w:t>low- and middle-income countries have licensed more affordable copies of biotherapeutic products that do not or may not fulfill the requirements of WHO guidelines</w:t>
      </w:r>
      <w:r w:rsidR="0002227A">
        <w:rPr>
          <w:rFonts w:ascii="Times New Roman" w:hAnsi="Times New Roman" w:cs="Times New Roman"/>
          <w:sz w:val="24"/>
          <w:szCs w:val="24"/>
        </w:rPr>
        <w:t>.</w:t>
      </w:r>
      <w:r w:rsidR="00581EF3">
        <w:rPr>
          <w:rFonts w:ascii="Times New Roman" w:hAnsi="Times New Roman" w:cs="Times New Roman"/>
          <w:sz w:val="24"/>
          <w:szCs w:val="24"/>
        </w:rPr>
        <w:t xml:space="preserve"> This new generation of biologics provides obvious access opportunities for patients in emerging countries;</w:t>
      </w:r>
      <w:r w:rsidR="005B3570">
        <w:rPr>
          <w:rFonts w:ascii="Times New Roman" w:hAnsi="Times New Roman" w:cs="Times New Roman"/>
          <w:sz w:val="24"/>
          <w:szCs w:val="24"/>
        </w:rPr>
        <w:t xml:space="preserve"> the manufacturing process may significantly differ from the current CHO process</w:t>
      </w:r>
      <w:r w:rsidR="009C6C47">
        <w:rPr>
          <w:rFonts w:ascii="Times New Roman" w:hAnsi="Times New Roman" w:cs="Times New Roman"/>
          <w:sz w:val="24"/>
          <w:szCs w:val="24"/>
        </w:rPr>
        <w:t>es</w:t>
      </w:r>
      <w:r w:rsidR="005B3570">
        <w:rPr>
          <w:rFonts w:ascii="Times New Roman" w:hAnsi="Times New Roman" w:cs="Times New Roman"/>
          <w:sz w:val="24"/>
          <w:szCs w:val="24"/>
        </w:rPr>
        <w:t xml:space="preserve"> (e.g., transgenic goat milk), which</w:t>
      </w:r>
      <w:r w:rsidR="00581EF3">
        <w:rPr>
          <w:rFonts w:ascii="Times New Roman" w:hAnsi="Times New Roman" w:cs="Times New Roman"/>
          <w:sz w:val="24"/>
          <w:szCs w:val="24"/>
        </w:rPr>
        <w:t xml:space="preserve"> </w:t>
      </w:r>
      <w:r w:rsidR="00BE2C62">
        <w:rPr>
          <w:rFonts w:ascii="Times New Roman" w:hAnsi="Times New Roman" w:cs="Times New Roman"/>
          <w:sz w:val="24"/>
          <w:szCs w:val="24"/>
        </w:rPr>
        <w:t xml:space="preserve">offers new opportunities of access to treatment in </w:t>
      </w:r>
      <w:proofErr w:type="gramStart"/>
      <w:r w:rsidR="00BE2C62">
        <w:rPr>
          <w:rFonts w:ascii="Times New Roman" w:hAnsi="Times New Roman" w:cs="Times New Roman"/>
          <w:sz w:val="24"/>
          <w:szCs w:val="24"/>
        </w:rPr>
        <w:t>low income</w:t>
      </w:r>
      <w:proofErr w:type="gramEnd"/>
      <w:r w:rsidR="00BE2C62">
        <w:rPr>
          <w:rFonts w:ascii="Times New Roman" w:hAnsi="Times New Roman" w:cs="Times New Roman"/>
          <w:sz w:val="24"/>
          <w:szCs w:val="24"/>
        </w:rPr>
        <w:t xml:space="preserve"> countries but </w:t>
      </w:r>
      <w:r w:rsidR="00581EF3">
        <w:rPr>
          <w:rFonts w:ascii="Times New Roman" w:hAnsi="Times New Roman" w:cs="Times New Roman"/>
          <w:sz w:val="24"/>
          <w:szCs w:val="24"/>
        </w:rPr>
        <w:t>raises significant scientific</w:t>
      </w:r>
      <w:r w:rsidR="005B3570">
        <w:rPr>
          <w:rFonts w:ascii="Times New Roman" w:hAnsi="Times New Roman" w:cs="Times New Roman"/>
          <w:sz w:val="24"/>
          <w:szCs w:val="24"/>
        </w:rPr>
        <w:t>, legal</w:t>
      </w:r>
      <w:r w:rsidR="00581EF3">
        <w:rPr>
          <w:rFonts w:ascii="Times New Roman" w:hAnsi="Times New Roman" w:cs="Times New Roman"/>
          <w:sz w:val="24"/>
          <w:szCs w:val="24"/>
        </w:rPr>
        <w:t xml:space="preserve"> and regulatory challenges</w:t>
      </w:r>
      <w:r w:rsidR="009C6C47">
        <w:rPr>
          <w:rFonts w:ascii="Times New Roman" w:hAnsi="Times New Roman" w:cs="Times New Roman"/>
          <w:sz w:val="24"/>
          <w:szCs w:val="24"/>
        </w:rPr>
        <w:t>.</w:t>
      </w:r>
      <w:r w:rsidR="005B3570">
        <w:rPr>
          <w:rFonts w:ascii="Times New Roman" w:hAnsi="Times New Roman" w:cs="Times New Roman"/>
          <w:sz w:val="24"/>
          <w:szCs w:val="24"/>
        </w:rPr>
        <w:t xml:space="preserve"> </w:t>
      </w:r>
      <w:r w:rsidR="009C6C47">
        <w:rPr>
          <w:rFonts w:ascii="Times New Roman" w:hAnsi="Times New Roman" w:cs="Times New Roman"/>
          <w:sz w:val="24"/>
          <w:szCs w:val="24"/>
        </w:rPr>
        <w:t>S</w:t>
      </w:r>
      <w:r w:rsidR="005B3570">
        <w:rPr>
          <w:rFonts w:ascii="Times New Roman" w:hAnsi="Times New Roman" w:cs="Times New Roman"/>
          <w:sz w:val="24"/>
          <w:szCs w:val="24"/>
        </w:rPr>
        <w:t xml:space="preserve">implification, increased flexibility and </w:t>
      </w:r>
      <w:r w:rsidR="00581EF3" w:rsidRPr="00581EF3">
        <w:rPr>
          <w:rFonts w:ascii="Times New Roman" w:hAnsi="Times New Roman" w:cs="Times New Roman"/>
          <w:sz w:val="24"/>
          <w:szCs w:val="24"/>
        </w:rPr>
        <w:t>harmonization of the regulatory requirements</w:t>
      </w:r>
      <w:r w:rsidR="005B3570">
        <w:rPr>
          <w:rFonts w:ascii="Times New Roman" w:hAnsi="Times New Roman" w:cs="Times New Roman"/>
          <w:sz w:val="24"/>
          <w:szCs w:val="24"/>
        </w:rPr>
        <w:t xml:space="preserve"> should be on the agenda of those defining health policies, particularly in emerging countries. </w:t>
      </w:r>
    </w:p>
    <w:p w14:paraId="1356181C" w14:textId="77777777" w:rsidR="009B61EC" w:rsidRDefault="009B61EC" w:rsidP="00C81397">
      <w:pPr>
        <w:spacing w:after="0" w:line="276" w:lineRule="auto"/>
        <w:jc w:val="both"/>
        <w:rPr>
          <w:rFonts w:ascii="Times New Roman" w:hAnsi="Times New Roman" w:cs="Times New Roman"/>
          <w:sz w:val="24"/>
          <w:szCs w:val="24"/>
        </w:rPr>
      </w:pPr>
    </w:p>
    <w:p w14:paraId="68E795C7" w14:textId="386A9F68" w:rsidR="00EE4DA1" w:rsidRPr="00EE4DA1" w:rsidRDefault="00DD3837" w:rsidP="00C81397">
      <w:pPr>
        <w:spacing w:after="0" w:line="276" w:lineRule="auto"/>
        <w:jc w:val="both"/>
        <w:rPr>
          <w:rFonts w:ascii="Times New Roman" w:hAnsi="Times New Roman" w:cs="Times New Roman"/>
          <w:sz w:val="24"/>
          <w:szCs w:val="24"/>
        </w:rPr>
      </w:pPr>
      <w:r w:rsidRPr="00DD3837">
        <w:rPr>
          <w:rFonts w:ascii="Times New Roman" w:hAnsi="Times New Roman" w:cs="Times New Roman"/>
          <w:b/>
          <w:sz w:val="24"/>
          <w:szCs w:val="24"/>
        </w:rPr>
        <w:t>Conclusion:</w:t>
      </w:r>
      <w:r w:rsidR="009B61EC">
        <w:rPr>
          <w:rFonts w:ascii="Times New Roman" w:hAnsi="Times New Roman" w:cs="Times New Roman"/>
          <w:b/>
          <w:sz w:val="24"/>
          <w:szCs w:val="24"/>
        </w:rPr>
        <w:t xml:space="preserve"> </w:t>
      </w:r>
      <w:r w:rsidR="009B61EC">
        <w:rPr>
          <w:rFonts w:ascii="Times New Roman" w:hAnsi="Times New Roman" w:cs="Times New Roman"/>
          <w:sz w:val="24"/>
          <w:szCs w:val="24"/>
        </w:rPr>
        <w:t xml:space="preserve">We believe that </w:t>
      </w:r>
      <w:r w:rsidR="005B3570">
        <w:rPr>
          <w:rFonts w:ascii="Times New Roman" w:hAnsi="Times New Roman" w:cs="Times New Roman"/>
          <w:sz w:val="24"/>
          <w:szCs w:val="24"/>
        </w:rPr>
        <w:t xml:space="preserve">newer technologies, </w:t>
      </w:r>
      <w:r w:rsidR="00BE2C62">
        <w:rPr>
          <w:rFonts w:ascii="Times New Roman" w:hAnsi="Times New Roman" w:cs="Times New Roman"/>
          <w:sz w:val="24"/>
          <w:szCs w:val="24"/>
        </w:rPr>
        <w:t xml:space="preserve">including new manufacturing processes, </w:t>
      </w:r>
      <w:r w:rsidR="009B61EC">
        <w:rPr>
          <w:rFonts w:ascii="Times New Roman" w:hAnsi="Times New Roman" w:cs="Times New Roman"/>
          <w:sz w:val="24"/>
          <w:szCs w:val="24"/>
        </w:rPr>
        <w:t>increased regulatory harmonization, better understanding of biosimilar development</w:t>
      </w:r>
      <w:r w:rsidR="001631CE">
        <w:rPr>
          <w:rFonts w:ascii="Times New Roman" w:hAnsi="Times New Roman" w:cs="Times New Roman"/>
          <w:sz w:val="24"/>
          <w:szCs w:val="24"/>
        </w:rPr>
        <w:t xml:space="preserve"> objectives and methods</w:t>
      </w:r>
      <w:r w:rsidR="009B61EC">
        <w:rPr>
          <w:rFonts w:ascii="Times New Roman" w:hAnsi="Times New Roman" w:cs="Times New Roman"/>
          <w:sz w:val="24"/>
          <w:szCs w:val="24"/>
        </w:rPr>
        <w:t>, education of all stakeholder</w:t>
      </w:r>
      <w:r w:rsidR="00435652">
        <w:rPr>
          <w:rFonts w:ascii="Times New Roman" w:hAnsi="Times New Roman" w:cs="Times New Roman"/>
          <w:sz w:val="24"/>
          <w:szCs w:val="24"/>
        </w:rPr>
        <w:t>s</w:t>
      </w:r>
      <w:r w:rsidR="009B61EC">
        <w:rPr>
          <w:rFonts w:ascii="Times New Roman" w:hAnsi="Times New Roman" w:cs="Times New Roman"/>
          <w:sz w:val="24"/>
          <w:szCs w:val="24"/>
        </w:rPr>
        <w:t xml:space="preserve"> on biosimilars</w:t>
      </w:r>
      <w:r w:rsidR="005B3570">
        <w:rPr>
          <w:rFonts w:ascii="Times New Roman" w:hAnsi="Times New Roman" w:cs="Times New Roman"/>
          <w:sz w:val="24"/>
          <w:szCs w:val="24"/>
        </w:rPr>
        <w:t>/emerging biologics</w:t>
      </w:r>
      <w:r w:rsidR="009B61EC">
        <w:rPr>
          <w:rFonts w:ascii="Times New Roman" w:hAnsi="Times New Roman" w:cs="Times New Roman"/>
          <w:sz w:val="24"/>
          <w:szCs w:val="24"/>
        </w:rPr>
        <w:t xml:space="preserve"> would help </w:t>
      </w:r>
      <w:r w:rsidR="009C6C47">
        <w:rPr>
          <w:rFonts w:ascii="Times New Roman" w:hAnsi="Times New Roman" w:cs="Times New Roman"/>
          <w:sz w:val="24"/>
          <w:szCs w:val="24"/>
        </w:rPr>
        <w:t>ensure that</w:t>
      </w:r>
      <w:r w:rsidR="009B61EC">
        <w:rPr>
          <w:rFonts w:ascii="Times New Roman" w:hAnsi="Times New Roman" w:cs="Times New Roman"/>
          <w:sz w:val="24"/>
          <w:szCs w:val="24"/>
        </w:rPr>
        <w:t xml:space="preserve"> patients have early acce</w:t>
      </w:r>
      <w:r w:rsidR="00435652">
        <w:rPr>
          <w:rFonts w:ascii="Times New Roman" w:hAnsi="Times New Roman" w:cs="Times New Roman"/>
          <w:sz w:val="24"/>
          <w:szCs w:val="24"/>
        </w:rPr>
        <w:t>ss to life-saving compounds</w:t>
      </w:r>
      <w:r w:rsidR="001B5BBE">
        <w:rPr>
          <w:rFonts w:ascii="Times New Roman" w:hAnsi="Times New Roman" w:cs="Times New Roman"/>
          <w:sz w:val="24"/>
          <w:szCs w:val="24"/>
        </w:rPr>
        <w:t>, the vast majority of which cannot currently affor</w:t>
      </w:r>
      <w:r w:rsidR="00435652">
        <w:rPr>
          <w:rFonts w:ascii="Times New Roman" w:hAnsi="Times New Roman" w:cs="Times New Roman"/>
          <w:sz w:val="24"/>
          <w:szCs w:val="24"/>
        </w:rPr>
        <w:t>d.</w:t>
      </w:r>
    </w:p>
    <w:p w14:paraId="1769E88F" w14:textId="77777777" w:rsidR="008E6486" w:rsidRDefault="008E6486" w:rsidP="003D0497">
      <w:pPr>
        <w:spacing w:after="0" w:line="240" w:lineRule="auto"/>
        <w:rPr>
          <w:rFonts w:ascii="Times New Roman" w:hAnsi="Times New Roman" w:cs="Times New Roman"/>
          <w:b/>
          <w:sz w:val="24"/>
          <w:szCs w:val="24"/>
        </w:rPr>
      </w:pPr>
    </w:p>
    <w:p w14:paraId="550B73B0" w14:textId="4BC13816" w:rsidR="003D0497" w:rsidRDefault="00606912" w:rsidP="003D0497">
      <w:pPr>
        <w:spacing w:after="0" w:line="240" w:lineRule="auto"/>
        <w:rPr>
          <w:rFonts w:ascii="Times New Roman" w:hAnsi="Times New Roman" w:cs="Times New Roman"/>
          <w:sz w:val="24"/>
          <w:szCs w:val="24"/>
        </w:rPr>
      </w:pPr>
      <w:r w:rsidRPr="00606912">
        <w:rPr>
          <w:rFonts w:ascii="Times New Roman" w:hAnsi="Times New Roman" w:cs="Times New Roman"/>
          <w:b/>
          <w:sz w:val="24"/>
          <w:szCs w:val="24"/>
          <w:u w:val="single"/>
        </w:rPr>
        <w:t>BIOGRAPHY</w:t>
      </w:r>
      <w:r w:rsidR="003D0497" w:rsidRPr="003D0497">
        <w:rPr>
          <w:rFonts w:ascii="Times New Roman" w:hAnsi="Times New Roman" w:cs="Times New Roman"/>
          <w:b/>
          <w:sz w:val="24"/>
          <w:szCs w:val="24"/>
        </w:rPr>
        <w:t xml:space="preserve"> </w:t>
      </w:r>
    </w:p>
    <w:p w14:paraId="33621A8E" w14:textId="77777777" w:rsidR="00435652" w:rsidRDefault="00435652" w:rsidP="003D0497">
      <w:pPr>
        <w:spacing w:after="0" w:line="240" w:lineRule="auto"/>
        <w:rPr>
          <w:rFonts w:ascii="Times New Roman" w:hAnsi="Times New Roman" w:cs="Times New Roman"/>
          <w:sz w:val="24"/>
          <w:szCs w:val="24"/>
        </w:rPr>
      </w:pPr>
    </w:p>
    <w:p w14:paraId="55A1777A" w14:textId="601271BC" w:rsidR="00435652" w:rsidRPr="00435652" w:rsidRDefault="00435652" w:rsidP="00435652">
      <w:pPr>
        <w:rPr>
          <w:rFonts w:ascii="Times New Roman" w:hAnsi="Times New Roman" w:cs="Times New Roman"/>
          <w:b/>
          <w:sz w:val="24"/>
          <w:szCs w:val="24"/>
        </w:rPr>
      </w:pPr>
      <w:r w:rsidRPr="00435652">
        <w:rPr>
          <w:rFonts w:ascii="Times New Roman" w:hAnsi="Times New Roman" w:cs="Times New Roman"/>
          <w:sz w:val="24"/>
          <w:szCs w:val="24"/>
        </w:rPr>
        <w:t>Francoi</w:t>
      </w:r>
      <w:r w:rsidR="00F46F9E">
        <w:rPr>
          <w:rFonts w:ascii="Times New Roman" w:hAnsi="Times New Roman" w:cs="Times New Roman"/>
          <w:sz w:val="24"/>
          <w:szCs w:val="24"/>
        </w:rPr>
        <w:t>s Xavier Frapaise, MD, has over</w:t>
      </w:r>
      <w:r>
        <w:rPr>
          <w:rFonts w:ascii="Times New Roman" w:hAnsi="Times New Roman" w:cs="Times New Roman"/>
          <w:sz w:val="24"/>
          <w:szCs w:val="24"/>
        </w:rPr>
        <w:t xml:space="preserve"> 40</w:t>
      </w:r>
      <w:r w:rsidRPr="00435652">
        <w:rPr>
          <w:rFonts w:ascii="Times New Roman" w:hAnsi="Times New Roman" w:cs="Times New Roman"/>
          <w:sz w:val="24"/>
          <w:szCs w:val="24"/>
        </w:rPr>
        <w:t xml:space="preserve"> years of international drug development, strategic planning and marketing experience at major pharmaceutical companies</w:t>
      </w:r>
      <w:r w:rsidR="001B5BBE">
        <w:rPr>
          <w:rFonts w:ascii="Times New Roman" w:hAnsi="Times New Roman" w:cs="Times New Roman"/>
          <w:sz w:val="24"/>
          <w:szCs w:val="24"/>
        </w:rPr>
        <w:t>,</w:t>
      </w:r>
      <w:r w:rsidRPr="00435652">
        <w:rPr>
          <w:rFonts w:ascii="Times New Roman" w:hAnsi="Times New Roman" w:cs="Times New Roman"/>
          <w:sz w:val="24"/>
          <w:szCs w:val="24"/>
        </w:rPr>
        <w:t xml:space="preserve"> including</w:t>
      </w:r>
      <w:r w:rsidR="001B5BBE">
        <w:rPr>
          <w:rFonts w:ascii="Times New Roman" w:hAnsi="Times New Roman" w:cs="Times New Roman"/>
          <w:sz w:val="24"/>
          <w:szCs w:val="24"/>
        </w:rPr>
        <w:t>:</w:t>
      </w:r>
      <w:r w:rsidRPr="00435652">
        <w:rPr>
          <w:rFonts w:ascii="Times New Roman" w:hAnsi="Times New Roman" w:cs="Times New Roman"/>
          <w:sz w:val="24"/>
          <w:szCs w:val="24"/>
        </w:rPr>
        <w:t xml:space="preserve"> </w:t>
      </w:r>
      <w:proofErr w:type="gramStart"/>
      <w:r w:rsidRPr="00435652">
        <w:rPr>
          <w:rFonts w:ascii="Times New Roman" w:hAnsi="Times New Roman" w:cs="Times New Roman"/>
          <w:sz w:val="24"/>
          <w:szCs w:val="24"/>
        </w:rPr>
        <w:t>Sanoﬁ ,</w:t>
      </w:r>
      <w:proofErr w:type="gramEnd"/>
      <w:r w:rsidRPr="00435652">
        <w:rPr>
          <w:rFonts w:ascii="Times New Roman" w:hAnsi="Times New Roman" w:cs="Times New Roman"/>
          <w:sz w:val="24"/>
          <w:szCs w:val="24"/>
        </w:rPr>
        <w:t xml:space="preserve"> Bayer and Abbott, </w:t>
      </w:r>
      <w:r w:rsidR="001B5BBE">
        <w:rPr>
          <w:rFonts w:ascii="Times New Roman" w:hAnsi="Times New Roman" w:cs="Times New Roman"/>
          <w:sz w:val="24"/>
          <w:szCs w:val="24"/>
        </w:rPr>
        <w:t xml:space="preserve">and </w:t>
      </w:r>
      <w:r w:rsidRPr="00435652">
        <w:rPr>
          <w:rFonts w:ascii="Times New Roman" w:hAnsi="Times New Roman" w:cs="Times New Roman"/>
          <w:sz w:val="24"/>
          <w:szCs w:val="24"/>
        </w:rPr>
        <w:t xml:space="preserve">has </w:t>
      </w:r>
      <w:r w:rsidR="001B5BBE">
        <w:rPr>
          <w:rFonts w:ascii="Times New Roman" w:hAnsi="Times New Roman" w:cs="Times New Roman"/>
          <w:sz w:val="24"/>
          <w:szCs w:val="24"/>
        </w:rPr>
        <w:t>held</w:t>
      </w:r>
      <w:r w:rsidRPr="00435652">
        <w:rPr>
          <w:rFonts w:ascii="Times New Roman" w:hAnsi="Times New Roman" w:cs="Times New Roman"/>
          <w:sz w:val="24"/>
          <w:szCs w:val="24"/>
        </w:rPr>
        <w:t xml:space="preserve"> multiple C-level positions (CSO, CMO, CEO) in different Pharmacos in the US and Europe. He i</w:t>
      </w:r>
      <w:r>
        <w:rPr>
          <w:rFonts w:ascii="Times New Roman" w:hAnsi="Times New Roman" w:cs="Times New Roman"/>
          <w:sz w:val="24"/>
          <w:szCs w:val="24"/>
        </w:rPr>
        <w:t xml:space="preserve">s currently heading a </w:t>
      </w:r>
      <w:r w:rsidR="001B5BBE">
        <w:rPr>
          <w:rFonts w:ascii="Times New Roman" w:hAnsi="Times New Roman" w:cs="Times New Roman"/>
          <w:sz w:val="24"/>
          <w:szCs w:val="24"/>
        </w:rPr>
        <w:t>C</w:t>
      </w:r>
      <w:r>
        <w:rPr>
          <w:rFonts w:ascii="Times New Roman" w:hAnsi="Times New Roman" w:cs="Times New Roman"/>
          <w:sz w:val="24"/>
          <w:szCs w:val="24"/>
        </w:rPr>
        <w:t>linical/Regulatory</w:t>
      </w:r>
      <w:r w:rsidRPr="00435652">
        <w:rPr>
          <w:rFonts w:ascii="Times New Roman" w:hAnsi="Times New Roman" w:cs="Times New Roman"/>
          <w:sz w:val="24"/>
          <w:szCs w:val="24"/>
        </w:rPr>
        <w:t xml:space="preserve"> Consulting </w:t>
      </w:r>
      <w:r w:rsidR="00F46F9E" w:rsidRPr="00435652">
        <w:rPr>
          <w:rFonts w:ascii="Times New Roman" w:hAnsi="Times New Roman" w:cs="Times New Roman"/>
          <w:sz w:val="24"/>
          <w:szCs w:val="24"/>
        </w:rPr>
        <w:t>Company</w:t>
      </w:r>
      <w:r w:rsidR="001B5BBE">
        <w:rPr>
          <w:rFonts w:ascii="Times New Roman" w:hAnsi="Times New Roman" w:cs="Times New Roman"/>
          <w:sz w:val="24"/>
          <w:szCs w:val="24"/>
        </w:rPr>
        <w:t>. Xavier</w:t>
      </w:r>
      <w:r>
        <w:rPr>
          <w:rFonts w:ascii="Times New Roman" w:hAnsi="Times New Roman" w:cs="Times New Roman"/>
          <w:sz w:val="24"/>
          <w:szCs w:val="24"/>
        </w:rPr>
        <w:t xml:space="preserve"> </w:t>
      </w:r>
      <w:r w:rsidRPr="00435652">
        <w:rPr>
          <w:rFonts w:ascii="Times New Roman" w:hAnsi="Times New Roman" w:cs="Times New Roman"/>
          <w:sz w:val="24"/>
          <w:szCs w:val="24"/>
        </w:rPr>
        <w:t xml:space="preserve">has extensive experience </w:t>
      </w:r>
      <w:r w:rsidR="001B5BBE">
        <w:rPr>
          <w:rFonts w:ascii="Times New Roman" w:hAnsi="Times New Roman" w:cs="Times New Roman"/>
          <w:sz w:val="24"/>
          <w:szCs w:val="24"/>
        </w:rPr>
        <w:t>in</w:t>
      </w:r>
      <w:r w:rsidRPr="00435652">
        <w:rPr>
          <w:rFonts w:ascii="Times New Roman" w:hAnsi="Times New Roman" w:cs="Times New Roman"/>
          <w:sz w:val="24"/>
          <w:szCs w:val="24"/>
        </w:rPr>
        <w:t xml:space="preserve"> biosimilars development (Merck </w:t>
      </w:r>
      <w:proofErr w:type="spellStart"/>
      <w:r w:rsidRPr="00435652">
        <w:rPr>
          <w:rFonts w:ascii="Times New Roman" w:hAnsi="Times New Roman" w:cs="Times New Roman"/>
          <w:sz w:val="24"/>
          <w:szCs w:val="24"/>
        </w:rPr>
        <w:t>KGaA</w:t>
      </w:r>
      <w:proofErr w:type="spellEnd"/>
      <w:r w:rsidRPr="00435652">
        <w:rPr>
          <w:rFonts w:ascii="Times New Roman" w:hAnsi="Times New Roman" w:cs="Times New Roman"/>
          <w:sz w:val="24"/>
          <w:szCs w:val="24"/>
        </w:rPr>
        <w:t xml:space="preserve">, Boehringer-Ingelheim, </w:t>
      </w:r>
      <w:proofErr w:type="spellStart"/>
      <w:r w:rsidRPr="00435652">
        <w:rPr>
          <w:rFonts w:ascii="Times New Roman" w:hAnsi="Times New Roman" w:cs="Times New Roman"/>
          <w:sz w:val="24"/>
          <w:szCs w:val="24"/>
        </w:rPr>
        <w:t>Pfenex</w:t>
      </w:r>
      <w:proofErr w:type="spellEnd"/>
      <w:r w:rsidRPr="00435652">
        <w:rPr>
          <w:rFonts w:ascii="Times New Roman" w:hAnsi="Times New Roman" w:cs="Times New Roman"/>
          <w:sz w:val="24"/>
          <w:szCs w:val="24"/>
        </w:rPr>
        <w:t>)</w:t>
      </w:r>
      <w:r w:rsidR="00BE2C62">
        <w:rPr>
          <w:rFonts w:ascii="Times New Roman" w:hAnsi="Times New Roman" w:cs="Times New Roman"/>
          <w:sz w:val="24"/>
          <w:szCs w:val="24"/>
        </w:rPr>
        <w:t xml:space="preserve"> and more recently at Bio-Sourcing (Liege, Belgium)</w:t>
      </w:r>
      <w:r w:rsidRPr="00435652">
        <w:rPr>
          <w:rFonts w:ascii="Times New Roman" w:hAnsi="Times New Roman" w:cs="Times New Roman"/>
          <w:sz w:val="24"/>
          <w:szCs w:val="24"/>
        </w:rPr>
        <w:t>. He held an academic position at the Thrombosis Research Center at the Loyola Medical Center in Maywood (IL). He holds an MD degree from Faculté de Médecine René Descartes, Paris France, and is an INSEAD alumni</w:t>
      </w:r>
      <w:r w:rsidRPr="00435652">
        <w:rPr>
          <w:rFonts w:ascii="Times New Roman" w:hAnsi="Times New Roman" w:cs="Times New Roman"/>
          <w:b/>
          <w:sz w:val="24"/>
          <w:szCs w:val="24"/>
        </w:rPr>
        <w:t>.</w:t>
      </w:r>
    </w:p>
    <w:p w14:paraId="2E715E82" w14:textId="77777777" w:rsidR="00435652" w:rsidRPr="003D0497" w:rsidRDefault="00435652" w:rsidP="003D0497">
      <w:pPr>
        <w:spacing w:after="0" w:line="240" w:lineRule="auto"/>
        <w:rPr>
          <w:rFonts w:ascii="Times New Roman" w:hAnsi="Times New Roman" w:cs="Times New Roman"/>
          <w:b/>
          <w:sz w:val="24"/>
          <w:szCs w:val="24"/>
        </w:rPr>
      </w:pPr>
    </w:p>
    <w:p w14:paraId="4E437D3D" w14:textId="77777777" w:rsidR="00CE4C8C" w:rsidRPr="003D0497" w:rsidRDefault="00CE4C8C" w:rsidP="003D0497">
      <w:pPr>
        <w:spacing w:after="0" w:line="240" w:lineRule="auto"/>
        <w:jc w:val="both"/>
        <w:rPr>
          <w:rFonts w:ascii="Times New Roman" w:hAnsi="Times New Roman" w:cs="Times New Roman"/>
          <w:sz w:val="24"/>
          <w:szCs w:val="24"/>
        </w:rPr>
      </w:pPr>
    </w:p>
    <w:p w14:paraId="55727276" w14:textId="77777777" w:rsidR="00C72E36" w:rsidRDefault="00C72E36" w:rsidP="00C72E36">
      <w:pPr>
        <w:pStyle w:val="ListParagraph"/>
        <w:spacing w:line="276" w:lineRule="auto"/>
        <w:jc w:val="both"/>
        <w:rPr>
          <w:rFonts w:ascii="Times New Roman" w:hAnsi="Times New Roman" w:cs="Times New Roman"/>
          <w:szCs w:val="24"/>
        </w:rPr>
      </w:pPr>
    </w:p>
    <w:p w14:paraId="0E28691A" w14:textId="1A449E1D" w:rsidR="00164B31" w:rsidRPr="00116CCA" w:rsidRDefault="00164B31" w:rsidP="00116CCA">
      <w:pPr>
        <w:pStyle w:val="ListParagraph"/>
        <w:numPr>
          <w:ilvl w:val="0"/>
          <w:numId w:val="6"/>
        </w:numPr>
        <w:spacing w:line="276" w:lineRule="auto"/>
        <w:jc w:val="both"/>
        <w:rPr>
          <w:rFonts w:ascii="Times New Roman" w:hAnsi="Times New Roman" w:cs="Times New Roman"/>
          <w:szCs w:val="24"/>
        </w:rPr>
      </w:pPr>
      <w:r w:rsidRPr="00116CCA">
        <w:rPr>
          <w:rFonts w:ascii="Times New Roman" w:hAnsi="Times New Roman" w:cs="Times New Roman"/>
          <w:szCs w:val="24"/>
        </w:rPr>
        <w:t>Mobile Number*:</w:t>
      </w:r>
      <w:r w:rsidR="00435652">
        <w:rPr>
          <w:rFonts w:ascii="Times New Roman" w:hAnsi="Times New Roman" w:cs="Times New Roman"/>
          <w:szCs w:val="24"/>
        </w:rPr>
        <w:t xml:space="preserve"> </w:t>
      </w:r>
      <w:bookmarkStart w:id="2" w:name="_Hlk55468863"/>
      <w:r w:rsidR="00435652">
        <w:rPr>
          <w:rFonts w:ascii="Times New Roman" w:hAnsi="Times New Roman" w:cs="Times New Roman"/>
          <w:szCs w:val="24"/>
        </w:rPr>
        <w:t>+333658947197</w:t>
      </w:r>
      <w:bookmarkEnd w:id="2"/>
      <w:r w:rsidR="00C72E36">
        <w:rPr>
          <w:rFonts w:ascii="Times New Roman" w:hAnsi="Times New Roman" w:cs="Times New Roman"/>
          <w:noProof/>
          <w:szCs w:val="24"/>
        </w:rPr>
        <w:drawing>
          <wp:inline distT="0" distB="0" distL="0" distR="0" wp14:anchorId="6B3C0AF7" wp14:editId="4D7242F8">
            <wp:extent cx="990561" cy="812482"/>
            <wp:effectExtent l="0" t="0" r="0" b="0"/>
            <wp:docPr id="1" name="Picture 1" descr="A person wearing glasses&#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erson wearing glasses&#10;&#10;Description automatically generated with low confidenc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005111" cy="824416"/>
                    </a:xfrm>
                    <a:prstGeom prst="rect">
                      <a:avLst/>
                    </a:prstGeom>
                  </pic:spPr>
                </pic:pic>
              </a:graphicData>
            </a:graphic>
          </wp:inline>
        </w:drawing>
      </w:r>
    </w:p>
    <w:p w14:paraId="3F54B90D" w14:textId="77777777" w:rsidR="00164B31" w:rsidRPr="00116CCA" w:rsidRDefault="00164B31" w:rsidP="00116CCA">
      <w:pPr>
        <w:pStyle w:val="ListParagraph"/>
        <w:numPr>
          <w:ilvl w:val="0"/>
          <w:numId w:val="6"/>
        </w:numPr>
        <w:spacing w:line="276" w:lineRule="auto"/>
        <w:jc w:val="both"/>
        <w:rPr>
          <w:rFonts w:ascii="Times New Roman" w:hAnsi="Times New Roman" w:cs="Times New Roman"/>
          <w:szCs w:val="24"/>
        </w:rPr>
      </w:pPr>
      <w:r w:rsidRPr="00116CCA">
        <w:rPr>
          <w:rFonts w:ascii="Times New Roman" w:hAnsi="Times New Roman" w:cs="Times New Roman"/>
          <w:szCs w:val="24"/>
        </w:rPr>
        <w:t>Categor</w:t>
      </w:r>
      <w:r w:rsidR="00435652">
        <w:rPr>
          <w:rFonts w:ascii="Times New Roman" w:hAnsi="Times New Roman" w:cs="Times New Roman"/>
          <w:szCs w:val="24"/>
        </w:rPr>
        <w:t>y*: oral</w:t>
      </w:r>
    </w:p>
    <w:p w14:paraId="304C00D0" w14:textId="77777777" w:rsidR="00164B31" w:rsidRPr="00116CCA" w:rsidRDefault="00164B31" w:rsidP="00F46F9E">
      <w:pPr>
        <w:pStyle w:val="ListParagraph"/>
        <w:numPr>
          <w:ilvl w:val="0"/>
          <w:numId w:val="6"/>
        </w:numPr>
        <w:spacing w:line="276" w:lineRule="auto"/>
        <w:jc w:val="both"/>
        <w:rPr>
          <w:rFonts w:ascii="Times New Roman" w:hAnsi="Times New Roman" w:cs="Times New Roman"/>
          <w:szCs w:val="24"/>
        </w:rPr>
      </w:pPr>
      <w:r w:rsidRPr="00116CCA">
        <w:rPr>
          <w:rFonts w:ascii="Times New Roman" w:hAnsi="Times New Roman" w:cs="Times New Roman"/>
          <w:szCs w:val="24"/>
        </w:rPr>
        <w:t>Linked In</w:t>
      </w:r>
      <w:r w:rsidR="00F46F9E">
        <w:rPr>
          <w:rFonts w:ascii="Times New Roman" w:hAnsi="Times New Roman" w:cs="Times New Roman"/>
          <w:szCs w:val="24"/>
        </w:rPr>
        <w:t xml:space="preserve">: </w:t>
      </w:r>
      <w:r w:rsidR="00F46F9E" w:rsidRPr="00F46F9E">
        <w:rPr>
          <w:rFonts w:ascii="Times New Roman" w:hAnsi="Times New Roman" w:cs="Times New Roman"/>
          <w:szCs w:val="24"/>
        </w:rPr>
        <w:t>https://www.linkedin.com/in/xavier-frapaise-md-0367577</w:t>
      </w:r>
    </w:p>
    <w:p w14:paraId="6EC80446" w14:textId="77777777" w:rsidR="00164B31" w:rsidRPr="00116CCA" w:rsidRDefault="00164B31" w:rsidP="00F46F9E">
      <w:pPr>
        <w:pStyle w:val="ListParagraph"/>
        <w:numPr>
          <w:ilvl w:val="0"/>
          <w:numId w:val="6"/>
        </w:numPr>
        <w:spacing w:line="276" w:lineRule="auto"/>
        <w:jc w:val="both"/>
        <w:rPr>
          <w:rFonts w:ascii="Times New Roman" w:hAnsi="Times New Roman" w:cs="Times New Roman"/>
          <w:szCs w:val="24"/>
        </w:rPr>
      </w:pPr>
      <w:r w:rsidRPr="00116CCA">
        <w:rPr>
          <w:rFonts w:ascii="Times New Roman" w:hAnsi="Times New Roman" w:cs="Times New Roman"/>
          <w:szCs w:val="24"/>
        </w:rPr>
        <w:t>WhatsApp</w:t>
      </w:r>
      <w:r w:rsidR="00116CCA" w:rsidRPr="00116CCA">
        <w:rPr>
          <w:rFonts w:ascii="Times New Roman" w:hAnsi="Times New Roman" w:cs="Times New Roman"/>
          <w:szCs w:val="24"/>
        </w:rPr>
        <w:t xml:space="preserve"> No</w:t>
      </w:r>
      <w:r w:rsidRPr="00116CCA">
        <w:rPr>
          <w:rFonts w:ascii="Times New Roman" w:hAnsi="Times New Roman" w:cs="Times New Roman"/>
          <w:szCs w:val="24"/>
        </w:rPr>
        <w:t>:</w:t>
      </w:r>
      <w:r w:rsidR="009507BC" w:rsidRPr="00116CCA">
        <w:rPr>
          <w:rFonts w:ascii="Times New Roman" w:hAnsi="Times New Roman" w:cs="Times New Roman"/>
          <w:szCs w:val="24"/>
        </w:rPr>
        <w:t xml:space="preserve"> </w:t>
      </w:r>
      <w:r w:rsidR="00F46F9E" w:rsidRPr="00F46F9E">
        <w:rPr>
          <w:rFonts w:ascii="Times New Roman" w:hAnsi="Times New Roman" w:cs="Times New Roman"/>
          <w:szCs w:val="24"/>
        </w:rPr>
        <w:t>+333658947197</w:t>
      </w:r>
    </w:p>
    <w:p w14:paraId="0A58F409" w14:textId="77777777" w:rsidR="003D0497" w:rsidRPr="00116CCA" w:rsidRDefault="00F25430" w:rsidP="00116CCA">
      <w:pPr>
        <w:pStyle w:val="ListParagraph"/>
        <w:numPr>
          <w:ilvl w:val="0"/>
          <w:numId w:val="6"/>
        </w:numPr>
        <w:spacing w:line="276" w:lineRule="auto"/>
        <w:jc w:val="both"/>
        <w:rPr>
          <w:rFonts w:ascii="Times New Roman" w:hAnsi="Times New Roman" w:cs="Times New Roman"/>
          <w:szCs w:val="24"/>
        </w:rPr>
      </w:pPr>
      <w:r w:rsidRPr="00116CCA">
        <w:rPr>
          <w:rFonts w:ascii="Times New Roman" w:hAnsi="Times New Roman" w:cs="Times New Roman"/>
          <w:szCs w:val="24"/>
        </w:rPr>
        <w:t>Research Interest</w:t>
      </w:r>
      <w:r w:rsidR="00164B31" w:rsidRPr="00116CCA">
        <w:rPr>
          <w:rFonts w:ascii="Times New Roman" w:hAnsi="Times New Roman" w:cs="Times New Roman"/>
          <w:szCs w:val="24"/>
        </w:rPr>
        <w:t>*:</w:t>
      </w:r>
      <w:r w:rsidR="00435652">
        <w:rPr>
          <w:rFonts w:ascii="Times New Roman" w:hAnsi="Times New Roman" w:cs="Times New Roman"/>
          <w:szCs w:val="24"/>
        </w:rPr>
        <w:t xml:space="preserve"> biosimilars</w:t>
      </w:r>
      <w:r w:rsidR="00164B31" w:rsidRPr="00116CCA">
        <w:rPr>
          <w:rFonts w:ascii="Times New Roman" w:hAnsi="Times New Roman" w:cs="Times New Roman"/>
          <w:szCs w:val="24"/>
        </w:rPr>
        <w:t xml:space="preserve"> </w:t>
      </w:r>
    </w:p>
    <w:p w14:paraId="1196A177" w14:textId="77777777" w:rsidR="00116CCA" w:rsidRPr="00116CCA" w:rsidRDefault="00116CCA" w:rsidP="00116CCA">
      <w:pPr>
        <w:pStyle w:val="ListParagraph"/>
        <w:numPr>
          <w:ilvl w:val="0"/>
          <w:numId w:val="6"/>
        </w:numPr>
        <w:spacing w:line="276" w:lineRule="auto"/>
        <w:jc w:val="both"/>
        <w:rPr>
          <w:rFonts w:ascii="Times New Roman" w:hAnsi="Times New Roman" w:cs="Times New Roman"/>
          <w:szCs w:val="24"/>
        </w:rPr>
      </w:pPr>
      <w:r w:rsidRPr="00116CCA">
        <w:rPr>
          <w:rFonts w:ascii="Times New Roman" w:hAnsi="Times New Roman" w:cs="Times New Roman"/>
          <w:szCs w:val="24"/>
        </w:rPr>
        <w:t>Fax No:</w:t>
      </w:r>
    </w:p>
    <w:sectPr w:rsidR="00116CCA" w:rsidRPr="00116CCA" w:rsidSect="00512BBD">
      <w:pgSz w:w="12240" w:h="15840"/>
      <w:pgMar w:top="851" w:right="1183" w:bottom="144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610FB5"/>
    <w:multiLevelType w:val="hybridMultilevel"/>
    <w:tmpl w:val="55F29416"/>
    <w:lvl w:ilvl="0" w:tplc="60D412C4">
      <w:start w:val="1"/>
      <w:numFmt w:val="decimal"/>
      <w:lvlText w:val="[%1]"/>
      <w:lvlJc w:val="left"/>
      <w:pPr>
        <w:ind w:left="1080" w:hanging="360"/>
      </w:pPr>
      <w:rPr>
        <w:rFonts w:hint="default"/>
      </w:r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1" w15:restartNumberingAfterBreak="0">
    <w:nsid w:val="0E201685"/>
    <w:multiLevelType w:val="hybridMultilevel"/>
    <w:tmpl w:val="D0D2BBCC"/>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 w15:restartNumberingAfterBreak="0">
    <w:nsid w:val="3E93583C"/>
    <w:multiLevelType w:val="hybridMultilevel"/>
    <w:tmpl w:val="8A58C930"/>
    <w:lvl w:ilvl="0" w:tplc="60D412C4">
      <w:start w:val="1"/>
      <w:numFmt w:val="decimal"/>
      <w:lvlText w:val="[%1]"/>
      <w:lvlJc w:val="left"/>
      <w:pPr>
        <w:ind w:left="108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 w15:restartNumberingAfterBreak="0">
    <w:nsid w:val="497C5DA3"/>
    <w:multiLevelType w:val="hybridMultilevel"/>
    <w:tmpl w:val="1624C9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E2A4CD3"/>
    <w:multiLevelType w:val="hybridMultilevel"/>
    <w:tmpl w:val="E050F3BE"/>
    <w:lvl w:ilvl="0" w:tplc="40090001">
      <w:start w:val="1"/>
      <w:numFmt w:val="bullet"/>
      <w:lvlText w:val=""/>
      <w:lvlJc w:val="left"/>
      <w:pPr>
        <w:ind w:left="360" w:hanging="360"/>
      </w:pPr>
      <w:rPr>
        <w:rFonts w:ascii="Symbol" w:hAnsi="Symbol" w:hint="default"/>
      </w:rPr>
    </w:lvl>
    <w:lvl w:ilvl="1" w:tplc="40090003" w:tentative="1">
      <w:start w:val="1"/>
      <w:numFmt w:val="bullet"/>
      <w:lvlText w:val="o"/>
      <w:lvlJc w:val="left"/>
      <w:pPr>
        <w:ind w:left="1080" w:hanging="360"/>
      </w:pPr>
      <w:rPr>
        <w:rFonts w:ascii="Courier New" w:hAnsi="Courier New" w:cs="Courier New" w:hint="default"/>
      </w:rPr>
    </w:lvl>
    <w:lvl w:ilvl="2" w:tplc="40090005" w:tentative="1">
      <w:start w:val="1"/>
      <w:numFmt w:val="bullet"/>
      <w:lvlText w:val=""/>
      <w:lvlJc w:val="left"/>
      <w:pPr>
        <w:ind w:left="1800" w:hanging="360"/>
      </w:pPr>
      <w:rPr>
        <w:rFonts w:ascii="Wingdings" w:hAnsi="Wingdings" w:hint="default"/>
      </w:rPr>
    </w:lvl>
    <w:lvl w:ilvl="3" w:tplc="40090001" w:tentative="1">
      <w:start w:val="1"/>
      <w:numFmt w:val="bullet"/>
      <w:lvlText w:val=""/>
      <w:lvlJc w:val="left"/>
      <w:pPr>
        <w:ind w:left="2520" w:hanging="360"/>
      </w:pPr>
      <w:rPr>
        <w:rFonts w:ascii="Symbol" w:hAnsi="Symbol" w:hint="default"/>
      </w:rPr>
    </w:lvl>
    <w:lvl w:ilvl="4" w:tplc="40090003" w:tentative="1">
      <w:start w:val="1"/>
      <w:numFmt w:val="bullet"/>
      <w:lvlText w:val="o"/>
      <w:lvlJc w:val="left"/>
      <w:pPr>
        <w:ind w:left="3240" w:hanging="360"/>
      </w:pPr>
      <w:rPr>
        <w:rFonts w:ascii="Courier New" w:hAnsi="Courier New" w:cs="Courier New" w:hint="default"/>
      </w:rPr>
    </w:lvl>
    <w:lvl w:ilvl="5" w:tplc="40090005" w:tentative="1">
      <w:start w:val="1"/>
      <w:numFmt w:val="bullet"/>
      <w:lvlText w:val=""/>
      <w:lvlJc w:val="left"/>
      <w:pPr>
        <w:ind w:left="3960" w:hanging="360"/>
      </w:pPr>
      <w:rPr>
        <w:rFonts w:ascii="Wingdings" w:hAnsi="Wingdings" w:hint="default"/>
      </w:rPr>
    </w:lvl>
    <w:lvl w:ilvl="6" w:tplc="40090001" w:tentative="1">
      <w:start w:val="1"/>
      <w:numFmt w:val="bullet"/>
      <w:lvlText w:val=""/>
      <w:lvlJc w:val="left"/>
      <w:pPr>
        <w:ind w:left="4680" w:hanging="360"/>
      </w:pPr>
      <w:rPr>
        <w:rFonts w:ascii="Symbol" w:hAnsi="Symbol" w:hint="default"/>
      </w:rPr>
    </w:lvl>
    <w:lvl w:ilvl="7" w:tplc="40090003" w:tentative="1">
      <w:start w:val="1"/>
      <w:numFmt w:val="bullet"/>
      <w:lvlText w:val="o"/>
      <w:lvlJc w:val="left"/>
      <w:pPr>
        <w:ind w:left="5400" w:hanging="360"/>
      </w:pPr>
      <w:rPr>
        <w:rFonts w:ascii="Courier New" w:hAnsi="Courier New" w:cs="Courier New" w:hint="default"/>
      </w:rPr>
    </w:lvl>
    <w:lvl w:ilvl="8" w:tplc="40090005" w:tentative="1">
      <w:start w:val="1"/>
      <w:numFmt w:val="bullet"/>
      <w:lvlText w:val=""/>
      <w:lvlJc w:val="left"/>
      <w:pPr>
        <w:ind w:left="6120" w:hanging="360"/>
      </w:pPr>
      <w:rPr>
        <w:rFonts w:ascii="Wingdings" w:hAnsi="Wingdings" w:hint="default"/>
      </w:rPr>
    </w:lvl>
  </w:abstractNum>
  <w:abstractNum w:abstractNumId="5" w15:restartNumberingAfterBreak="0">
    <w:nsid w:val="7C3B3B16"/>
    <w:multiLevelType w:val="hybridMultilevel"/>
    <w:tmpl w:val="DC2C454E"/>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16cid:durableId="1686323548">
    <w:abstractNumId w:val="5"/>
  </w:num>
  <w:num w:numId="2" w16cid:durableId="951671573">
    <w:abstractNumId w:val="1"/>
  </w:num>
  <w:num w:numId="3" w16cid:durableId="177353905">
    <w:abstractNumId w:val="0"/>
  </w:num>
  <w:num w:numId="4" w16cid:durableId="1701512603">
    <w:abstractNumId w:val="2"/>
  </w:num>
  <w:num w:numId="5" w16cid:durableId="1335843242">
    <w:abstractNumId w:val="4"/>
  </w:num>
  <w:num w:numId="6" w16cid:durableId="189196187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0MDEyNjEyMDcztbAwNDBS0lEKTi0uzszPAykwrgUAOHGgKiwAAAA="/>
  </w:docVars>
  <w:rsids>
    <w:rsidRoot w:val="00B13844"/>
    <w:rsid w:val="0002227A"/>
    <w:rsid w:val="00063F28"/>
    <w:rsid w:val="000F53A4"/>
    <w:rsid w:val="00116CCA"/>
    <w:rsid w:val="001631CE"/>
    <w:rsid w:val="00164B31"/>
    <w:rsid w:val="001732B2"/>
    <w:rsid w:val="001B5BBE"/>
    <w:rsid w:val="002435DE"/>
    <w:rsid w:val="00322FC3"/>
    <w:rsid w:val="0033362C"/>
    <w:rsid w:val="00373806"/>
    <w:rsid w:val="00391D98"/>
    <w:rsid w:val="003D0497"/>
    <w:rsid w:val="00435652"/>
    <w:rsid w:val="00447CD0"/>
    <w:rsid w:val="00452CD0"/>
    <w:rsid w:val="004B380E"/>
    <w:rsid w:val="004C1D60"/>
    <w:rsid w:val="004D7019"/>
    <w:rsid w:val="00512BBD"/>
    <w:rsid w:val="00553AC3"/>
    <w:rsid w:val="00581EF3"/>
    <w:rsid w:val="005A4A71"/>
    <w:rsid w:val="005B3570"/>
    <w:rsid w:val="00606912"/>
    <w:rsid w:val="00672EC4"/>
    <w:rsid w:val="007052BD"/>
    <w:rsid w:val="00720FB2"/>
    <w:rsid w:val="0073068A"/>
    <w:rsid w:val="00762ACB"/>
    <w:rsid w:val="007D0013"/>
    <w:rsid w:val="007E0003"/>
    <w:rsid w:val="00895226"/>
    <w:rsid w:val="008B6A4C"/>
    <w:rsid w:val="008E6486"/>
    <w:rsid w:val="009252AA"/>
    <w:rsid w:val="009507BC"/>
    <w:rsid w:val="00984E9B"/>
    <w:rsid w:val="009B07BF"/>
    <w:rsid w:val="009B42B0"/>
    <w:rsid w:val="009B61EC"/>
    <w:rsid w:val="009C6C47"/>
    <w:rsid w:val="009D2B93"/>
    <w:rsid w:val="00A17A96"/>
    <w:rsid w:val="00A74039"/>
    <w:rsid w:val="00B13844"/>
    <w:rsid w:val="00BD6439"/>
    <w:rsid w:val="00BE2C62"/>
    <w:rsid w:val="00C05D0F"/>
    <w:rsid w:val="00C30804"/>
    <w:rsid w:val="00C364D2"/>
    <w:rsid w:val="00C72E36"/>
    <w:rsid w:val="00C81397"/>
    <w:rsid w:val="00CB3DD7"/>
    <w:rsid w:val="00CE4C8C"/>
    <w:rsid w:val="00D20170"/>
    <w:rsid w:val="00D8303A"/>
    <w:rsid w:val="00DD3837"/>
    <w:rsid w:val="00EE4DA1"/>
    <w:rsid w:val="00F25430"/>
    <w:rsid w:val="00F46F9E"/>
    <w:rsid w:val="00F60A42"/>
    <w:rsid w:val="00F64028"/>
    <w:rsid w:val="00FB5705"/>
    <w:rsid w:val="00FE75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ABD45B"/>
  <w15:docId w15:val="{B65FA23C-7BB3-41F5-9E16-D7D41ECCC5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4">
    <w:name w:val="heading 4"/>
    <w:basedOn w:val="Normal"/>
    <w:next w:val="Normal"/>
    <w:link w:val="Heading4Char"/>
    <w:qFormat/>
    <w:rsid w:val="00B13844"/>
    <w:pPr>
      <w:keepNext/>
      <w:widowControl w:val="0"/>
      <w:spacing w:after="0" w:line="240" w:lineRule="auto"/>
      <w:jc w:val="both"/>
      <w:outlineLvl w:val="3"/>
    </w:pPr>
    <w:rPr>
      <w:rFonts w:ascii="Times New Roman" w:eastAsia="MS Mincho" w:hAnsi="Times New Roman" w:cs="Times New Roman"/>
      <w:b/>
      <w:kern w:val="2"/>
      <w:sz w:val="24"/>
      <w:szCs w:val="20"/>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ss02Authors">
    <w:name w:val="ess_02_Authors"/>
    <w:basedOn w:val="Normal"/>
    <w:rsid w:val="00B13844"/>
    <w:pPr>
      <w:suppressAutoHyphens/>
      <w:spacing w:before="240" w:after="120" w:line="240" w:lineRule="auto"/>
      <w:jc w:val="center"/>
    </w:pPr>
    <w:rPr>
      <w:rFonts w:ascii="Times New Roman" w:eastAsia="Times New Roman" w:hAnsi="Times New Roman" w:cs="Times New Roman"/>
      <w:lang w:val="en-GB"/>
    </w:rPr>
  </w:style>
  <w:style w:type="paragraph" w:styleId="Header">
    <w:name w:val="header"/>
    <w:basedOn w:val="Normal"/>
    <w:link w:val="HeaderChar"/>
    <w:rsid w:val="00B13844"/>
    <w:pPr>
      <w:widowControl w:val="0"/>
      <w:tabs>
        <w:tab w:val="center" w:pos="4252"/>
        <w:tab w:val="right" w:pos="8504"/>
      </w:tabs>
      <w:snapToGrid w:val="0"/>
      <w:spacing w:after="0" w:line="240" w:lineRule="auto"/>
      <w:jc w:val="both"/>
    </w:pPr>
    <w:rPr>
      <w:rFonts w:ascii="Times New Roman" w:eastAsia="MS Mincho" w:hAnsi="Times New Roman" w:cs="Times New Roman"/>
      <w:kern w:val="2"/>
      <w:sz w:val="24"/>
      <w:szCs w:val="20"/>
      <w:lang w:eastAsia="ja-JP"/>
    </w:rPr>
  </w:style>
  <w:style w:type="character" w:customStyle="1" w:styleId="HeaderChar">
    <w:name w:val="Header Char"/>
    <w:basedOn w:val="DefaultParagraphFont"/>
    <w:link w:val="Header"/>
    <w:rsid w:val="00B13844"/>
    <w:rPr>
      <w:rFonts w:ascii="Times New Roman" w:eastAsia="MS Mincho" w:hAnsi="Times New Roman" w:cs="Times New Roman"/>
      <w:kern w:val="2"/>
      <w:sz w:val="24"/>
      <w:szCs w:val="20"/>
      <w:lang w:eastAsia="ja-JP"/>
    </w:rPr>
  </w:style>
  <w:style w:type="paragraph" w:customStyle="1" w:styleId="ess03Address">
    <w:name w:val="ess_03_Address"/>
    <w:basedOn w:val="Normal"/>
    <w:rsid w:val="00B13844"/>
    <w:pPr>
      <w:suppressAutoHyphens/>
      <w:spacing w:after="360" w:line="240" w:lineRule="auto"/>
      <w:jc w:val="center"/>
    </w:pPr>
    <w:rPr>
      <w:rFonts w:ascii="Times New Roman" w:eastAsia="Times New Roman" w:hAnsi="Times New Roman" w:cs="Times New Roman"/>
      <w:lang w:val="en-GB"/>
    </w:rPr>
  </w:style>
  <w:style w:type="character" w:styleId="Hyperlink">
    <w:name w:val="Hyperlink"/>
    <w:rsid w:val="00B13844"/>
    <w:rPr>
      <w:color w:val="0000FF"/>
      <w:u w:val="single"/>
    </w:rPr>
  </w:style>
  <w:style w:type="character" w:customStyle="1" w:styleId="Heading4Char">
    <w:name w:val="Heading 4 Char"/>
    <w:basedOn w:val="DefaultParagraphFont"/>
    <w:link w:val="Heading4"/>
    <w:rsid w:val="00B13844"/>
    <w:rPr>
      <w:rFonts w:ascii="Times New Roman" w:eastAsia="MS Mincho" w:hAnsi="Times New Roman" w:cs="Times New Roman"/>
      <w:b/>
      <w:kern w:val="2"/>
      <w:sz w:val="24"/>
      <w:szCs w:val="20"/>
      <w:lang w:eastAsia="ja-JP"/>
    </w:rPr>
  </w:style>
  <w:style w:type="paragraph" w:styleId="ListParagraph">
    <w:name w:val="List Paragraph"/>
    <w:basedOn w:val="Normal"/>
    <w:uiPriority w:val="1"/>
    <w:qFormat/>
    <w:rsid w:val="00D8303A"/>
    <w:pPr>
      <w:ind w:left="720"/>
      <w:contextualSpacing/>
    </w:pPr>
  </w:style>
  <w:style w:type="paragraph" w:styleId="Title">
    <w:name w:val="Title"/>
    <w:basedOn w:val="Normal"/>
    <w:next w:val="Normal"/>
    <w:link w:val="TitleChar"/>
    <w:uiPriority w:val="10"/>
    <w:qFormat/>
    <w:rsid w:val="004C1D60"/>
    <w:pPr>
      <w:pBdr>
        <w:bottom w:val="single" w:sz="8" w:space="4" w:color="5B9BD5"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leChar">
    <w:name w:val="Title Char"/>
    <w:basedOn w:val="DefaultParagraphFont"/>
    <w:link w:val="Title"/>
    <w:uiPriority w:val="10"/>
    <w:rsid w:val="004C1D60"/>
    <w:rPr>
      <w:rFonts w:asciiTheme="majorHAnsi" w:eastAsiaTheme="majorEastAsia" w:hAnsiTheme="majorHAnsi" w:cstheme="majorBidi"/>
      <w:color w:val="323E4F" w:themeColor="text2" w:themeShade="BF"/>
      <w:spacing w:val="5"/>
      <w:kern w:val="28"/>
      <w:sz w:val="52"/>
      <w:szCs w:val="52"/>
    </w:rPr>
  </w:style>
  <w:style w:type="character" w:styleId="UnresolvedMention">
    <w:name w:val="Unresolved Mention"/>
    <w:basedOn w:val="DefaultParagraphFont"/>
    <w:uiPriority w:val="99"/>
    <w:semiHidden/>
    <w:unhideWhenUsed/>
    <w:rsid w:val="009B42B0"/>
    <w:rPr>
      <w:color w:val="808080"/>
      <w:shd w:val="clear" w:color="auto" w:fill="E6E6E6"/>
    </w:rPr>
  </w:style>
  <w:style w:type="character" w:styleId="FollowedHyperlink">
    <w:name w:val="FollowedHyperlink"/>
    <w:basedOn w:val="DefaultParagraphFont"/>
    <w:uiPriority w:val="99"/>
    <w:semiHidden/>
    <w:unhideWhenUsed/>
    <w:rsid w:val="004D7019"/>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g"/><Relationship Id="rId5" Type="http://schemas.openxmlformats.org/officeDocument/2006/relationships/hyperlink" Target="mailto:xavierfrapaise@yahoo.com)%20%20%20Clinical/Regulatory"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2</Pages>
  <Words>647</Words>
  <Characters>3690</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 Jagrati Sahariya [MU - Jaipur]</dc:creator>
  <cp:keywords/>
  <dc:description/>
  <cp:lastModifiedBy>xavier frapaise</cp:lastModifiedBy>
  <cp:revision>2</cp:revision>
  <dcterms:created xsi:type="dcterms:W3CDTF">2023-06-02T17:47:00Z</dcterms:created>
  <dcterms:modified xsi:type="dcterms:W3CDTF">2023-06-02T17:47:00Z</dcterms:modified>
</cp:coreProperties>
</file>