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709AA0" w14:textId="18D2762D" w:rsidR="00E831BB" w:rsidRPr="00763875" w:rsidRDefault="001C5C15" w:rsidP="00763875">
      <w:pPr>
        <w:spacing w:after="0" w:line="360" w:lineRule="auto"/>
        <w:jc w:val="both"/>
        <w:rPr>
          <w:rFonts w:asciiTheme="majorHAnsi" w:hAnsiTheme="majorHAnsi"/>
          <w:b/>
          <w:bCs/>
          <w:sz w:val="39"/>
          <w:szCs w:val="39"/>
        </w:rPr>
      </w:pPr>
      <w:r w:rsidRPr="00763875">
        <w:rPr>
          <w:rFonts w:asciiTheme="majorHAnsi" w:hAnsiTheme="majorHAnsi"/>
          <w:b/>
          <w:bCs/>
          <w:sz w:val="39"/>
          <w:szCs w:val="39"/>
        </w:rPr>
        <w:t>Post</w:t>
      </w:r>
      <w:r w:rsidR="00D612A2" w:rsidRPr="00763875">
        <w:rPr>
          <w:rFonts w:asciiTheme="majorHAnsi" w:hAnsiTheme="majorHAnsi"/>
          <w:b/>
          <w:bCs/>
          <w:sz w:val="39"/>
          <w:szCs w:val="39"/>
        </w:rPr>
        <w:t xml:space="preserve"> </w:t>
      </w:r>
      <w:r w:rsidR="00133B18" w:rsidRPr="00763875">
        <w:rPr>
          <w:rFonts w:asciiTheme="majorHAnsi" w:hAnsiTheme="majorHAnsi"/>
          <w:b/>
          <w:bCs/>
          <w:sz w:val="39"/>
          <w:szCs w:val="39"/>
        </w:rPr>
        <w:t>Covid</w:t>
      </w:r>
      <w:r w:rsidR="00D612A2" w:rsidRPr="00763875">
        <w:rPr>
          <w:rFonts w:asciiTheme="majorHAnsi" w:hAnsiTheme="majorHAnsi"/>
          <w:b/>
          <w:bCs/>
          <w:sz w:val="39"/>
          <w:szCs w:val="39"/>
        </w:rPr>
        <w:t xml:space="preserve">-19 </w:t>
      </w:r>
      <w:r w:rsidRPr="00763875">
        <w:rPr>
          <w:rFonts w:asciiTheme="majorHAnsi" w:hAnsiTheme="majorHAnsi"/>
          <w:b/>
          <w:bCs/>
          <w:sz w:val="39"/>
          <w:szCs w:val="39"/>
        </w:rPr>
        <w:t>L</w:t>
      </w:r>
      <w:r w:rsidR="00A13E98" w:rsidRPr="00763875">
        <w:rPr>
          <w:rFonts w:asciiTheme="majorHAnsi" w:hAnsiTheme="majorHAnsi"/>
          <w:b/>
          <w:bCs/>
          <w:sz w:val="39"/>
          <w:szCs w:val="39"/>
        </w:rPr>
        <w:t>andscape</w:t>
      </w:r>
      <w:r w:rsidR="00D612A2" w:rsidRPr="00763875">
        <w:rPr>
          <w:rFonts w:asciiTheme="majorHAnsi" w:hAnsiTheme="majorHAnsi"/>
          <w:b/>
          <w:bCs/>
          <w:sz w:val="39"/>
          <w:szCs w:val="39"/>
        </w:rPr>
        <w:t xml:space="preserve"> </w:t>
      </w:r>
      <w:r w:rsidR="0059773D" w:rsidRPr="00763875">
        <w:rPr>
          <w:rFonts w:asciiTheme="majorHAnsi" w:hAnsiTheme="majorHAnsi"/>
          <w:b/>
          <w:bCs/>
          <w:sz w:val="39"/>
          <w:szCs w:val="39"/>
        </w:rPr>
        <w:t xml:space="preserve">of </w:t>
      </w:r>
      <w:r w:rsidR="00D612A2" w:rsidRPr="00763875">
        <w:rPr>
          <w:rFonts w:asciiTheme="majorHAnsi" w:hAnsiTheme="majorHAnsi"/>
          <w:b/>
          <w:bCs/>
          <w:sz w:val="39"/>
          <w:szCs w:val="39"/>
        </w:rPr>
        <w:t>Global Pharmaceutical Industry</w:t>
      </w:r>
      <w:r w:rsidR="00A13E98" w:rsidRPr="00763875">
        <w:rPr>
          <w:rFonts w:asciiTheme="majorHAnsi" w:hAnsiTheme="majorHAnsi"/>
          <w:b/>
          <w:bCs/>
          <w:sz w:val="39"/>
          <w:szCs w:val="39"/>
        </w:rPr>
        <w:t xml:space="preserve"> </w:t>
      </w:r>
    </w:p>
    <w:p w14:paraId="3688DEF3" w14:textId="77777777" w:rsidR="00D612A2" w:rsidRPr="00763875" w:rsidRDefault="00D612A2" w:rsidP="00EB722E">
      <w:pPr>
        <w:spacing w:after="0" w:line="240" w:lineRule="auto"/>
        <w:jc w:val="both"/>
        <w:rPr>
          <w:rFonts w:asciiTheme="majorHAnsi" w:hAnsiTheme="majorHAnsi"/>
          <w:i/>
          <w:iCs/>
          <w:color w:val="0D0D0D" w:themeColor="text1" w:themeTint="F2"/>
          <w:sz w:val="16"/>
          <w:szCs w:val="16"/>
        </w:rPr>
      </w:pPr>
    </w:p>
    <w:p w14:paraId="2D9291BB" w14:textId="77777777" w:rsidR="00EB722E" w:rsidRDefault="00D7430A" w:rsidP="00EB722E">
      <w:pPr>
        <w:spacing w:after="0" w:line="240" w:lineRule="auto"/>
        <w:jc w:val="center"/>
        <w:rPr>
          <w:rFonts w:asciiTheme="majorHAnsi" w:hAnsiTheme="majorHAnsi"/>
          <w:i/>
          <w:iCs/>
          <w:color w:val="0D0D0D" w:themeColor="text1" w:themeTint="F2"/>
        </w:rPr>
      </w:pPr>
      <w:r w:rsidRPr="00763875">
        <w:rPr>
          <w:rFonts w:asciiTheme="majorHAnsi" w:hAnsiTheme="majorHAnsi"/>
          <w:i/>
          <w:iCs/>
          <w:color w:val="0D0D0D" w:themeColor="text1" w:themeTint="F2"/>
        </w:rPr>
        <w:t>Dr. Md. Abu Zafor Sadek</w:t>
      </w:r>
      <w:r w:rsidR="00D612A2" w:rsidRPr="00763875">
        <w:rPr>
          <w:rFonts w:asciiTheme="majorHAnsi" w:hAnsiTheme="majorHAnsi"/>
          <w:i/>
          <w:iCs/>
          <w:color w:val="0D0D0D" w:themeColor="text1" w:themeTint="F2"/>
        </w:rPr>
        <w:t xml:space="preserve">, Former Short-term Consultant, The World Bank, Dhaka Office </w:t>
      </w:r>
    </w:p>
    <w:p w14:paraId="66DFBBE5" w14:textId="700C93E4" w:rsidR="00EB722E" w:rsidRDefault="00EB722E" w:rsidP="00EB722E">
      <w:pPr>
        <w:spacing w:after="0" w:line="240" w:lineRule="auto"/>
        <w:jc w:val="center"/>
        <w:rPr>
          <w:rFonts w:asciiTheme="majorHAnsi" w:hAnsiTheme="majorHAnsi"/>
          <w:i/>
          <w:iCs/>
          <w:color w:val="0D0D0D" w:themeColor="text1" w:themeTint="F2"/>
        </w:rPr>
      </w:pPr>
      <w:r>
        <w:rPr>
          <w:rFonts w:asciiTheme="majorHAnsi" w:hAnsiTheme="majorHAnsi"/>
          <w:i/>
          <w:iCs/>
          <w:color w:val="0D0D0D" w:themeColor="text1" w:themeTint="F2"/>
        </w:rPr>
        <w:t>&amp;</w:t>
      </w:r>
      <w:r w:rsidR="00D612A2" w:rsidRPr="00763875">
        <w:rPr>
          <w:rFonts w:asciiTheme="majorHAnsi" w:hAnsiTheme="majorHAnsi"/>
          <w:i/>
          <w:iCs/>
          <w:color w:val="0D0D0D" w:themeColor="text1" w:themeTint="F2"/>
        </w:rPr>
        <w:t xml:space="preserve"> </w:t>
      </w:r>
    </w:p>
    <w:p w14:paraId="45222CDC" w14:textId="51A94C44" w:rsidR="00D612A2" w:rsidRPr="00763875" w:rsidRDefault="00D612A2" w:rsidP="00EB722E">
      <w:pPr>
        <w:spacing w:after="0" w:line="240" w:lineRule="auto"/>
        <w:jc w:val="center"/>
        <w:rPr>
          <w:rFonts w:asciiTheme="majorHAnsi" w:hAnsiTheme="majorHAnsi"/>
          <w:i/>
          <w:iCs/>
          <w:color w:val="0D0D0D" w:themeColor="text1" w:themeTint="F2"/>
        </w:rPr>
      </w:pPr>
      <w:r w:rsidRPr="00763875">
        <w:rPr>
          <w:rFonts w:asciiTheme="majorHAnsi" w:hAnsiTheme="majorHAnsi"/>
          <w:i/>
          <w:iCs/>
          <w:color w:val="0D0D0D" w:themeColor="text1" w:themeTint="F2"/>
        </w:rPr>
        <w:t>Assistant General Manager, UniMed UniHealth Pharmaceuticals Ltd.</w:t>
      </w:r>
    </w:p>
    <w:p w14:paraId="396DE8E3" w14:textId="77777777" w:rsidR="00D612A2" w:rsidRPr="00763875" w:rsidRDefault="00D612A2" w:rsidP="00763875">
      <w:pPr>
        <w:spacing w:line="360" w:lineRule="auto"/>
        <w:jc w:val="both"/>
        <w:rPr>
          <w:rFonts w:asciiTheme="majorHAnsi" w:hAnsiTheme="majorHAnsi"/>
          <w:i/>
          <w:iCs/>
          <w:color w:val="0D0D0D" w:themeColor="text1" w:themeTint="F2"/>
          <w:sz w:val="4"/>
          <w:szCs w:val="4"/>
        </w:rPr>
      </w:pPr>
    </w:p>
    <w:p w14:paraId="074DE1D4" w14:textId="77777777" w:rsidR="00E71E6A" w:rsidRDefault="00E71E6A" w:rsidP="00E71E6A">
      <w:pPr>
        <w:tabs>
          <w:tab w:val="left" w:pos="1215"/>
        </w:tabs>
        <w:spacing w:after="0" w:line="240" w:lineRule="auto"/>
        <w:jc w:val="both"/>
        <w:rPr>
          <w:rFonts w:asciiTheme="majorHAnsi" w:hAnsiTheme="majorHAnsi"/>
          <w:color w:val="0D0D0D" w:themeColor="text1" w:themeTint="F2"/>
          <w:sz w:val="16"/>
          <w:szCs w:val="16"/>
        </w:rPr>
      </w:pPr>
    </w:p>
    <w:p w14:paraId="52BEE260" w14:textId="0BAD02B7" w:rsidR="00E71E6A" w:rsidRPr="00E71E6A" w:rsidRDefault="00E71E6A" w:rsidP="00E71E6A">
      <w:pPr>
        <w:tabs>
          <w:tab w:val="left" w:pos="1215"/>
        </w:tabs>
        <w:spacing w:after="0" w:line="240" w:lineRule="auto"/>
        <w:ind w:right="-180"/>
        <w:jc w:val="both"/>
        <w:rPr>
          <w:rFonts w:asciiTheme="majorHAnsi" w:hAnsiTheme="majorHAnsi"/>
          <w:color w:val="0D0D0D" w:themeColor="text1" w:themeTint="F2"/>
          <w:sz w:val="16"/>
          <w:szCs w:val="16"/>
        </w:rPr>
        <w:sectPr w:rsidR="00E71E6A" w:rsidRPr="00E71E6A">
          <w:pgSz w:w="12240" w:h="15840"/>
          <w:pgMar w:top="1440" w:right="1440" w:bottom="1440" w:left="1440" w:header="720" w:footer="720" w:gutter="0"/>
          <w:cols w:space="720"/>
          <w:docGrid w:linePitch="360"/>
        </w:sectPr>
      </w:pPr>
    </w:p>
    <w:p w14:paraId="29EBCB24" w14:textId="77777777" w:rsidR="008F4F33" w:rsidRPr="00763875" w:rsidRDefault="002C0A41" w:rsidP="00763875">
      <w:pPr>
        <w:tabs>
          <w:tab w:val="left" w:pos="1215"/>
        </w:tabs>
        <w:spacing w:after="0" w:line="360" w:lineRule="auto"/>
        <w:jc w:val="both"/>
        <w:rPr>
          <w:rFonts w:asciiTheme="majorHAnsi" w:hAnsiTheme="majorHAnsi"/>
          <w:b/>
          <w:bCs/>
          <w:color w:val="0D0D0D" w:themeColor="text1" w:themeTint="F2"/>
        </w:rPr>
      </w:pPr>
      <w:r w:rsidRPr="00763875">
        <w:rPr>
          <w:rFonts w:asciiTheme="majorHAnsi" w:hAnsiTheme="majorHAnsi"/>
          <w:b/>
          <w:bCs/>
          <w:color w:val="0D0D0D" w:themeColor="text1" w:themeTint="F2"/>
        </w:rPr>
        <w:t xml:space="preserve">Abstract: </w:t>
      </w:r>
    </w:p>
    <w:p w14:paraId="4F93DF14" w14:textId="1235CE62" w:rsidR="00E447F8" w:rsidRDefault="001C5C15" w:rsidP="00E71E6A">
      <w:pPr>
        <w:tabs>
          <w:tab w:val="left" w:pos="1215"/>
        </w:tabs>
        <w:spacing w:after="0" w:line="360" w:lineRule="auto"/>
        <w:ind w:right="-90"/>
        <w:jc w:val="both"/>
        <w:rPr>
          <w:rFonts w:asciiTheme="majorHAnsi" w:eastAsia="Times New Roman" w:hAnsiTheme="majorHAnsi" w:cs="Times New Roman"/>
        </w:rPr>
      </w:pPr>
      <w:r w:rsidRPr="00763875">
        <w:rPr>
          <w:rFonts w:asciiTheme="majorHAnsi" w:hAnsiTheme="majorHAnsi"/>
          <w:color w:val="0D0D0D" w:themeColor="text1" w:themeTint="F2"/>
        </w:rPr>
        <w:t xml:space="preserve">Pharmaceuticals </w:t>
      </w:r>
      <w:r w:rsidR="00411714" w:rsidRPr="00763875">
        <w:rPr>
          <w:rFonts w:asciiTheme="majorHAnsi" w:hAnsiTheme="majorHAnsi"/>
          <w:color w:val="0D0D0D" w:themeColor="text1" w:themeTint="F2"/>
        </w:rPr>
        <w:t>was</w:t>
      </w:r>
      <w:r w:rsidRPr="00763875">
        <w:rPr>
          <w:rFonts w:asciiTheme="majorHAnsi" w:hAnsiTheme="majorHAnsi"/>
          <w:color w:val="0D0D0D" w:themeColor="text1" w:themeTint="F2"/>
        </w:rPr>
        <w:t xml:space="preserve"> one of the </w:t>
      </w:r>
      <w:r w:rsidR="00411714" w:rsidRPr="00763875">
        <w:rPr>
          <w:rFonts w:asciiTheme="majorHAnsi" w:hAnsiTheme="majorHAnsi"/>
          <w:color w:val="0D0D0D" w:themeColor="text1" w:themeTint="F2"/>
        </w:rPr>
        <w:t xml:space="preserve">least impacted </w:t>
      </w:r>
      <w:r w:rsidR="00410BFB" w:rsidRPr="00763875">
        <w:rPr>
          <w:rFonts w:asciiTheme="majorHAnsi" w:hAnsiTheme="majorHAnsi"/>
          <w:color w:val="0D0D0D" w:themeColor="text1" w:themeTint="F2"/>
        </w:rPr>
        <w:t xml:space="preserve">business </w:t>
      </w:r>
      <w:r w:rsidR="00411714" w:rsidRPr="00763875">
        <w:rPr>
          <w:rFonts w:asciiTheme="majorHAnsi" w:hAnsiTheme="majorHAnsi"/>
          <w:color w:val="0D0D0D" w:themeColor="text1" w:themeTint="F2"/>
        </w:rPr>
        <w:t>sectors</w:t>
      </w:r>
      <w:r w:rsidR="0029249D" w:rsidRPr="00763875">
        <w:rPr>
          <w:rFonts w:asciiTheme="majorHAnsi" w:hAnsiTheme="majorHAnsi"/>
          <w:color w:val="0D0D0D" w:themeColor="text1" w:themeTint="F2"/>
        </w:rPr>
        <w:t xml:space="preserve"> during corona pandemic</w:t>
      </w:r>
      <w:r w:rsidR="00914416" w:rsidRPr="00763875">
        <w:rPr>
          <w:rFonts w:asciiTheme="majorHAnsi" w:hAnsiTheme="majorHAnsi"/>
          <w:color w:val="0D0D0D" w:themeColor="text1" w:themeTint="F2"/>
        </w:rPr>
        <w:t xml:space="preserve"> as they are the center point of Covid-19 fight</w:t>
      </w:r>
      <w:r w:rsidR="0029249D" w:rsidRPr="00763875">
        <w:rPr>
          <w:rFonts w:asciiTheme="majorHAnsi" w:hAnsiTheme="majorHAnsi"/>
          <w:color w:val="0D0D0D" w:themeColor="text1" w:themeTint="F2"/>
        </w:rPr>
        <w:t>.</w:t>
      </w:r>
      <w:r w:rsidR="00454982" w:rsidRPr="00763875">
        <w:rPr>
          <w:rFonts w:asciiTheme="majorHAnsi" w:hAnsiTheme="majorHAnsi"/>
          <w:color w:val="0D0D0D" w:themeColor="text1" w:themeTint="F2"/>
        </w:rPr>
        <w:t xml:space="preserve"> </w:t>
      </w:r>
      <w:r w:rsidR="0059773D" w:rsidRPr="00763875">
        <w:rPr>
          <w:rFonts w:asciiTheme="majorHAnsi" w:hAnsiTheme="majorHAnsi"/>
          <w:color w:val="0D0D0D" w:themeColor="text1" w:themeTint="F2"/>
        </w:rPr>
        <w:t>Emergency use authorization, unproven indication of some commonly used drugs, self-medication, research and production capacity</w:t>
      </w:r>
      <w:r w:rsidR="00D25BF7" w:rsidRPr="00763875">
        <w:rPr>
          <w:rFonts w:asciiTheme="majorHAnsi" w:hAnsiTheme="majorHAnsi"/>
          <w:color w:val="0D0D0D" w:themeColor="text1" w:themeTint="F2"/>
        </w:rPr>
        <w:t xml:space="preserve"> of individual country</w:t>
      </w:r>
      <w:r w:rsidR="0059773D" w:rsidRPr="00763875">
        <w:rPr>
          <w:rFonts w:asciiTheme="majorHAnsi" w:hAnsiTheme="majorHAnsi"/>
          <w:color w:val="0D0D0D" w:themeColor="text1" w:themeTint="F2"/>
        </w:rPr>
        <w:t xml:space="preserve">, </w:t>
      </w:r>
      <w:r w:rsidR="008F4F33" w:rsidRPr="00763875">
        <w:rPr>
          <w:rFonts w:asciiTheme="majorHAnsi" w:hAnsiTheme="majorHAnsi"/>
          <w:color w:val="0D0D0D" w:themeColor="text1" w:themeTint="F2"/>
        </w:rPr>
        <w:t xml:space="preserve">capacity of producing vaccine by many countries, Active Pharmaceutical Ingredients (APIs) related uncertainty, </w:t>
      </w:r>
      <w:r w:rsidR="0059773D" w:rsidRPr="00763875">
        <w:rPr>
          <w:rFonts w:asciiTheme="majorHAnsi" w:hAnsiTheme="majorHAnsi"/>
          <w:color w:val="0D0D0D" w:themeColor="text1" w:themeTint="F2"/>
        </w:rPr>
        <w:t>information gap</w:t>
      </w:r>
      <w:r w:rsidR="00D25BF7" w:rsidRPr="00763875">
        <w:rPr>
          <w:rFonts w:asciiTheme="majorHAnsi" w:hAnsiTheme="majorHAnsi"/>
          <w:color w:val="0D0D0D" w:themeColor="text1" w:themeTint="F2"/>
        </w:rPr>
        <w:t xml:space="preserve"> among manufacturer, practitioners and user</w:t>
      </w:r>
      <w:r w:rsidR="0059773D" w:rsidRPr="00763875">
        <w:rPr>
          <w:rFonts w:asciiTheme="majorHAnsi" w:hAnsiTheme="majorHAnsi"/>
          <w:color w:val="0D0D0D" w:themeColor="text1" w:themeTint="F2"/>
        </w:rPr>
        <w:t xml:space="preserve">, export restriction, </w:t>
      </w:r>
      <w:r w:rsidR="00D25BF7" w:rsidRPr="00763875">
        <w:rPr>
          <w:rFonts w:asciiTheme="majorHAnsi" w:hAnsiTheme="majorHAnsi"/>
          <w:color w:val="0D0D0D" w:themeColor="text1" w:themeTint="F2"/>
        </w:rPr>
        <w:t xml:space="preserve">duration of lock-down, lack of harmony in transportation, </w:t>
      </w:r>
      <w:r w:rsidR="008F4F33" w:rsidRPr="00763875">
        <w:rPr>
          <w:rFonts w:asciiTheme="majorHAnsi" w:hAnsiTheme="majorHAnsi"/>
          <w:color w:val="0D0D0D" w:themeColor="text1" w:themeTint="F2"/>
        </w:rPr>
        <w:t xml:space="preserve">disruption in regulatory approval process, sudden increased demand of hospital items and protective equipment, panic buying, difficulties in in-person product promotion, </w:t>
      </w:r>
      <w:r w:rsidR="00914416" w:rsidRPr="00763875">
        <w:rPr>
          <w:rFonts w:asciiTheme="majorHAnsi" w:hAnsiTheme="majorHAnsi"/>
          <w:color w:val="0D0D0D" w:themeColor="text1" w:themeTint="F2"/>
        </w:rPr>
        <w:t xml:space="preserve">e-prescription, </w:t>
      </w:r>
      <w:r w:rsidR="0059773D" w:rsidRPr="00763875">
        <w:rPr>
          <w:rFonts w:asciiTheme="majorHAnsi" w:hAnsiTheme="majorHAnsi"/>
          <w:color w:val="0D0D0D" w:themeColor="text1" w:themeTint="F2"/>
        </w:rPr>
        <w:t xml:space="preserve">geo-politics and associated issues added new dimension to this industry. </w:t>
      </w:r>
      <w:r w:rsidR="0029249D" w:rsidRPr="00763875">
        <w:rPr>
          <w:rFonts w:asciiTheme="majorHAnsi" w:hAnsiTheme="majorHAnsi"/>
          <w:color w:val="0D0D0D" w:themeColor="text1" w:themeTint="F2"/>
        </w:rPr>
        <w:t>Although the industry maintains</w:t>
      </w:r>
      <w:r w:rsidR="006B40CB" w:rsidRPr="00763875">
        <w:rPr>
          <w:rFonts w:asciiTheme="majorHAnsi" w:hAnsiTheme="majorHAnsi"/>
          <w:color w:val="0D0D0D" w:themeColor="text1" w:themeTint="F2"/>
        </w:rPr>
        <w:t xml:space="preserve"> a reasonable </w:t>
      </w:r>
      <w:r w:rsidR="00660E08" w:rsidRPr="00763875">
        <w:rPr>
          <w:rFonts w:asciiTheme="majorHAnsi" w:hAnsiTheme="majorHAnsi"/>
          <w:color w:val="0D0D0D" w:themeColor="text1" w:themeTint="F2"/>
        </w:rPr>
        <w:t>growth</w:t>
      </w:r>
      <w:r w:rsidR="006B40CB" w:rsidRPr="00763875">
        <w:rPr>
          <w:rFonts w:asciiTheme="majorHAnsi" w:hAnsiTheme="majorHAnsi"/>
          <w:color w:val="0D0D0D" w:themeColor="text1" w:themeTint="F2"/>
        </w:rPr>
        <w:t xml:space="preserve"> throughout Covid-19 days; however, it has been characterized </w:t>
      </w:r>
      <w:r w:rsidR="00410BFB" w:rsidRPr="00763875">
        <w:rPr>
          <w:rFonts w:asciiTheme="majorHAnsi" w:hAnsiTheme="majorHAnsi"/>
          <w:color w:val="0D0D0D" w:themeColor="text1" w:themeTint="F2"/>
        </w:rPr>
        <w:t xml:space="preserve">by </w:t>
      </w:r>
      <w:r w:rsidR="006B40CB" w:rsidRPr="00763875">
        <w:rPr>
          <w:rFonts w:asciiTheme="majorHAnsi" w:hAnsiTheme="majorHAnsi"/>
          <w:color w:val="0D0D0D" w:themeColor="text1" w:themeTint="F2"/>
        </w:rPr>
        <w:t xml:space="preserve">both </w:t>
      </w:r>
      <w:r w:rsidR="00411714" w:rsidRPr="00763875">
        <w:rPr>
          <w:rFonts w:asciiTheme="majorHAnsi" w:hAnsiTheme="majorHAnsi"/>
          <w:color w:val="0D0D0D" w:themeColor="text1" w:themeTint="F2"/>
        </w:rPr>
        <w:t>long- and short-term</w:t>
      </w:r>
      <w:r w:rsidR="006B40CB" w:rsidRPr="00763875">
        <w:rPr>
          <w:rFonts w:asciiTheme="majorHAnsi" w:hAnsiTheme="majorHAnsi"/>
          <w:color w:val="0D0D0D" w:themeColor="text1" w:themeTint="F2"/>
        </w:rPr>
        <w:t xml:space="preserve"> effects. </w:t>
      </w:r>
      <w:r w:rsidR="00D612A2" w:rsidRPr="00763875">
        <w:rPr>
          <w:rFonts w:asciiTheme="majorHAnsi" w:hAnsiTheme="majorHAnsi"/>
          <w:color w:val="0D0D0D" w:themeColor="text1" w:themeTint="F2"/>
        </w:rPr>
        <w:t>Short-term effects have already visible to so many countries; specially those who are import dependent and</w:t>
      </w:r>
      <w:r w:rsidR="0059773D" w:rsidRPr="00763875">
        <w:rPr>
          <w:rFonts w:asciiTheme="majorHAnsi" w:hAnsiTheme="majorHAnsi"/>
          <w:color w:val="0D0D0D" w:themeColor="text1" w:themeTint="F2"/>
        </w:rPr>
        <w:t xml:space="preserve"> </w:t>
      </w:r>
      <w:r w:rsidR="00D25BF7" w:rsidRPr="00763875">
        <w:rPr>
          <w:rFonts w:asciiTheme="majorHAnsi" w:hAnsiTheme="majorHAnsi"/>
          <w:color w:val="0D0D0D" w:themeColor="text1" w:themeTint="F2"/>
        </w:rPr>
        <w:t xml:space="preserve">have </w:t>
      </w:r>
      <w:r w:rsidR="0059773D" w:rsidRPr="00763875">
        <w:rPr>
          <w:rFonts w:asciiTheme="majorHAnsi" w:hAnsiTheme="majorHAnsi"/>
          <w:color w:val="0D0D0D" w:themeColor="text1" w:themeTint="F2"/>
        </w:rPr>
        <w:t>limited research capacity</w:t>
      </w:r>
      <w:r w:rsidR="00D612A2" w:rsidRPr="00763875">
        <w:rPr>
          <w:rFonts w:asciiTheme="majorHAnsi" w:hAnsiTheme="majorHAnsi"/>
          <w:color w:val="0D0D0D" w:themeColor="text1" w:themeTint="F2"/>
        </w:rPr>
        <w:t xml:space="preserve">. </w:t>
      </w:r>
      <w:r w:rsidR="00D25BF7" w:rsidRPr="00763875">
        <w:rPr>
          <w:rFonts w:asciiTheme="majorHAnsi" w:hAnsiTheme="majorHAnsi"/>
          <w:color w:val="0D0D0D" w:themeColor="text1" w:themeTint="F2"/>
        </w:rPr>
        <w:t>On the other hand, it will take few more time to see the long-term effects. Nevertheless</w:t>
      </w:r>
      <w:r w:rsidR="0059773D" w:rsidRPr="00763875">
        <w:rPr>
          <w:rFonts w:asciiTheme="majorHAnsi" w:hAnsiTheme="majorHAnsi"/>
          <w:color w:val="0D0D0D" w:themeColor="text1" w:themeTint="F2"/>
        </w:rPr>
        <w:t xml:space="preserve">, </w:t>
      </w:r>
      <w:r w:rsidR="0059773D" w:rsidRPr="00763875">
        <w:rPr>
          <w:rFonts w:asciiTheme="majorHAnsi" w:eastAsia="Times New Roman" w:hAnsiTheme="majorHAnsi" w:cs="Times New Roman"/>
        </w:rPr>
        <w:t xml:space="preserve">supply chain disruption, changes in </w:t>
      </w:r>
      <w:r w:rsidR="00E447F8" w:rsidRPr="00763875">
        <w:rPr>
          <w:rFonts w:asciiTheme="majorHAnsi" w:eastAsia="Times New Roman" w:hAnsiTheme="majorHAnsi" w:cs="Times New Roman"/>
        </w:rPr>
        <w:t xml:space="preserve">strategic </w:t>
      </w:r>
      <w:r w:rsidR="0059773D" w:rsidRPr="00763875">
        <w:rPr>
          <w:rFonts w:asciiTheme="majorHAnsi" w:eastAsia="Times New Roman" w:hAnsiTheme="majorHAnsi" w:cs="Times New Roman"/>
        </w:rPr>
        <w:t>planning, new communication model, squeezing of job opportunity</w:t>
      </w:r>
      <w:r w:rsidR="00E447F8" w:rsidRPr="00763875">
        <w:rPr>
          <w:rFonts w:asciiTheme="majorHAnsi" w:eastAsia="Times New Roman" w:hAnsiTheme="majorHAnsi" w:cs="Times New Roman"/>
        </w:rPr>
        <w:t>, rapid digitalization</w:t>
      </w:r>
      <w:r w:rsidR="00D25BF7" w:rsidRPr="00763875">
        <w:rPr>
          <w:rFonts w:asciiTheme="majorHAnsi" w:eastAsia="Times New Roman" w:hAnsiTheme="majorHAnsi" w:cs="Times New Roman"/>
        </w:rPr>
        <w:t xml:space="preserve"> are the major short-term effects whereas long-term effects include s</w:t>
      </w:r>
      <w:r w:rsidR="00FC4533" w:rsidRPr="00763875">
        <w:rPr>
          <w:rFonts w:asciiTheme="majorHAnsi" w:eastAsia="Times New Roman" w:hAnsiTheme="majorHAnsi" w:cs="Times New Roman"/>
        </w:rPr>
        <w:t xml:space="preserve">hift </w:t>
      </w:r>
      <w:r w:rsidR="00D25BF7" w:rsidRPr="00763875">
        <w:rPr>
          <w:rFonts w:asciiTheme="majorHAnsi" w:eastAsia="Times New Roman" w:hAnsiTheme="majorHAnsi" w:cs="Times New Roman"/>
        </w:rPr>
        <w:t>t</w:t>
      </w:r>
      <w:r w:rsidR="00FC4533" w:rsidRPr="00763875">
        <w:rPr>
          <w:rFonts w:asciiTheme="majorHAnsi" w:eastAsia="Times New Roman" w:hAnsiTheme="majorHAnsi" w:cs="Times New Roman"/>
        </w:rPr>
        <w:t xml:space="preserve">owards </w:t>
      </w:r>
      <w:r w:rsidR="00D25BF7" w:rsidRPr="00763875">
        <w:rPr>
          <w:rFonts w:asciiTheme="majorHAnsi" w:eastAsia="Times New Roman" w:hAnsiTheme="majorHAnsi" w:cs="Times New Roman"/>
        </w:rPr>
        <w:t>s</w:t>
      </w:r>
      <w:r w:rsidR="00FC4533" w:rsidRPr="00763875">
        <w:rPr>
          <w:rFonts w:asciiTheme="majorHAnsi" w:eastAsia="Times New Roman" w:hAnsiTheme="majorHAnsi" w:cs="Times New Roman"/>
        </w:rPr>
        <w:t>elf-sufficiency</w:t>
      </w:r>
      <w:r w:rsidR="00D25BF7" w:rsidRPr="00763875">
        <w:rPr>
          <w:rFonts w:asciiTheme="majorHAnsi" w:eastAsia="Times New Roman" w:hAnsiTheme="majorHAnsi" w:cs="Times New Roman"/>
        </w:rPr>
        <w:t>, g</w:t>
      </w:r>
      <w:r w:rsidR="00FC4533" w:rsidRPr="00763875">
        <w:rPr>
          <w:rFonts w:asciiTheme="majorHAnsi" w:eastAsia="Times New Roman" w:hAnsiTheme="majorHAnsi" w:cs="Times New Roman"/>
        </w:rPr>
        <w:t xml:space="preserve">rowth </w:t>
      </w:r>
      <w:r w:rsidR="00D25BF7" w:rsidRPr="00763875">
        <w:rPr>
          <w:rFonts w:asciiTheme="majorHAnsi" w:eastAsia="Times New Roman" w:hAnsiTheme="majorHAnsi" w:cs="Times New Roman"/>
        </w:rPr>
        <w:t>p</w:t>
      </w:r>
      <w:r w:rsidR="00F140E8" w:rsidRPr="00763875">
        <w:rPr>
          <w:rFonts w:asciiTheme="majorHAnsi" w:eastAsia="Times New Roman" w:hAnsiTheme="majorHAnsi" w:cs="Times New Roman"/>
        </w:rPr>
        <w:t xml:space="preserve">attern </w:t>
      </w:r>
      <w:r w:rsidR="00D25BF7" w:rsidRPr="00763875">
        <w:rPr>
          <w:rFonts w:asciiTheme="majorHAnsi" w:eastAsia="Times New Roman" w:hAnsiTheme="majorHAnsi" w:cs="Times New Roman"/>
        </w:rPr>
        <w:t>c</w:t>
      </w:r>
      <w:r w:rsidR="00F140E8" w:rsidRPr="00763875">
        <w:rPr>
          <w:rFonts w:asciiTheme="majorHAnsi" w:eastAsia="Times New Roman" w:hAnsiTheme="majorHAnsi" w:cs="Times New Roman"/>
        </w:rPr>
        <w:t>hanges</w:t>
      </w:r>
      <w:r w:rsidR="00FC4533" w:rsidRPr="00763875">
        <w:rPr>
          <w:rFonts w:asciiTheme="majorHAnsi" w:eastAsia="Times New Roman" w:hAnsiTheme="majorHAnsi" w:cs="Times New Roman"/>
        </w:rPr>
        <w:t xml:space="preserve"> of </w:t>
      </w:r>
      <w:r w:rsidR="00D25BF7" w:rsidRPr="00763875">
        <w:rPr>
          <w:rFonts w:asciiTheme="majorHAnsi" w:eastAsia="Times New Roman" w:hAnsiTheme="majorHAnsi" w:cs="Times New Roman"/>
        </w:rPr>
        <w:t>c</w:t>
      </w:r>
      <w:r w:rsidR="00FC4533" w:rsidRPr="00763875">
        <w:rPr>
          <w:rFonts w:asciiTheme="majorHAnsi" w:eastAsia="Times New Roman" w:hAnsiTheme="majorHAnsi" w:cs="Times New Roman"/>
        </w:rPr>
        <w:t xml:space="preserve">ertain </w:t>
      </w:r>
      <w:r w:rsidR="00D25BF7" w:rsidRPr="00763875">
        <w:rPr>
          <w:rFonts w:asciiTheme="majorHAnsi" w:eastAsia="Times New Roman" w:hAnsiTheme="majorHAnsi" w:cs="Times New Roman"/>
        </w:rPr>
        <w:t>p</w:t>
      </w:r>
      <w:r w:rsidR="00FC4533" w:rsidRPr="00763875">
        <w:rPr>
          <w:rFonts w:asciiTheme="majorHAnsi" w:eastAsia="Times New Roman" w:hAnsiTheme="majorHAnsi" w:cs="Times New Roman"/>
        </w:rPr>
        <w:t>roducts</w:t>
      </w:r>
      <w:r w:rsidR="00D25BF7" w:rsidRPr="00763875">
        <w:rPr>
          <w:rFonts w:asciiTheme="majorHAnsi" w:eastAsia="Times New Roman" w:hAnsiTheme="majorHAnsi" w:cs="Times New Roman"/>
        </w:rPr>
        <w:t>, s</w:t>
      </w:r>
      <w:r w:rsidR="003913E9" w:rsidRPr="00763875">
        <w:rPr>
          <w:rFonts w:asciiTheme="majorHAnsi" w:eastAsia="Times New Roman" w:hAnsiTheme="majorHAnsi" w:cs="Times New Roman"/>
        </w:rPr>
        <w:t xml:space="preserve">pecial </w:t>
      </w:r>
      <w:r w:rsidR="00D25BF7" w:rsidRPr="00763875">
        <w:rPr>
          <w:rFonts w:asciiTheme="majorHAnsi" w:eastAsia="Times New Roman" w:hAnsiTheme="majorHAnsi" w:cs="Times New Roman"/>
        </w:rPr>
        <w:t>a</w:t>
      </w:r>
      <w:r w:rsidR="003913E9" w:rsidRPr="00763875">
        <w:rPr>
          <w:rFonts w:asciiTheme="majorHAnsi" w:eastAsia="Times New Roman" w:hAnsiTheme="majorHAnsi" w:cs="Times New Roman"/>
        </w:rPr>
        <w:t xml:space="preserve">ttention </w:t>
      </w:r>
      <w:r w:rsidR="00D25BF7" w:rsidRPr="00763875">
        <w:rPr>
          <w:rFonts w:asciiTheme="majorHAnsi" w:eastAsia="Times New Roman" w:hAnsiTheme="majorHAnsi" w:cs="Times New Roman"/>
        </w:rPr>
        <w:t>t</w:t>
      </w:r>
      <w:r w:rsidR="003913E9" w:rsidRPr="00763875">
        <w:rPr>
          <w:rFonts w:asciiTheme="majorHAnsi" w:eastAsia="Times New Roman" w:hAnsiTheme="majorHAnsi" w:cs="Times New Roman"/>
        </w:rPr>
        <w:t xml:space="preserve">owards </w:t>
      </w:r>
      <w:r w:rsidR="00D25BF7" w:rsidRPr="00763875">
        <w:rPr>
          <w:rFonts w:asciiTheme="majorHAnsi" w:eastAsia="Times New Roman" w:hAnsiTheme="majorHAnsi" w:cs="Times New Roman"/>
        </w:rPr>
        <w:t>c</w:t>
      </w:r>
      <w:r w:rsidR="003913E9" w:rsidRPr="00763875">
        <w:rPr>
          <w:rFonts w:asciiTheme="majorHAnsi" w:eastAsia="Times New Roman" w:hAnsiTheme="majorHAnsi" w:cs="Times New Roman"/>
        </w:rPr>
        <w:t xml:space="preserve">linical </w:t>
      </w:r>
      <w:r w:rsidR="00D25BF7" w:rsidRPr="00763875">
        <w:rPr>
          <w:rFonts w:asciiTheme="majorHAnsi" w:eastAsia="Times New Roman" w:hAnsiTheme="majorHAnsi" w:cs="Times New Roman"/>
        </w:rPr>
        <w:t>s</w:t>
      </w:r>
      <w:r w:rsidR="003913E9" w:rsidRPr="00763875">
        <w:rPr>
          <w:rFonts w:asciiTheme="majorHAnsi" w:eastAsia="Times New Roman" w:hAnsiTheme="majorHAnsi" w:cs="Times New Roman"/>
        </w:rPr>
        <w:t>tudies</w:t>
      </w:r>
      <w:r w:rsidR="00D25BF7" w:rsidRPr="00763875">
        <w:rPr>
          <w:rFonts w:asciiTheme="majorHAnsi" w:eastAsia="Times New Roman" w:hAnsiTheme="majorHAnsi" w:cs="Times New Roman"/>
        </w:rPr>
        <w:t>, au</w:t>
      </w:r>
      <w:r w:rsidR="007B4746" w:rsidRPr="00763875">
        <w:rPr>
          <w:rFonts w:asciiTheme="majorHAnsi" w:eastAsia="Times New Roman" w:hAnsiTheme="majorHAnsi" w:cs="Times New Roman"/>
        </w:rPr>
        <w:t xml:space="preserve">tomation in </w:t>
      </w:r>
      <w:r w:rsidR="00D25BF7" w:rsidRPr="00763875">
        <w:rPr>
          <w:rFonts w:asciiTheme="majorHAnsi" w:eastAsia="Times New Roman" w:hAnsiTheme="majorHAnsi" w:cs="Times New Roman"/>
        </w:rPr>
        <w:t>o</w:t>
      </w:r>
      <w:r w:rsidR="007B4746" w:rsidRPr="00763875">
        <w:rPr>
          <w:rFonts w:asciiTheme="majorHAnsi" w:eastAsia="Times New Roman" w:hAnsiTheme="majorHAnsi" w:cs="Times New Roman"/>
        </w:rPr>
        <w:t>perations</w:t>
      </w:r>
      <w:r w:rsidR="00D25BF7" w:rsidRPr="00763875">
        <w:rPr>
          <w:rFonts w:asciiTheme="majorHAnsi" w:eastAsia="Times New Roman" w:hAnsiTheme="majorHAnsi" w:cs="Times New Roman"/>
        </w:rPr>
        <w:t xml:space="preserve">, </w:t>
      </w:r>
      <w:r w:rsidR="00E447F8" w:rsidRPr="00763875">
        <w:rPr>
          <w:rFonts w:asciiTheme="majorHAnsi" w:eastAsia="Times New Roman" w:hAnsiTheme="majorHAnsi" w:cs="Times New Roman"/>
        </w:rPr>
        <w:t xml:space="preserve">increased arena of </w:t>
      </w:r>
      <w:r w:rsidR="00D25BF7" w:rsidRPr="00763875">
        <w:rPr>
          <w:rFonts w:asciiTheme="majorHAnsi" w:eastAsia="Times New Roman" w:hAnsiTheme="majorHAnsi" w:cs="Times New Roman"/>
        </w:rPr>
        <w:t>e</w:t>
      </w:r>
      <w:r w:rsidR="00AE125D" w:rsidRPr="00763875">
        <w:rPr>
          <w:rFonts w:asciiTheme="majorHAnsi" w:eastAsia="Times New Roman" w:hAnsiTheme="majorHAnsi" w:cs="Times New Roman"/>
        </w:rPr>
        <w:t xml:space="preserve">thical </w:t>
      </w:r>
      <w:r w:rsidR="00E447F8" w:rsidRPr="00763875">
        <w:rPr>
          <w:rFonts w:asciiTheme="majorHAnsi" w:eastAsia="Times New Roman" w:hAnsiTheme="majorHAnsi" w:cs="Times New Roman"/>
        </w:rPr>
        <w:t>i</w:t>
      </w:r>
      <w:r w:rsidR="00AE125D" w:rsidRPr="00763875">
        <w:rPr>
          <w:rFonts w:asciiTheme="majorHAnsi" w:eastAsia="Times New Roman" w:hAnsiTheme="majorHAnsi" w:cs="Times New Roman"/>
        </w:rPr>
        <w:t>ssues</w:t>
      </w:r>
      <w:r w:rsidR="00E447F8" w:rsidRPr="00763875">
        <w:rPr>
          <w:rFonts w:asciiTheme="majorHAnsi" w:eastAsia="Times New Roman" w:hAnsiTheme="majorHAnsi" w:cs="Times New Roman"/>
        </w:rPr>
        <w:t xml:space="preserve"> etc.</w:t>
      </w:r>
      <w:r w:rsidR="00E71E6A">
        <w:rPr>
          <w:rFonts w:asciiTheme="majorHAnsi" w:eastAsia="Times New Roman" w:hAnsiTheme="majorHAnsi" w:cs="Times New Roman"/>
        </w:rPr>
        <w:t xml:space="preserve"> </w:t>
      </w:r>
      <w:r w:rsidR="00E447F8" w:rsidRPr="00763875">
        <w:rPr>
          <w:rFonts w:asciiTheme="majorHAnsi" w:eastAsia="Times New Roman" w:hAnsiTheme="majorHAnsi" w:cs="Times New Roman"/>
        </w:rPr>
        <w:t xml:space="preserve">Therefore, this </w:t>
      </w:r>
      <w:r w:rsidR="00E447F8" w:rsidRPr="00763875">
        <w:rPr>
          <w:rFonts w:asciiTheme="majorHAnsi" w:hAnsiTheme="majorHAnsi" w:cs="Times New Roman"/>
          <w:color w:val="000000" w:themeColor="text1"/>
        </w:rPr>
        <w:t xml:space="preserve">qualitative and </w:t>
      </w:r>
      <w:r w:rsidR="00E447F8" w:rsidRPr="00763875">
        <w:rPr>
          <w:rFonts w:asciiTheme="majorHAnsi" w:eastAsia="Times New Roman" w:hAnsiTheme="majorHAnsi" w:cs="Times New Roman"/>
          <w:color w:val="000000" w:themeColor="text1"/>
        </w:rPr>
        <w:t>exploratory study</w:t>
      </w:r>
      <w:r w:rsidR="00E447F8" w:rsidRPr="00763875">
        <w:rPr>
          <w:rFonts w:asciiTheme="majorHAnsi" w:eastAsia="Times New Roman" w:hAnsiTheme="majorHAnsi" w:cs="Times New Roman"/>
        </w:rPr>
        <w:t xml:space="preserve"> identify the post covid-19 landscape of global pharmaceutical industry. </w:t>
      </w:r>
    </w:p>
    <w:p w14:paraId="353B4CB6" w14:textId="3EFAA40E" w:rsidR="005F775A" w:rsidRPr="005F775A" w:rsidRDefault="005F775A" w:rsidP="00E71E6A">
      <w:pPr>
        <w:tabs>
          <w:tab w:val="left" w:pos="1215"/>
        </w:tabs>
        <w:spacing w:after="0" w:line="360" w:lineRule="auto"/>
        <w:ind w:right="-90"/>
        <w:jc w:val="both"/>
        <w:rPr>
          <w:rFonts w:asciiTheme="majorHAnsi" w:eastAsia="Times New Roman" w:hAnsiTheme="majorHAnsi" w:cs="Times New Roman"/>
          <w:sz w:val="8"/>
          <w:szCs w:val="8"/>
        </w:rPr>
      </w:pPr>
    </w:p>
    <w:p w14:paraId="307480EF" w14:textId="6288E47A" w:rsidR="005F775A" w:rsidRPr="005F775A" w:rsidRDefault="005F775A" w:rsidP="00E71E6A">
      <w:pPr>
        <w:tabs>
          <w:tab w:val="left" w:pos="1215"/>
        </w:tabs>
        <w:spacing w:after="0" w:line="360" w:lineRule="auto"/>
        <w:ind w:right="-90"/>
        <w:jc w:val="both"/>
        <w:rPr>
          <w:rFonts w:asciiTheme="majorHAnsi" w:eastAsia="Times New Roman" w:hAnsiTheme="majorHAnsi" w:cs="Times New Roman"/>
          <w:b/>
          <w:bCs/>
        </w:rPr>
      </w:pPr>
      <w:r w:rsidRPr="005F775A">
        <w:rPr>
          <w:rFonts w:asciiTheme="majorHAnsi" w:eastAsia="Times New Roman" w:hAnsiTheme="majorHAnsi" w:cs="Times New Roman"/>
          <w:b/>
          <w:bCs/>
        </w:rPr>
        <w:t>Publications</w:t>
      </w:r>
    </w:p>
    <w:p w14:paraId="01DF8682" w14:textId="77777777" w:rsidR="005F775A" w:rsidRPr="005F775A" w:rsidRDefault="005F775A" w:rsidP="005F775A">
      <w:pPr>
        <w:pStyle w:val="ListParagraph"/>
        <w:numPr>
          <w:ilvl w:val="0"/>
          <w:numId w:val="1"/>
        </w:numPr>
        <w:spacing w:after="200" w:line="276" w:lineRule="auto"/>
        <w:jc w:val="both"/>
        <w:rPr>
          <w:rFonts w:asciiTheme="majorHAnsi" w:eastAsia="Batang" w:hAnsiTheme="majorHAnsi" w:cstheme="majorHAnsi"/>
          <w:bCs/>
          <w:color w:val="000000" w:themeColor="text1"/>
        </w:rPr>
      </w:pPr>
      <w:r w:rsidRPr="005F775A">
        <w:rPr>
          <w:rFonts w:asciiTheme="majorHAnsi" w:eastAsia="Batang" w:hAnsiTheme="majorHAnsi" w:cstheme="majorHAnsi"/>
          <w:bCs/>
          <w:color w:val="000000" w:themeColor="text1"/>
        </w:rPr>
        <w:t xml:space="preserve">“Global Status of Biosimilars and Its Driving Factors.” </w:t>
      </w:r>
      <w:r w:rsidRPr="005F775A">
        <w:rPr>
          <w:rFonts w:asciiTheme="majorHAnsi" w:eastAsia="Batang" w:hAnsiTheme="majorHAnsi" w:cstheme="majorHAnsi"/>
          <w:b/>
          <w:color w:val="000000" w:themeColor="text1"/>
        </w:rPr>
        <w:t>European Journal of Business and Management Research</w:t>
      </w:r>
      <w:r w:rsidRPr="005F775A">
        <w:rPr>
          <w:rFonts w:asciiTheme="majorHAnsi" w:hAnsiTheme="majorHAnsi" w:cstheme="majorHAnsi"/>
          <w:color w:val="000000" w:themeColor="text1"/>
          <w:shd w:val="clear" w:color="auto" w:fill="FFFFFF"/>
        </w:rPr>
        <w:t xml:space="preserve">, </w:t>
      </w:r>
      <w:r w:rsidRPr="005F775A">
        <w:rPr>
          <w:rFonts w:asciiTheme="majorHAnsi" w:eastAsia="Batang" w:hAnsiTheme="majorHAnsi" w:cstheme="majorHAnsi"/>
          <w:b/>
          <w:color w:val="000000" w:themeColor="text1"/>
        </w:rPr>
        <w:t>Belgium</w:t>
      </w:r>
    </w:p>
    <w:p w14:paraId="7737DE93" w14:textId="77777777" w:rsidR="005F775A" w:rsidRPr="005F775A" w:rsidRDefault="005F775A" w:rsidP="005F775A">
      <w:pPr>
        <w:pStyle w:val="ListParagraph"/>
        <w:jc w:val="both"/>
        <w:rPr>
          <w:rFonts w:asciiTheme="majorHAnsi" w:eastAsia="Batang" w:hAnsiTheme="majorHAnsi" w:cstheme="majorHAnsi"/>
          <w:b/>
          <w:color w:val="000000" w:themeColor="text1"/>
          <w:sz w:val="18"/>
          <w:szCs w:val="18"/>
        </w:rPr>
      </w:pPr>
    </w:p>
    <w:p w14:paraId="356293D5" w14:textId="77777777" w:rsidR="005F775A" w:rsidRPr="005F775A" w:rsidRDefault="005F775A" w:rsidP="005F775A">
      <w:pPr>
        <w:pStyle w:val="ListParagraph"/>
        <w:numPr>
          <w:ilvl w:val="0"/>
          <w:numId w:val="1"/>
        </w:numPr>
        <w:spacing w:after="200" w:line="276" w:lineRule="auto"/>
        <w:jc w:val="both"/>
        <w:rPr>
          <w:rFonts w:asciiTheme="majorHAnsi" w:eastAsia="Batang" w:hAnsiTheme="majorHAnsi" w:cstheme="majorHAnsi"/>
          <w:b/>
          <w:color w:val="000000" w:themeColor="text1"/>
        </w:rPr>
      </w:pPr>
      <w:r w:rsidRPr="005F775A">
        <w:rPr>
          <w:rFonts w:asciiTheme="majorHAnsi" w:eastAsia="Batang" w:hAnsiTheme="majorHAnsi" w:cstheme="majorHAnsi"/>
          <w:color w:val="000000" w:themeColor="text1"/>
        </w:rPr>
        <w:t>“Contemporary Transformations in the global Pharmaceutical industry and Strategic Imperative for Bangladesh”,</w:t>
      </w:r>
      <w:r w:rsidRPr="005F775A">
        <w:rPr>
          <w:rFonts w:asciiTheme="majorHAnsi" w:eastAsia="Batang" w:hAnsiTheme="majorHAnsi" w:cstheme="majorHAnsi"/>
          <w:b/>
          <w:color w:val="000000" w:themeColor="text1"/>
        </w:rPr>
        <w:t xml:space="preserve"> Journal of Business and Economics</w:t>
      </w:r>
      <w:r w:rsidRPr="005F775A">
        <w:rPr>
          <w:rFonts w:asciiTheme="majorHAnsi" w:hAnsiTheme="majorHAnsi" w:cstheme="majorHAnsi"/>
          <w:color w:val="000000" w:themeColor="text1"/>
          <w:shd w:val="clear" w:color="auto" w:fill="FFFFFF"/>
        </w:rPr>
        <w:t xml:space="preserve">, </w:t>
      </w:r>
      <w:r w:rsidRPr="005F775A">
        <w:rPr>
          <w:rFonts w:asciiTheme="majorHAnsi" w:eastAsia="Batang" w:hAnsiTheme="majorHAnsi" w:cstheme="majorHAnsi"/>
          <w:b/>
          <w:color w:val="000000" w:themeColor="text1"/>
        </w:rPr>
        <w:t>USA</w:t>
      </w:r>
    </w:p>
    <w:p w14:paraId="21CE2879" w14:textId="77777777" w:rsidR="005F775A" w:rsidRPr="005F775A" w:rsidRDefault="005F775A" w:rsidP="005F775A">
      <w:pPr>
        <w:pStyle w:val="ListParagraph"/>
        <w:jc w:val="both"/>
        <w:rPr>
          <w:rFonts w:asciiTheme="majorHAnsi" w:eastAsia="Batang" w:hAnsiTheme="majorHAnsi" w:cstheme="majorHAnsi"/>
          <w:b/>
          <w:color w:val="000000" w:themeColor="text1"/>
          <w:sz w:val="20"/>
          <w:szCs w:val="20"/>
        </w:rPr>
      </w:pPr>
    </w:p>
    <w:p w14:paraId="7CF3787A" w14:textId="77777777" w:rsidR="005F775A" w:rsidRPr="005F775A" w:rsidRDefault="005F775A" w:rsidP="005F775A">
      <w:pPr>
        <w:pStyle w:val="ListParagraph"/>
        <w:numPr>
          <w:ilvl w:val="0"/>
          <w:numId w:val="1"/>
        </w:numPr>
        <w:spacing w:after="200" w:line="276" w:lineRule="auto"/>
        <w:jc w:val="both"/>
        <w:rPr>
          <w:rFonts w:asciiTheme="majorHAnsi" w:eastAsia="Batang" w:hAnsiTheme="majorHAnsi" w:cstheme="majorHAnsi"/>
          <w:b/>
          <w:color w:val="000000" w:themeColor="text1"/>
        </w:rPr>
      </w:pPr>
      <w:r w:rsidRPr="005F775A">
        <w:rPr>
          <w:rFonts w:asciiTheme="majorHAnsi" w:hAnsiTheme="majorHAnsi" w:cstheme="majorHAnsi"/>
          <w:color w:val="000000" w:themeColor="text1"/>
        </w:rPr>
        <w:t>Pharmaceutical Plastic Packaging Market in B</w:t>
      </w:r>
      <w:bookmarkStart w:id="0" w:name="_GoBack"/>
      <w:bookmarkEnd w:id="0"/>
      <w:r w:rsidRPr="005F775A">
        <w:rPr>
          <w:rFonts w:asciiTheme="majorHAnsi" w:hAnsiTheme="majorHAnsi" w:cstheme="majorHAnsi"/>
          <w:color w:val="000000" w:themeColor="text1"/>
        </w:rPr>
        <w:t xml:space="preserve">angladesh: A Study on Demand-Supply Scenario and Strategic Imperatives for Local Enterprises has been published in the </w:t>
      </w:r>
      <w:r w:rsidRPr="005F775A">
        <w:rPr>
          <w:rFonts w:asciiTheme="majorHAnsi" w:hAnsiTheme="majorHAnsi" w:cstheme="majorHAnsi"/>
          <w:b/>
          <w:color w:val="000000" w:themeColor="text1"/>
        </w:rPr>
        <w:t>International Journal of Business and Management, Canada</w:t>
      </w:r>
    </w:p>
    <w:p w14:paraId="2361EE50" w14:textId="77777777" w:rsidR="005F775A" w:rsidRPr="005F775A" w:rsidRDefault="005F775A" w:rsidP="005F775A">
      <w:pPr>
        <w:pStyle w:val="ListParagraph"/>
        <w:rPr>
          <w:rFonts w:asciiTheme="majorHAnsi" w:eastAsia="Batang" w:hAnsiTheme="majorHAnsi" w:cstheme="majorHAnsi"/>
          <w:b/>
          <w:color w:val="000000" w:themeColor="text1"/>
          <w:sz w:val="16"/>
          <w:szCs w:val="16"/>
        </w:rPr>
      </w:pPr>
    </w:p>
    <w:p w14:paraId="7F002EA1" w14:textId="77777777" w:rsidR="005F775A" w:rsidRPr="005F775A" w:rsidRDefault="005F775A" w:rsidP="005F775A">
      <w:pPr>
        <w:pStyle w:val="ListParagraph"/>
        <w:numPr>
          <w:ilvl w:val="0"/>
          <w:numId w:val="1"/>
        </w:numPr>
        <w:spacing w:after="200" w:line="276" w:lineRule="auto"/>
        <w:jc w:val="both"/>
        <w:rPr>
          <w:rFonts w:asciiTheme="majorHAnsi" w:eastAsia="Batang" w:hAnsiTheme="majorHAnsi" w:cstheme="majorHAnsi"/>
          <w:color w:val="000000" w:themeColor="text1"/>
        </w:rPr>
      </w:pPr>
      <w:r w:rsidRPr="005F775A">
        <w:rPr>
          <w:rFonts w:asciiTheme="majorHAnsi" w:hAnsiTheme="majorHAnsi" w:cstheme="majorHAnsi"/>
          <w:bCs/>
          <w:color w:val="000000" w:themeColor="text1"/>
        </w:rPr>
        <w:lastRenderedPageBreak/>
        <w:t xml:space="preserve">Impact of Digital Transformation to the Pharmaceutical Industry of Bangladesh. </w:t>
      </w:r>
      <w:r w:rsidRPr="005F775A">
        <w:rPr>
          <w:rFonts w:asciiTheme="majorHAnsi" w:hAnsiTheme="majorHAnsi" w:cstheme="majorHAnsi"/>
          <w:b/>
          <w:bCs/>
          <w:color w:val="000000" w:themeColor="text1"/>
        </w:rPr>
        <w:t>The IBA Journal,</w:t>
      </w:r>
      <w:r w:rsidRPr="005F775A">
        <w:rPr>
          <w:rFonts w:asciiTheme="majorHAnsi" w:hAnsiTheme="majorHAnsi" w:cstheme="majorHAnsi"/>
          <w:bCs/>
          <w:color w:val="000000" w:themeColor="text1"/>
        </w:rPr>
        <w:t xml:space="preserve"> Institute of Business Administration, University of Dhaka, Bangladesh</w:t>
      </w:r>
    </w:p>
    <w:p w14:paraId="4509BFD6" w14:textId="77777777" w:rsidR="005F775A" w:rsidRPr="005F775A" w:rsidRDefault="005F775A" w:rsidP="005F775A">
      <w:pPr>
        <w:pStyle w:val="ListParagraph"/>
        <w:rPr>
          <w:rFonts w:asciiTheme="majorHAnsi" w:eastAsia="Batang" w:hAnsiTheme="majorHAnsi" w:cstheme="majorHAnsi"/>
          <w:b/>
          <w:color w:val="000000" w:themeColor="text1"/>
          <w:sz w:val="12"/>
          <w:szCs w:val="16"/>
        </w:rPr>
      </w:pPr>
    </w:p>
    <w:p w14:paraId="22115D92" w14:textId="77777777" w:rsidR="005F775A" w:rsidRPr="005F775A" w:rsidRDefault="005F775A" w:rsidP="005F775A">
      <w:pPr>
        <w:pStyle w:val="ListParagraph"/>
        <w:numPr>
          <w:ilvl w:val="0"/>
          <w:numId w:val="1"/>
        </w:numPr>
        <w:spacing w:after="200" w:line="276" w:lineRule="auto"/>
        <w:jc w:val="both"/>
        <w:rPr>
          <w:rFonts w:asciiTheme="majorHAnsi" w:eastAsia="Batang" w:hAnsiTheme="majorHAnsi" w:cstheme="majorHAnsi"/>
          <w:b/>
          <w:color w:val="000000" w:themeColor="text1"/>
        </w:rPr>
      </w:pPr>
      <w:r w:rsidRPr="005F775A">
        <w:rPr>
          <w:rFonts w:asciiTheme="majorHAnsi" w:hAnsiTheme="majorHAnsi" w:cstheme="majorHAnsi"/>
          <w:color w:val="000000" w:themeColor="text1"/>
        </w:rPr>
        <w:t xml:space="preserve">“Persuade of Marketing Mix in Choosing Biological Products by Specialists Doctors in Bangladesh”. </w:t>
      </w:r>
      <w:r w:rsidRPr="005F775A">
        <w:rPr>
          <w:rFonts w:asciiTheme="majorHAnsi" w:hAnsiTheme="majorHAnsi" w:cstheme="majorHAnsi"/>
          <w:b/>
          <w:color w:val="000000" w:themeColor="text1"/>
        </w:rPr>
        <w:t>International Conference on Business and Management</w:t>
      </w:r>
      <w:r w:rsidRPr="005F775A">
        <w:rPr>
          <w:rFonts w:asciiTheme="majorHAnsi" w:hAnsiTheme="majorHAnsi" w:cstheme="majorHAnsi"/>
          <w:color w:val="000000" w:themeColor="text1"/>
        </w:rPr>
        <w:t xml:space="preserve">, </w:t>
      </w:r>
      <w:r w:rsidRPr="005F775A">
        <w:rPr>
          <w:rFonts w:asciiTheme="majorHAnsi" w:hAnsiTheme="majorHAnsi" w:cstheme="majorHAnsi"/>
          <w:b/>
          <w:color w:val="000000" w:themeColor="text1"/>
        </w:rPr>
        <w:t>BRAC Business School,</w:t>
      </w:r>
      <w:r w:rsidRPr="005F775A">
        <w:rPr>
          <w:rFonts w:asciiTheme="majorHAnsi" w:hAnsiTheme="majorHAnsi" w:cstheme="majorHAnsi"/>
          <w:color w:val="000000" w:themeColor="text1"/>
        </w:rPr>
        <w:t xml:space="preserve"> BRAC University, Dhaka, Bangladesh.</w:t>
      </w:r>
    </w:p>
    <w:p w14:paraId="0F3F61F0" w14:textId="77777777" w:rsidR="005F775A" w:rsidRPr="005F775A" w:rsidRDefault="005F775A" w:rsidP="005F775A">
      <w:pPr>
        <w:pStyle w:val="Heading3"/>
        <w:keepLines w:val="0"/>
        <w:numPr>
          <w:ilvl w:val="0"/>
          <w:numId w:val="1"/>
        </w:numPr>
        <w:tabs>
          <w:tab w:val="left" w:pos="2280"/>
        </w:tabs>
        <w:spacing w:before="0" w:line="276" w:lineRule="auto"/>
        <w:jc w:val="both"/>
        <w:rPr>
          <w:rFonts w:eastAsia="Batang" w:cstheme="majorHAnsi"/>
          <w:b/>
          <w:color w:val="000000" w:themeColor="text1"/>
          <w:sz w:val="22"/>
          <w:szCs w:val="22"/>
        </w:rPr>
      </w:pPr>
      <w:r w:rsidRPr="005F775A">
        <w:rPr>
          <w:rFonts w:eastAsia="Batang" w:cstheme="majorHAnsi"/>
          <w:color w:val="000000" w:themeColor="text1"/>
          <w:sz w:val="22"/>
          <w:szCs w:val="22"/>
        </w:rPr>
        <w:t>“</w:t>
      </w:r>
      <w:r w:rsidRPr="005F775A">
        <w:rPr>
          <w:rFonts w:cstheme="majorHAnsi"/>
          <w:color w:val="000000" w:themeColor="text1"/>
          <w:sz w:val="22"/>
          <w:szCs w:val="22"/>
        </w:rPr>
        <w:t>Development in the course and curriculum of Pharmaceutical Marketing &amp; Management studied in the B. Pharm (Hons) courses of Bangladeshi universities” has been published in The Drug Index of Bangladesh (www.bddrug.com).</w:t>
      </w:r>
    </w:p>
    <w:p w14:paraId="0D9CFB00" w14:textId="77777777" w:rsidR="005F775A" w:rsidRPr="005F775A" w:rsidRDefault="005F775A" w:rsidP="005F775A">
      <w:pPr>
        <w:jc w:val="both"/>
        <w:rPr>
          <w:rFonts w:asciiTheme="majorHAnsi" w:eastAsia="Batang" w:hAnsiTheme="majorHAnsi" w:cstheme="majorHAnsi"/>
          <w:color w:val="000000" w:themeColor="text1"/>
          <w:sz w:val="8"/>
        </w:rPr>
      </w:pPr>
    </w:p>
    <w:p w14:paraId="5A55D510" w14:textId="77777777" w:rsidR="005F775A" w:rsidRPr="005F775A" w:rsidRDefault="005F775A" w:rsidP="005F775A">
      <w:pPr>
        <w:pStyle w:val="ListParagraph"/>
        <w:numPr>
          <w:ilvl w:val="0"/>
          <w:numId w:val="1"/>
        </w:numPr>
        <w:spacing w:after="200" w:line="276" w:lineRule="auto"/>
        <w:jc w:val="both"/>
        <w:rPr>
          <w:rFonts w:asciiTheme="majorHAnsi" w:eastAsia="Batang" w:hAnsiTheme="majorHAnsi" w:cstheme="majorHAnsi"/>
          <w:color w:val="000000" w:themeColor="text1"/>
        </w:rPr>
      </w:pPr>
      <w:r w:rsidRPr="005F775A">
        <w:rPr>
          <w:rFonts w:asciiTheme="majorHAnsi" w:eastAsia="Batang" w:hAnsiTheme="majorHAnsi" w:cstheme="majorHAnsi"/>
          <w:color w:val="000000" w:themeColor="text1"/>
        </w:rPr>
        <w:t xml:space="preserve">“Export Potentials of Pharmaceutical Products of Bangladesh: A Study of Its Problems &amp;      Prospects” has been published in </w:t>
      </w:r>
      <w:r w:rsidRPr="005F775A">
        <w:rPr>
          <w:rFonts w:asciiTheme="majorHAnsi" w:eastAsia="Batang" w:hAnsiTheme="majorHAnsi" w:cstheme="majorHAnsi"/>
          <w:b/>
          <w:color w:val="000000" w:themeColor="text1"/>
        </w:rPr>
        <w:t xml:space="preserve">The </w:t>
      </w:r>
      <w:proofErr w:type="spellStart"/>
      <w:r w:rsidRPr="005F775A">
        <w:rPr>
          <w:rFonts w:asciiTheme="majorHAnsi" w:eastAsia="Batang" w:hAnsiTheme="majorHAnsi" w:cstheme="majorHAnsi"/>
          <w:b/>
          <w:color w:val="000000" w:themeColor="text1"/>
        </w:rPr>
        <w:t>Medipharm</w:t>
      </w:r>
      <w:proofErr w:type="spellEnd"/>
      <w:r w:rsidRPr="005F775A">
        <w:rPr>
          <w:rFonts w:asciiTheme="majorHAnsi" w:eastAsia="Batang" w:hAnsiTheme="majorHAnsi" w:cstheme="majorHAnsi"/>
          <w:color w:val="000000" w:themeColor="text1"/>
        </w:rPr>
        <w:t xml:space="preserve"> (A renowned pharmaceutical journals)</w:t>
      </w:r>
    </w:p>
    <w:p w14:paraId="29DBAB25" w14:textId="77777777" w:rsidR="005F775A" w:rsidRPr="005F775A" w:rsidRDefault="005F775A" w:rsidP="005F775A">
      <w:pPr>
        <w:pStyle w:val="ListParagraph"/>
        <w:jc w:val="both"/>
        <w:rPr>
          <w:rFonts w:asciiTheme="majorHAnsi" w:eastAsia="Batang" w:hAnsiTheme="majorHAnsi" w:cstheme="majorHAnsi"/>
          <w:b/>
          <w:color w:val="000000" w:themeColor="text1"/>
          <w:sz w:val="8"/>
        </w:rPr>
      </w:pPr>
    </w:p>
    <w:p w14:paraId="6B41663B" w14:textId="77777777" w:rsidR="005F775A" w:rsidRPr="005F775A" w:rsidRDefault="005F775A" w:rsidP="005F775A">
      <w:pPr>
        <w:pStyle w:val="Heading3"/>
        <w:keepLines w:val="0"/>
        <w:numPr>
          <w:ilvl w:val="0"/>
          <w:numId w:val="1"/>
        </w:numPr>
        <w:tabs>
          <w:tab w:val="left" w:pos="2280"/>
        </w:tabs>
        <w:spacing w:before="0" w:line="276" w:lineRule="auto"/>
        <w:jc w:val="both"/>
        <w:rPr>
          <w:rFonts w:eastAsia="Batang" w:cstheme="majorHAnsi"/>
          <w:b/>
          <w:color w:val="000000" w:themeColor="text1"/>
          <w:sz w:val="22"/>
          <w:szCs w:val="22"/>
        </w:rPr>
      </w:pPr>
      <w:r w:rsidRPr="005F775A">
        <w:rPr>
          <w:rFonts w:eastAsia="Batang" w:cstheme="majorHAnsi"/>
          <w:color w:val="000000" w:themeColor="text1"/>
          <w:sz w:val="22"/>
          <w:szCs w:val="22"/>
        </w:rPr>
        <w:t xml:space="preserve">“Antioxidant and Cytotoxic properties of the stem bark extract of </w:t>
      </w:r>
      <w:proofErr w:type="spellStart"/>
      <w:r w:rsidRPr="005F775A">
        <w:rPr>
          <w:rFonts w:eastAsia="Batang" w:cstheme="majorHAnsi"/>
          <w:i/>
          <w:color w:val="000000" w:themeColor="text1"/>
          <w:sz w:val="22"/>
          <w:szCs w:val="22"/>
        </w:rPr>
        <w:t>Kigelia</w:t>
      </w:r>
      <w:proofErr w:type="spellEnd"/>
      <w:r w:rsidRPr="005F775A">
        <w:rPr>
          <w:rFonts w:eastAsia="Batang" w:cstheme="majorHAnsi"/>
          <w:i/>
          <w:color w:val="000000" w:themeColor="text1"/>
          <w:sz w:val="22"/>
          <w:szCs w:val="22"/>
        </w:rPr>
        <w:t xml:space="preserve"> </w:t>
      </w:r>
      <w:proofErr w:type="spellStart"/>
      <w:r w:rsidRPr="005F775A">
        <w:rPr>
          <w:rFonts w:eastAsia="Batang" w:cstheme="majorHAnsi"/>
          <w:i/>
          <w:color w:val="000000" w:themeColor="text1"/>
          <w:sz w:val="22"/>
          <w:szCs w:val="22"/>
        </w:rPr>
        <w:t>pinnata</w:t>
      </w:r>
      <w:proofErr w:type="spellEnd"/>
      <w:r w:rsidRPr="005F775A">
        <w:rPr>
          <w:rFonts w:eastAsia="Batang" w:cstheme="majorHAnsi"/>
          <w:color w:val="000000" w:themeColor="text1"/>
          <w:sz w:val="22"/>
          <w:szCs w:val="22"/>
        </w:rPr>
        <w:t xml:space="preserve">” has been published in The Hamdard </w:t>
      </w:r>
      <w:proofErr w:type="spellStart"/>
      <w:r w:rsidRPr="005F775A">
        <w:rPr>
          <w:rFonts w:eastAsia="Batang" w:cstheme="majorHAnsi"/>
          <w:color w:val="000000" w:themeColor="text1"/>
          <w:sz w:val="22"/>
          <w:szCs w:val="22"/>
        </w:rPr>
        <w:t>Medicas</w:t>
      </w:r>
      <w:proofErr w:type="spellEnd"/>
      <w:r w:rsidRPr="005F775A">
        <w:rPr>
          <w:rFonts w:eastAsia="Batang" w:cstheme="majorHAnsi"/>
          <w:color w:val="000000" w:themeColor="text1"/>
          <w:sz w:val="22"/>
          <w:szCs w:val="22"/>
        </w:rPr>
        <w:t xml:space="preserve"> (An International Journal publishes from India). </w:t>
      </w:r>
    </w:p>
    <w:p w14:paraId="55BEDFD3" w14:textId="77777777" w:rsidR="008F4F33" w:rsidRPr="00763875" w:rsidRDefault="008F4F33" w:rsidP="00763875">
      <w:pPr>
        <w:spacing w:after="0" w:line="360" w:lineRule="auto"/>
        <w:jc w:val="both"/>
        <w:rPr>
          <w:rFonts w:asciiTheme="majorHAnsi" w:eastAsia="Times New Roman" w:hAnsiTheme="majorHAnsi" w:cs="Times New Roman"/>
          <w:b/>
          <w:bCs/>
        </w:rPr>
      </w:pPr>
    </w:p>
    <w:p w14:paraId="2617193C" w14:textId="77777777" w:rsidR="00763875" w:rsidRPr="00763875" w:rsidRDefault="00763875" w:rsidP="00763875">
      <w:pPr>
        <w:spacing w:after="0" w:line="360" w:lineRule="auto"/>
        <w:jc w:val="both"/>
        <w:rPr>
          <w:rFonts w:asciiTheme="majorHAnsi" w:eastAsia="Times New Roman" w:hAnsiTheme="majorHAnsi" w:cs="Times New Roman"/>
          <w:b/>
          <w:bCs/>
          <w:iCs/>
          <w:color w:val="0D0D0D"/>
        </w:rPr>
      </w:pPr>
      <w:r w:rsidRPr="00763875">
        <w:rPr>
          <w:rFonts w:asciiTheme="majorHAnsi" w:eastAsia="Times New Roman" w:hAnsiTheme="majorHAnsi" w:cs="Times New Roman"/>
          <w:b/>
          <w:bCs/>
          <w:iCs/>
          <w:color w:val="0D0D0D"/>
        </w:rPr>
        <w:t>Biography:</w:t>
      </w:r>
    </w:p>
    <w:p w14:paraId="46F8BB8D" w14:textId="77777777" w:rsidR="00763875" w:rsidRPr="00763875" w:rsidRDefault="00763875" w:rsidP="00763875">
      <w:pPr>
        <w:spacing w:after="0" w:line="360" w:lineRule="auto"/>
        <w:jc w:val="both"/>
        <w:rPr>
          <w:rFonts w:asciiTheme="majorHAnsi" w:eastAsia="Times New Roman" w:hAnsiTheme="majorHAnsi" w:cs="Times New Roman"/>
          <w:iCs/>
          <w:color w:val="0D0D0D"/>
          <w:sz w:val="14"/>
          <w:szCs w:val="14"/>
        </w:rPr>
      </w:pPr>
    </w:p>
    <w:p w14:paraId="617F6F7E" w14:textId="5F2FC72C" w:rsidR="00763875" w:rsidRPr="00763875" w:rsidRDefault="00763875" w:rsidP="00763875">
      <w:pPr>
        <w:spacing w:after="0" w:line="360" w:lineRule="auto"/>
        <w:jc w:val="both"/>
        <w:rPr>
          <w:rFonts w:asciiTheme="majorHAnsi" w:eastAsia="Times New Roman" w:hAnsiTheme="majorHAnsi" w:cs="Times New Roman"/>
          <w:iCs/>
          <w:color w:val="0D0D0D"/>
        </w:rPr>
      </w:pPr>
      <w:r w:rsidRPr="00763875">
        <w:rPr>
          <w:rFonts w:asciiTheme="majorHAnsi" w:eastAsia="Times New Roman" w:hAnsiTheme="majorHAnsi" w:cs="Times New Roman"/>
          <w:iCs/>
          <w:color w:val="0D0D0D"/>
        </w:rPr>
        <w:t xml:space="preserve">Dr. Md Abu Zafor Sadek is serving as Assistant General Manager at UniMed UniHealth Pharmaceuticals, one of the top tier pharmaceutical companies of Bangladesh having business connection with </w:t>
      </w:r>
      <w:r w:rsidRPr="00763875">
        <w:rPr>
          <w:rFonts w:asciiTheme="majorHAnsi" w:hAnsiTheme="majorHAnsi" w:cs="Arial"/>
          <w:shd w:val="clear" w:color="auto" w:fill="FFFFFF"/>
        </w:rPr>
        <w:t>Johnson &amp; Johnson</w:t>
      </w:r>
      <w:r w:rsidRPr="00763875">
        <w:rPr>
          <w:rFonts w:asciiTheme="majorHAnsi" w:eastAsia="Times New Roman" w:hAnsiTheme="majorHAnsi" w:cs="Times New Roman"/>
          <w:iCs/>
          <w:color w:val="0D0D0D"/>
        </w:rPr>
        <w:t xml:space="preserve"> (J&amp;J), Abbott and other globally reputed companies.</w:t>
      </w:r>
    </w:p>
    <w:p w14:paraId="70E5314D" w14:textId="77777777" w:rsidR="00763875" w:rsidRPr="00763875" w:rsidRDefault="00763875" w:rsidP="00763875">
      <w:pPr>
        <w:spacing w:after="0" w:line="360" w:lineRule="auto"/>
        <w:jc w:val="both"/>
        <w:rPr>
          <w:rFonts w:asciiTheme="majorHAnsi" w:eastAsia="Times New Roman" w:hAnsiTheme="majorHAnsi" w:cs="Times New Roman"/>
          <w:iCs/>
          <w:color w:val="0D0D0D"/>
          <w:sz w:val="12"/>
        </w:rPr>
      </w:pPr>
    </w:p>
    <w:p w14:paraId="23A152D5" w14:textId="77777777" w:rsidR="00763875" w:rsidRPr="00763875" w:rsidRDefault="00763875" w:rsidP="00763875">
      <w:pPr>
        <w:spacing w:after="0" w:line="360" w:lineRule="auto"/>
        <w:jc w:val="both"/>
        <w:rPr>
          <w:rFonts w:asciiTheme="majorHAnsi" w:eastAsia="Times New Roman" w:hAnsiTheme="majorHAnsi" w:cs="Times New Roman"/>
          <w:iCs/>
          <w:color w:val="0D0D0D"/>
        </w:rPr>
      </w:pPr>
      <w:r w:rsidRPr="00763875">
        <w:rPr>
          <w:rFonts w:asciiTheme="majorHAnsi" w:eastAsia="Times New Roman" w:hAnsiTheme="majorHAnsi" w:cs="Times New Roman"/>
          <w:iCs/>
          <w:color w:val="0D0D0D"/>
        </w:rPr>
        <w:t xml:space="preserve">Dr. Zafor joined UniMed UniHealth as Marketing Manager. Prior to this joining, he worked for the Brand Management Department of Renata Limited as Senior Additional Manager. </w:t>
      </w:r>
    </w:p>
    <w:p w14:paraId="7EF37298" w14:textId="77777777" w:rsidR="00763875" w:rsidRPr="00E71E6A" w:rsidRDefault="00763875" w:rsidP="00763875">
      <w:pPr>
        <w:spacing w:after="0" w:line="360" w:lineRule="auto"/>
        <w:jc w:val="both"/>
        <w:rPr>
          <w:rFonts w:asciiTheme="majorHAnsi" w:eastAsia="Times New Roman" w:hAnsiTheme="majorHAnsi" w:cs="Times New Roman"/>
          <w:iCs/>
          <w:color w:val="0D0D0D"/>
          <w:sz w:val="12"/>
          <w:szCs w:val="12"/>
        </w:rPr>
      </w:pPr>
    </w:p>
    <w:p w14:paraId="5C801A6B" w14:textId="77777777" w:rsidR="00763875" w:rsidRPr="00763875" w:rsidRDefault="00763875" w:rsidP="00763875">
      <w:pPr>
        <w:spacing w:after="0" w:line="360" w:lineRule="auto"/>
        <w:jc w:val="both"/>
        <w:rPr>
          <w:rFonts w:asciiTheme="majorHAnsi" w:eastAsia="Times New Roman" w:hAnsiTheme="majorHAnsi" w:cs="Times New Roman"/>
          <w:iCs/>
        </w:rPr>
      </w:pPr>
      <w:r w:rsidRPr="00763875">
        <w:rPr>
          <w:rFonts w:asciiTheme="majorHAnsi" w:eastAsia="Times New Roman" w:hAnsiTheme="majorHAnsi" w:cs="Times New Roman"/>
          <w:iCs/>
          <w:color w:val="0D0D0D"/>
        </w:rPr>
        <w:t xml:space="preserve">Dr. Zafor also worked for </w:t>
      </w:r>
      <w:r w:rsidRPr="00763875">
        <w:rPr>
          <w:rFonts w:asciiTheme="majorHAnsi" w:eastAsia="Times New Roman" w:hAnsiTheme="majorHAnsi" w:cs="Times New Roman"/>
          <w:iCs/>
        </w:rPr>
        <w:t>The World Bank, Dhaka, Bangladesh as Short-Term Consultant.</w:t>
      </w:r>
    </w:p>
    <w:p w14:paraId="3982559C" w14:textId="77777777" w:rsidR="00763875" w:rsidRPr="00763875" w:rsidRDefault="00763875" w:rsidP="00763875">
      <w:pPr>
        <w:spacing w:after="0" w:line="360" w:lineRule="auto"/>
        <w:jc w:val="both"/>
        <w:rPr>
          <w:rFonts w:asciiTheme="majorHAnsi" w:eastAsia="Times New Roman" w:hAnsiTheme="majorHAnsi" w:cs="Times New Roman"/>
          <w:iCs/>
          <w:color w:val="0D0D0D"/>
          <w:sz w:val="10"/>
        </w:rPr>
      </w:pPr>
    </w:p>
    <w:p w14:paraId="581B1A3C" w14:textId="252ED048" w:rsidR="00763875" w:rsidRPr="00763875" w:rsidRDefault="00763875" w:rsidP="00763875">
      <w:pPr>
        <w:spacing w:after="0" w:line="360" w:lineRule="auto"/>
        <w:jc w:val="both"/>
        <w:rPr>
          <w:rFonts w:asciiTheme="majorHAnsi" w:eastAsia="Times New Roman" w:hAnsiTheme="majorHAnsi" w:cs="Times New Roman"/>
        </w:rPr>
      </w:pPr>
      <w:r w:rsidRPr="00763875">
        <w:rPr>
          <w:rFonts w:asciiTheme="majorHAnsi" w:eastAsia="Times New Roman" w:hAnsiTheme="majorHAnsi" w:cs="Times New Roman"/>
          <w:iCs/>
        </w:rPr>
        <w:t xml:space="preserve">He has 16 years career in pharmaceutical management with excellent track record. His area of interests includes launching time demanded new products, brand management, strategy formulation, business opportunity identification, international business, training, negotiation </w:t>
      </w:r>
      <w:r w:rsidR="00E71E6A">
        <w:rPr>
          <w:rFonts w:asciiTheme="majorHAnsi" w:eastAsia="Times New Roman" w:hAnsiTheme="majorHAnsi" w:cs="Times New Roman"/>
          <w:iCs/>
        </w:rPr>
        <w:t>&amp;</w:t>
      </w:r>
      <w:r w:rsidRPr="00763875">
        <w:rPr>
          <w:rFonts w:asciiTheme="majorHAnsi" w:eastAsia="Times New Roman" w:hAnsiTheme="majorHAnsi" w:cs="Times New Roman"/>
          <w:iCs/>
        </w:rPr>
        <w:t xml:space="preserve"> diplomacy, presentation skills etc.</w:t>
      </w:r>
    </w:p>
    <w:p w14:paraId="22CA6476" w14:textId="77777777" w:rsidR="00763875" w:rsidRPr="00763875" w:rsidRDefault="00763875" w:rsidP="00763875">
      <w:pPr>
        <w:spacing w:after="0" w:line="360" w:lineRule="auto"/>
        <w:jc w:val="both"/>
        <w:rPr>
          <w:rFonts w:asciiTheme="majorHAnsi" w:eastAsia="Times New Roman" w:hAnsiTheme="majorHAnsi" w:cs="Times New Roman"/>
          <w:iCs/>
          <w:sz w:val="12"/>
        </w:rPr>
      </w:pPr>
    </w:p>
    <w:p w14:paraId="497CD596" w14:textId="77777777" w:rsidR="00763875" w:rsidRPr="00763875" w:rsidRDefault="00763875" w:rsidP="00763875">
      <w:pPr>
        <w:spacing w:after="0" w:line="360" w:lineRule="auto"/>
        <w:jc w:val="both"/>
        <w:rPr>
          <w:rFonts w:asciiTheme="majorHAnsi" w:eastAsia="Times New Roman" w:hAnsiTheme="majorHAnsi" w:cs="Times New Roman"/>
          <w:iCs/>
        </w:rPr>
      </w:pPr>
      <w:r w:rsidRPr="00763875">
        <w:rPr>
          <w:rFonts w:asciiTheme="majorHAnsi" w:eastAsia="Times New Roman" w:hAnsiTheme="majorHAnsi" w:cs="Times New Roman"/>
          <w:iCs/>
          <w:color w:val="0D0D0D"/>
        </w:rPr>
        <w:t>Being graduated in Pharmacy from Khulna University Dr. Zafor started his career in pharmaceutical brand management. Thereafter, he completed his MBA in International</w:t>
      </w:r>
      <w:r w:rsidRPr="00763875">
        <w:rPr>
          <w:rFonts w:asciiTheme="majorHAnsi" w:eastAsia="Times New Roman" w:hAnsiTheme="majorHAnsi" w:cs="Times New Roman"/>
          <w:iCs/>
        </w:rPr>
        <w:t xml:space="preserve"> Business from Dhaka University. </w:t>
      </w:r>
    </w:p>
    <w:p w14:paraId="551AC9B6" w14:textId="77777777" w:rsidR="00763875" w:rsidRPr="00763875" w:rsidRDefault="00763875" w:rsidP="00763875">
      <w:pPr>
        <w:spacing w:after="0" w:line="360" w:lineRule="auto"/>
        <w:jc w:val="both"/>
        <w:rPr>
          <w:rFonts w:asciiTheme="majorHAnsi" w:eastAsia="Times New Roman" w:hAnsiTheme="majorHAnsi" w:cs="Times New Roman"/>
          <w:iCs/>
        </w:rPr>
      </w:pPr>
    </w:p>
    <w:p w14:paraId="7FB92C5F" w14:textId="77777777" w:rsidR="00763875" w:rsidRPr="00763875" w:rsidRDefault="00763875" w:rsidP="00763875">
      <w:pPr>
        <w:spacing w:after="0" w:line="360" w:lineRule="auto"/>
        <w:jc w:val="both"/>
        <w:rPr>
          <w:rFonts w:asciiTheme="majorHAnsi" w:eastAsia="Times New Roman" w:hAnsiTheme="majorHAnsi" w:cs="Times New Roman"/>
        </w:rPr>
      </w:pPr>
      <w:r w:rsidRPr="00763875">
        <w:rPr>
          <w:rFonts w:asciiTheme="majorHAnsi" w:eastAsia="Times New Roman" w:hAnsiTheme="majorHAnsi" w:cs="Times New Roman"/>
          <w:iCs/>
        </w:rPr>
        <w:t xml:space="preserve">In addition to his regular job Mr. Zafor have been awarded with Doctor of Business Administration (DBA) Degree on “Growth Potential of Biosimilars Products in Bangladesh” from the Institute of Business Administration (IBA), University of Dhaka, the leading business school of the country. </w:t>
      </w:r>
    </w:p>
    <w:p w14:paraId="7DE82FDE" w14:textId="77777777" w:rsidR="00763875" w:rsidRPr="00763875" w:rsidRDefault="00763875" w:rsidP="00763875">
      <w:pPr>
        <w:spacing w:after="0" w:line="360" w:lineRule="auto"/>
        <w:jc w:val="both"/>
        <w:rPr>
          <w:rFonts w:asciiTheme="majorHAnsi" w:eastAsia="Times New Roman" w:hAnsiTheme="majorHAnsi" w:cs="Times New Roman"/>
          <w:iCs/>
          <w:sz w:val="12"/>
        </w:rPr>
      </w:pPr>
    </w:p>
    <w:p w14:paraId="4F81657D" w14:textId="77777777" w:rsidR="00763875" w:rsidRPr="00763875" w:rsidRDefault="00763875" w:rsidP="00763875">
      <w:pPr>
        <w:spacing w:after="0" w:line="360" w:lineRule="auto"/>
        <w:jc w:val="both"/>
        <w:rPr>
          <w:rFonts w:asciiTheme="majorHAnsi" w:eastAsia="Times New Roman" w:hAnsiTheme="majorHAnsi" w:cs="Times New Roman"/>
          <w:iCs/>
        </w:rPr>
      </w:pPr>
      <w:r w:rsidRPr="00763875">
        <w:rPr>
          <w:rFonts w:asciiTheme="majorHAnsi" w:eastAsia="Times New Roman" w:hAnsiTheme="majorHAnsi" w:cs="Times New Roman"/>
          <w:iCs/>
        </w:rPr>
        <w:lastRenderedPageBreak/>
        <w:t xml:space="preserve">He has 06 publications in different local </w:t>
      </w:r>
      <w:r w:rsidRPr="00763875">
        <w:rPr>
          <w:rFonts w:asciiTheme="majorHAnsi" w:eastAsia="Times New Roman" w:hAnsiTheme="majorHAnsi" w:cstheme="minorHAnsi"/>
          <w:iCs/>
        </w:rPr>
        <w:t>&amp;</w:t>
      </w:r>
      <w:r w:rsidRPr="00763875">
        <w:rPr>
          <w:rFonts w:asciiTheme="majorHAnsi" w:eastAsia="Times New Roman" w:hAnsiTheme="majorHAnsi" w:cs="Times New Roman"/>
          <w:iCs/>
        </w:rPr>
        <w:t xml:space="preserve"> international journals including International Journal of Business </w:t>
      </w:r>
      <w:r w:rsidRPr="00763875">
        <w:rPr>
          <w:rFonts w:asciiTheme="majorHAnsi" w:eastAsia="Times New Roman" w:hAnsiTheme="majorHAnsi" w:cstheme="minorHAnsi"/>
          <w:iCs/>
        </w:rPr>
        <w:t>&amp;</w:t>
      </w:r>
      <w:r w:rsidRPr="00763875">
        <w:rPr>
          <w:rFonts w:asciiTheme="majorHAnsi" w:eastAsia="Times New Roman" w:hAnsiTheme="majorHAnsi" w:cs="Times New Roman"/>
          <w:iCs/>
        </w:rPr>
        <w:t xml:space="preserve"> Management, Canada, Journal of Business and Economics, USA and European Journal of Business &amp; Management Research.</w:t>
      </w:r>
    </w:p>
    <w:p w14:paraId="321F4068" w14:textId="77777777" w:rsidR="00763875" w:rsidRPr="00763875" w:rsidRDefault="00763875" w:rsidP="00763875">
      <w:pPr>
        <w:spacing w:after="0" w:line="360" w:lineRule="auto"/>
        <w:jc w:val="both"/>
        <w:rPr>
          <w:rFonts w:asciiTheme="majorHAnsi" w:eastAsia="Times New Roman" w:hAnsiTheme="majorHAnsi" w:cs="Times New Roman"/>
          <w:iCs/>
          <w:sz w:val="12"/>
        </w:rPr>
      </w:pPr>
    </w:p>
    <w:p w14:paraId="73F6A102" w14:textId="66D367E9" w:rsidR="00763875" w:rsidRPr="00763875" w:rsidRDefault="00763875" w:rsidP="00763875">
      <w:pPr>
        <w:spacing w:after="0" w:line="360" w:lineRule="auto"/>
        <w:jc w:val="both"/>
        <w:rPr>
          <w:rFonts w:asciiTheme="majorHAnsi" w:eastAsia="Times New Roman" w:hAnsiTheme="majorHAnsi" w:cs="Times New Roman"/>
        </w:rPr>
      </w:pPr>
      <w:r w:rsidRPr="00763875">
        <w:rPr>
          <w:rFonts w:asciiTheme="majorHAnsi" w:eastAsia="Times New Roman" w:hAnsiTheme="majorHAnsi" w:cs="Times New Roman"/>
          <w:iCs/>
        </w:rPr>
        <w:t>He has presented biosimilars and other topics at different conferences across the world including</w:t>
      </w:r>
      <w:r w:rsidR="00217587">
        <w:rPr>
          <w:rFonts w:asciiTheme="majorHAnsi" w:eastAsia="Times New Roman" w:hAnsiTheme="majorHAnsi" w:cs="Times New Roman"/>
          <w:iCs/>
        </w:rPr>
        <w:t xml:space="preserve"> </w:t>
      </w:r>
      <w:r w:rsidRPr="00763875">
        <w:rPr>
          <w:rFonts w:asciiTheme="majorHAnsi" w:eastAsia="Times New Roman" w:hAnsiTheme="majorHAnsi" w:cs="Times New Roman"/>
          <w:iCs/>
        </w:rPr>
        <w:t>5</w:t>
      </w:r>
      <w:r w:rsidRPr="00763875">
        <w:rPr>
          <w:rFonts w:asciiTheme="majorHAnsi" w:eastAsia="Times New Roman" w:hAnsiTheme="majorHAnsi" w:cs="Times New Roman"/>
          <w:iCs/>
          <w:vertAlign w:val="superscript"/>
        </w:rPr>
        <w:t>th</w:t>
      </w:r>
      <w:r w:rsidRPr="00763875">
        <w:rPr>
          <w:rFonts w:asciiTheme="majorHAnsi" w:eastAsia="Times New Roman" w:hAnsiTheme="majorHAnsi" w:cs="Times New Roman"/>
          <w:iCs/>
        </w:rPr>
        <w:t xml:space="preserve"> European Biosimilars Congress, Valencia, Spain, 2</w:t>
      </w:r>
      <w:r w:rsidRPr="00763875">
        <w:rPr>
          <w:rFonts w:asciiTheme="majorHAnsi" w:eastAsia="Times New Roman" w:hAnsiTheme="majorHAnsi" w:cs="Times New Roman"/>
          <w:iCs/>
          <w:vertAlign w:val="superscript"/>
        </w:rPr>
        <w:t>nd</w:t>
      </w:r>
      <w:r w:rsidRPr="00763875">
        <w:rPr>
          <w:rFonts w:asciiTheme="majorHAnsi" w:eastAsia="Times New Roman" w:hAnsiTheme="majorHAnsi" w:cs="Times New Roman"/>
          <w:iCs/>
        </w:rPr>
        <w:t xml:space="preserve"> Biosimilars Asia</w:t>
      </w:r>
      <w:r w:rsidRPr="00763875">
        <w:rPr>
          <w:rFonts w:asciiTheme="majorHAnsi" w:eastAsia="Times New Roman" w:hAnsiTheme="majorHAnsi" w:cstheme="minorHAnsi"/>
          <w:iCs/>
        </w:rPr>
        <w:t>-</w:t>
      </w:r>
      <w:r w:rsidRPr="00763875">
        <w:rPr>
          <w:rFonts w:asciiTheme="majorHAnsi" w:eastAsia="Times New Roman" w:hAnsiTheme="majorHAnsi" w:cs="Times New Roman"/>
          <w:iCs/>
        </w:rPr>
        <w:t>Pacific Summit, Singapore, 10</w:t>
      </w:r>
      <w:r w:rsidRPr="00763875">
        <w:rPr>
          <w:rFonts w:asciiTheme="majorHAnsi" w:eastAsia="Times New Roman" w:hAnsiTheme="majorHAnsi" w:cs="Times New Roman"/>
          <w:iCs/>
          <w:vertAlign w:val="superscript"/>
        </w:rPr>
        <w:t>th</w:t>
      </w:r>
      <w:r w:rsidRPr="00763875">
        <w:rPr>
          <w:rFonts w:asciiTheme="majorHAnsi" w:eastAsia="Times New Roman" w:hAnsiTheme="majorHAnsi" w:cs="Times New Roman"/>
          <w:iCs/>
        </w:rPr>
        <w:t xml:space="preserve"> International Conference and Exhibition on Biologics and Biosimilars, Orlando, Florida, USA, World Drug Safety Conference, Boston, USA etc.  </w:t>
      </w:r>
    </w:p>
    <w:p w14:paraId="578BB1A7" w14:textId="77777777" w:rsidR="00763875" w:rsidRPr="00763875" w:rsidRDefault="00763875" w:rsidP="00763875">
      <w:pPr>
        <w:spacing w:line="360" w:lineRule="auto"/>
        <w:rPr>
          <w:rFonts w:asciiTheme="majorHAnsi" w:eastAsiaTheme="minorEastAsia" w:hAnsiTheme="majorHAnsi"/>
        </w:rPr>
      </w:pPr>
    </w:p>
    <w:p w14:paraId="05594DFD" w14:textId="77777777" w:rsidR="00E447F8" w:rsidRPr="00763875" w:rsidRDefault="00E447F8" w:rsidP="00763875">
      <w:pPr>
        <w:tabs>
          <w:tab w:val="left" w:pos="1215"/>
        </w:tabs>
        <w:spacing w:after="0" w:line="360" w:lineRule="auto"/>
        <w:jc w:val="both"/>
        <w:rPr>
          <w:rFonts w:asciiTheme="majorHAnsi" w:eastAsia="Times New Roman" w:hAnsiTheme="majorHAnsi" w:cs="Times New Roman"/>
        </w:rPr>
      </w:pPr>
    </w:p>
    <w:p w14:paraId="164708AC" w14:textId="77777777" w:rsidR="00E447F8" w:rsidRPr="00763875" w:rsidRDefault="00E447F8" w:rsidP="00763875">
      <w:pPr>
        <w:tabs>
          <w:tab w:val="left" w:pos="1215"/>
        </w:tabs>
        <w:spacing w:after="0" w:line="360" w:lineRule="auto"/>
        <w:jc w:val="both"/>
        <w:rPr>
          <w:rFonts w:asciiTheme="majorHAnsi" w:eastAsia="Times New Roman" w:hAnsiTheme="majorHAnsi" w:cs="Times New Roman"/>
        </w:rPr>
      </w:pPr>
    </w:p>
    <w:p w14:paraId="1461B0F5" w14:textId="77777777" w:rsidR="00E447F8" w:rsidRPr="00763875" w:rsidRDefault="00E447F8" w:rsidP="00763875">
      <w:pPr>
        <w:tabs>
          <w:tab w:val="left" w:pos="1215"/>
        </w:tabs>
        <w:spacing w:after="0" w:line="360" w:lineRule="auto"/>
        <w:jc w:val="both"/>
        <w:rPr>
          <w:rFonts w:asciiTheme="majorHAnsi" w:eastAsia="Times New Roman" w:hAnsiTheme="majorHAnsi" w:cs="Times New Roman"/>
        </w:rPr>
      </w:pPr>
    </w:p>
    <w:p w14:paraId="41D96DB3" w14:textId="77777777" w:rsidR="00E447F8" w:rsidRPr="00763875" w:rsidRDefault="00E447F8" w:rsidP="00763875">
      <w:pPr>
        <w:tabs>
          <w:tab w:val="left" w:pos="1215"/>
        </w:tabs>
        <w:spacing w:after="0" w:line="360" w:lineRule="auto"/>
        <w:jc w:val="both"/>
        <w:rPr>
          <w:rFonts w:asciiTheme="majorHAnsi" w:eastAsia="Times New Roman" w:hAnsiTheme="majorHAnsi" w:cs="Times New Roman"/>
        </w:rPr>
      </w:pPr>
    </w:p>
    <w:p w14:paraId="6901764E" w14:textId="77777777" w:rsidR="00E447F8" w:rsidRPr="00763875" w:rsidRDefault="00E447F8" w:rsidP="00763875">
      <w:pPr>
        <w:tabs>
          <w:tab w:val="left" w:pos="1215"/>
        </w:tabs>
        <w:spacing w:after="0" w:line="360" w:lineRule="auto"/>
        <w:jc w:val="both"/>
        <w:rPr>
          <w:rFonts w:asciiTheme="majorHAnsi" w:eastAsia="Times New Roman" w:hAnsiTheme="majorHAnsi" w:cs="Times New Roman"/>
        </w:rPr>
      </w:pPr>
    </w:p>
    <w:p w14:paraId="284471F1" w14:textId="77777777" w:rsidR="00E447F8" w:rsidRPr="00763875" w:rsidRDefault="00E447F8" w:rsidP="00763875">
      <w:pPr>
        <w:tabs>
          <w:tab w:val="left" w:pos="1215"/>
        </w:tabs>
        <w:spacing w:after="0" w:line="360" w:lineRule="auto"/>
        <w:jc w:val="both"/>
        <w:rPr>
          <w:rFonts w:asciiTheme="majorHAnsi" w:eastAsia="Times New Roman" w:hAnsiTheme="majorHAnsi" w:cs="Times New Roman"/>
        </w:rPr>
      </w:pPr>
    </w:p>
    <w:p w14:paraId="346305E1" w14:textId="77777777" w:rsidR="00E447F8" w:rsidRPr="00763875" w:rsidRDefault="00E447F8" w:rsidP="00763875">
      <w:pPr>
        <w:tabs>
          <w:tab w:val="left" w:pos="1215"/>
        </w:tabs>
        <w:spacing w:after="0" w:line="360" w:lineRule="auto"/>
        <w:jc w:val="both"/>
        <w:rPr>
          <w:rFonts w:asciiTheme="majorHAnsi" w:eastAsia="Times New Roman" w:hAnsiTheme="majorHAnsi" w:cs="Times New Roman"/>
        </w:rPr>
      </w:pPr>
    </w:p>
    <w:p w14:paraId="5D3A0B78" w14:textId="77777777" w:rsidR="00E447F8" w:rsidRPr="00763875" w:rsidRDefault="00E447F8" w:rsidP="00763875">
      <w:pPr>
        <w:tabs>
          <w:tab w:val="left" w:pos="1215"/>
        </w:tabs>
        <w:spacing w:after="0" w:line="360" w:lineRule="auto"/>
        <w:jc w:val="both"/>
        <w:rPr>
          <w:rFonts w:asciiTheme="majorHAnsi" w:eastAsia="Times New Roman" w:hAnsiTheme="majorHAnsi" w:cs="Times New Roman"/>
        </w:rPr>
      </w:pPr>
    </w:p>
    <w:p w14:paraId="4CD99E64" w14:textId="77777777" w:rsidR="00E447F8" w:rsidRPr="00763875" w:rsidRDefault="00E447F8" w:rsidP="00763875">
      <w:pPr>
        <w:tabs>
          <w:tab w:val="left" w:pos="1215"/>
        </w:tabs>
        <w:spacing w:after="0" w:line="360" w:lineRule="auto"/>
        <w:jc w:val="both"/>
        <w:rPr>
          <w:rFonts w:asciiTheme="majorHAnsi" w:eastAsia="Times New Roman" w:hAnsiTheme="majorHAnsi" w:cs="Times New Roman"/>
        </w:rPr>
      </w:pPr>
    </w:p>
    <w:p w14:paraId="76D921EA" w14:textId="77777777" w:rsidR="00E447F8" w:rsidRPr="00763875" w:rsidRDefault="00E447F8" w:rsidP="00763875">
      <w:pPr>
        <w:tabs>
          <w:tab w:val="left" w:pos="1215"/>
        </w:tabs>
        <w:spacing w:after="0" w:line="360" w:lineRule="auto"/>
        <w:jc w:val="both"/>
        <w:rPr>
          <w:rFonts w:asciiTheme="majorHAnsi" w:eastAsia="Times New Roman" w:hAnsiTheme="majorHAnsi" w:cs="Times New Roman"/>
        </w:rPr>
      </w:pPr>
    </w:p>
    <w:p w14:paraId="57C9E351" w14:textId="77777777" w:rsidR="00E447F8" w:rsidRPr="00763875" w:rsidRDefault="00E447F8" w:rsidP="00763875">
      <w:pPr>
        <w:tabs>
          <w:tab w:val="left" w:pos="1215"/>
        </w:tabs>
        <w:spacing w:after="0" w:line="360" w:lineRule="auto"/>
        <w:jc w:val="both"/>
        <w:rPr>
          <w:rFonts w:asciiTheme="majorHAnsi" w:eastAsia="Times New Roman" w:hAnsiTheme="majorHAnsi" w:cs="Times New Roman"/>
        </w:rPr>
      </w:pPr>
    </w:p>
    <w:p w14:paraId="327BF1B1" w14:textId="0E344E03" w:rsidR="002E5260" w:rsidRPr="00763875" w:rsidRDefault="00F8728C" w:rsidP="00763875">
      <w:pPr>
        <w:tabs>
          <w:tab w:val="left" w:pos="1215"/>
        </w:tabs>
        <w:spacing w:after="0" w:line="360" w:lineRule="auto"/>
        <w:jc w:val="both"/>
        <w:rPr>
          <w:rFonts w:asciiTheme="majorHAnsi" w:eastAsia="Times New Roman" w:hAnsiTheme="majorHAnsi" w:cs="Times New Roman"/>
          <w:b/>
          <w:bCs/>
        </w:rPr>
      </w:pPr>
      <w:r w:rsidRPr="00763875">
        <w:rPr>
          <w:rFonts w:asciiTheme="majorHAnsi" w:eastAsia="Times New Roman" w:hAnsiTheme="majorHAnsi" w:cs="Times New Roman"/>
        </w:rPr>
        <w:t xml:space="preserve"> </w:t>
      </w:r>
      <w:r w:rsidR="00094D46" w:rsidRPr="00763875">
        <w:rPr>
          <w:rFonts w:asciiTheme="majorHAnsi" w:eastAsia="Times New Roman" w:hAnsiTheme="majorHAnsi" w:cs="Times New Roman"/>
          <w:b/>
          <w:bCs/>
        </w:rPr>
        <w:t xml:space="preserve">  </w:t>
      </w:r>
      <w:r w:rsidR="00B957F9" w:rsidRPr="00763875">
        <w:rPr>
          <w:rFonts w:asciiTheme="majorHAnsi" w:eastAsia="Times New Roman" w:hAnsiTheme="majorHAnsi" w:cs="Times New Roman"/>
          <w:b/>
          <w:bCs/>
        </w:rPr>
        <w:t xml:space="preserve">  </w:t>
      </w:r>
    </w:p>
    <w:sectPr w:rsidR="002E5260" w:rsidRPr="00763875" w:rsidSect="002C0A4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61E03E" w14:textId="77777777" w:rsidR="00613ACF" w:rsidRDefault="00613ACF" w:rsidP="00F140E8">
      <w:pPr>
        <w:spacing w:after="0" w:line="240" w:lineRule="auto"/>
      </w:pPr>
      <w:r>
        <w:separator/>
      </w:r>
    </w:p>
  </w:endnote>
  <w:endnote w:type="continuationSeparator" w:id="0">
    <w:p w14:paraId="3ECC051F" w14:textId="77777777" w:rsidR="00613ACF" w:rsidRDefault="00613ACF" w:rsidP="00F14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6C0A19" w14:textId="77777777" w:rsidR="00613ACF" w:rsidRDefault="00613ACF" w:rsidP="00F140E8">
      <w:pPr>
        <w:spacing w:after="0" w:line="240" w:lineRule="auto"/>
      </w:pPr>
      <w:r>
        <w:separator/>
      </w:r>
    </w:p>
  </w:footnote>
  <w:footnote w:type="continuationSeparator" w:id="0">
    <w:p w14:paraId="5689C40C" w14:textId="77777777" w:rsidR="00613ACF" w:rsidRDefault="00613ACF" w:rsidP="00F140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1561AD"/>
    <w:multiLevelType w:val="hybridMultilevel"/>
    <w:tmpl w:val="910852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1BB"/>
    <w:rsid w:val="00094D46"/>
    <w:rsid w:val="000A1D72"/>
    <w:rsid w:val="000B3A0B"/>
    <w:rsid w:val="00104282"/>
    <w:rsid w:val="00112A0B"/>
    <w:rsid w:val="00120C3D"/>
    <w:rsid w:val="00133B18"/>
    <w:rsid w:val="0017340B"/>
    <w:rsid w:val="0019759C"/>
    <w:rsid w:val="001C5C15"/>
    <w:rsid w:val="001D063A"/>
    <w:rsid w:val="00217587"/>
    <w:rsid w:val="0029249D"/>
    <w:rsid w:val="002C0A41"/>
    <w:rsid w:val="002E5260"/>
    <w:rsid w:val="003066BF"/>
    <w:rsid w:val="003336BE"/>
    <w:rsid w:val="00357919"/>
    <w:rsid w:val="003913E9"/>
    <w:rsid w:val="00410BFB"/>
    <w:rsid w:val="00411714"/>
    <w:rsid w:val="004247E0"/>
    <w:rsid w:val="00454982"/>
    <w:rsid w:val="0046154C"/>
    <w:rsid w:val="0047060C"/>
    <w:rsid w:val="00475153"/>
    <w:rsid w:val="00490F08"/>
    <w:rsid w:val="004A0DA3"/>
    <w:rsid w:val="004F52BC"/>
    <w:rsid w:val="005962DC"/>
    <w:rsid w:val="0059773D"/>
    <w:rsid w:val="005B2B53"/>
    <w:rsid w:val="005B5067"/>
    <w:rsid w:val="005D6B36"/>
    <w:rsid w:val="005F775A"/>
    <w:rsid w:val="00613ACF"/>
    <w:rsid w:val="00660E08"/>
    <w:rsid w:val="006B40CB"/>
    <w:rsid w:val="006C4CD3"/>
    <w:rsid w:val="00760BEB"/>
    <w:rsid w:val="00763875"/>
    <w:rsid w:val="007639A7"/>
    <w:rsid w:val="007A5193"/>
    <w:rsid w:val="007B4746"/>
    <w:rsid w:val="007C7DFF"/>
    <w:rsid w:val="007D06B6"/>
    <w:rsid w:val="007E353D"/>
    <w:rsid w:val="00857A4E"/>
    <w:rsid w:val="008C5A2C"/>
    <w:rsid w:val="008F4F33"/>
    <w:rsid w:val="008F6E82"/>
    <w:rsid w:val="00914416"/>
    <w:rsid w:val="00924BC6"/>
    <w:rsid w:val="00946453"/>
    <w:rsid w:val="009A7D24"/>
    <w:rsid w:val="00A03FA1"/>
    <w:rsid w:val="00A13E98"/>
    <w:rsid w:val="00AA6B57"/>
    <w:rsid w:val="00AE125D"/>
    <w:rsid w:val="00B66877"/>
    <w:rsid w:val="00B957F9"/>
    <w:rsid w:val="00BB67A4"/>
    <w:rsid w:val="00BD5319"/>
    <w:rsid w:val="00C9255B"/>
    <w:rsid w:val="00CF262D"/>
    <w:rsid w:val="00D25BF7"/>
    <w:rsid w:val="00D33851"/>
    <w:rsid w:val="00D612A2"/>
    <w:rsid w:val="00D658C2"/>
    <w:rsid w:val="00D7430A"/>
    <w:rsid w:val="00DC3BA8"/>
    <w:rsid w:val="00DD687B"/>
    <w:rsid w:val="00DF1F31"/>
    <w:rsid w:val="00E447F8"/>
    <w:rsid w:val="00E71E6A"/>
    <w:rsid w:val="00E831BB"/>
    <w:rsid w:val="00EB722E"/>
    <w:rsid w:val="00EC171E"/>
    <w:rsid w:val="00F140E8"/>
    <w:rsid w:val="00F3672C"/>
    <w:rsid w:val="00F56172"/>
    <w:rsid w:val="00F60447"/>
    <w:rsid w:val="00F8728C"/>
    <w:rsid w:val="00FC149D"/>
    <w:rsid w:val="00FC4533"/>
    <w:rsid w:val="00FC4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64F27"/>
  <w15:chartTrackingRefBased/>
  <w15:docId w15:val="{410FF1F5-0CEA-434F-9E48-130955326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33B1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F6044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33B18"/>
    <w:rPr>
      <w:rFonts w:ascii="Times New Roman" w:eastAsia="Times New Roman" w:hAnsi="Times New Roman" w:cs="Times New Roman"/>
      <w:b/>
      <w:bCs/>
      <w:sz w:val="36"/>
      <w:szCs w:val="36"/>
    </w:rPr>
  </w:style>
  <w:style w:type="character" w:styleId="Strong">
    <w:name w:val="Strong"/>
    <w:basedOn w:val="DefaultParagraphFont"/>
    <w:uiPriority w:val="22"/>
    <w:qFormat/>
    <w:rsid w:val="00F3672C"/>
    <w:rPr>
      <w:b/>
      <w:bCs/>
    </w:rPr>
  </w:style>
  <w:style w:type="paragraph" w:styleId="ListParagraph">
    <w:name w:val="List Paragraph"/>
    <w:basedOn w:val="Normal"/>
    <w:uiPriority w:val="34"/>
    <w:qFormat/>
    <w:rsid w:val="005962DC"/>
    <w:pPr>
      <w:ind w:left="720"/>
      <w:contextualSpacing/>
    </w:pPr>
  </w:style>
  <w:style w:type="paragraph" w:styleId="Header">
    <w:name w:val="header"/>
    <w:basedOn w:val="Normal"/>
    <w:link w:val="HeaderChar"/>
    <w:uiPriority w:val="99"/>
    <w:unhideWhenUsed/>
    <w:rsid w:val="00F14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0E8"/>
  </w:style>
  <w:style w:type="paragraph" w:styleId="Footer">
    <w:name w:val="footer"/>
    <w:basedOn w:val="Normal"/>
    <w:link w:val="FooterChar"/>
    <w:uiPriority w:val="99"/>
    <w:unhideWhenUsed/>
    <w:rsid w:val="00F14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0E8"/>
  </w:style>
  <w:style w:type="character" w:customStyle="1" w:styleId="Heading3Char">
    <w:name w:val="Heading 3 Char"/>
    <w:basedOn w:val="DefaultParagraphFont"/>
    <w:link w:val="Heading3"/>
    <w:uiPriority w:val="9"/>
    <w:semiHidden/>
    <w:rsid w:val="00F6044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3561217">
      <w:bodyDiv w:val="1"/>
      <w:marLeft w:val="0"/>
      <w:marRight w:val="0"/>
      <w:marTop w:val="0"/>
      <w:marBottom w:val="0"/>
      <w:divBdr>
        <w:top w:val="none" w:sz="0" w:space="0" w:color="auto"/>
        <w:left w:val="none" w:sz="0" w:space="0" w:color="auto"/>
        <w:bottom w:val="none" w:sz="0" w:space="0" w:color="auto"/>
        <w:right w:val="none" w:sz="0" w:space="0" w:color="auto"/>
      </w:divBdr>
    </w:div>
    <w:div w:id="724985642">
      <w:bodyDiv w:val="1"/>
      <w:marLeft w:val="0"/>
      <w:marRight w:val="0"/>
      <w:marTop w:val="0"/>
      <w:marBottom w:val="0"/>
      <w:divBdr>
        <w:top w:val="none" w:sz="0" w:space="0" w:color="auto"/>
        <w:left w:val="none" w:sz="0" w:space="0" w:color="auto"/>
        <w:bottom w:val="none" w:sz="0" w:space="0" w:color="auto"/>
        <w:right w:val="none" w:sz="0" w:space="0" w:color="auto"/>
      </w:divBdr>
    </w:div>
    <w:div w:id="1033766418">
      <w:bodyDiv w:val="1"/>
      <w:marLeft w:val="0"/>
      <w:marRight w:val="0"/>
      <w:marTop w:val="0"/>
      <w:marBottom w:val="0"/>
      <w:divBdr>
        <w:top w:val="none" w:sz="0" w:space="0" w:color="auto"/>
        <w:left w:val="none" w:sz="0" w:space="0" w:color="auto"/>
        <w:bottom w:val="none" w:sz="0" w:space="0" w:color="auto"/>
        <w:right w:val="none" w:sz="0" w:space="0" w:color="auto"/>
      </w:divBdr>
    </w:div>
    <w:div w:id="1689675134">
      <w:bodyDiv w:val="1"/>
      <w:marLeft w:val="0"/>
      <w:marRight w:val="0"/>
      <w:marTop w:val="0"/>
      <w:marBottom w:val="0"/>
      <w:divBdr>
        <w:top w:val="none" w:sz="0" w:space="0" w:color="auto"/>
        <w:left w:val="none" w:sz="0" w:space="0" w:color="auto"/>
        <w:bottom w:val="none" w:sz="0" w:space="0" w:color="auto"/>
        <w:right w:val="none" w:sz="0" w:space="0" w:color="auto"/>
      </w:divBdr>
    </w:div>
    <w:div w:id="1896962816">
      <w:bodyDiv w:val="1"/>
      <w:marLeft w:val="0"/>
      <w:marRight w:val="0"/>
      <w:marTop w:val="0"/>
      <w:marBottom w:val="0"/>
      <w:divBdr>
        <w:top w:val="none" w:sz="0" w:space="0" w:color="auto"/>
        <w:left w:val="none" w:sz="0" w:space="0" w:color="auto"/>
        <w:bottom w:val="none" w:sz="0" w:space="0" w:color="auto"/>
        <w:right w:val="none" w:sz="0" w:space="0" w:color="auto"/>
      </w:divBdr>
    </w:div>
    <w:div w:id="1964532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850</TotalTime>
  <Pages>1</Pages>
  <Words>789</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 Zafor Sadek</dc:creator>
  <cp:keywords/>
  <dc:description/>
  <cp:lastModifiedBy>Abu Zafor Sadek</cp:lastModifiedBy>
  <cp:revision>42</cp:revision>
  <cp:lastPrinted>2022-03-18T14:06:00Z</cp:lastPrinted>
  <dcterms:created xsi:type="dcterms:W3CDTF">2022-03-13T03:51:00Z</dcterms:created>
  <dcterms:modified xsi:type="dcterms:W3CDTF">2022-06-13T11:37:00Z</dcterms:modified>
</cp:coreProperties>
</file>