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DA5693" w14:textId="71C0CDF3" w:rsidR="00617953" w:rsidRPr="00EC4024" w:rsidRDefault="00EC4024" w:rsidP="00F5152A">
      <w:pPr>
        <w:tabs>
          <w:tab w:val="left" w:pos="8730"/>
        </w:tabs>
        <w:spacing w:line="480" w:lineRule="auto"/>
        <w:jc w:val="both"/>
        <w:rPr>
          <w:rFonts w:ascii="Times New Roman" w:hAnsi="Times New Roman" w:cs="Times New Roman"/>
          <w:b/>
          <w:sz w:val="24"/>
          <w:szCs w:val="24"/>
        </w:rPr>
      </w:pPr>
      <w:r>
        <w:rPr>
          <w:rFonts w:ascii="Times New Roman" w:hAnsi="Times New Roman" w:cs="Times New Roman"/>
          <w:b/>
          <w:sz w:val="24"/>
          <w:szCs w:val="24"/>
        </w:rPr>
        <w:t>De</w:t>
      </w:r>
      <w:r w:rsidR="004C78EE">
        <w:rPr>
          <w:rFonts w:ascii="Times New Roman" w:hAnsi="Times New Roman" w:cs="Times New Roman"/>
          <w:b/>
          <w:sz w:val="24"/>
          <w:szCs w:val="24"/>
        </w:rPr>
        <w:t xml:space="preserve">termination of sarcosine in urine as predictor for prostate </w:t>
      </w:r>
      <w:r w:rsidR="00C809D1">
        <w:rPr>
          <w:rFonts w:ascii="Times New Roman" w:hAnsi="Times New Roman" w:cs="Times New Roman"/>
          <w:b/>
          <w:sz w:val="24"/>
          <w:szCs w:val="24"/>
        </w:rPr>
        <w:t>cancer using ELISA</w:t>
      </w:r>
      <w:r w:rsidR="004C78EE">
        <w:rPr>
          <w:rFonts w:ascii="Times New Roman" w:hAnsi="Times New Roman" w:cs="Times New Roman"/>
          <w:b/>
          <w:sz w:val="24"/>
          <w:szCs w:val="24"/>
        </w:rPr>
        <w:t xml:space="preserve"> Method</w:t>
      </w:r>
    </w:p>
    <w:p w14:paraId="6217947B" w14:textId="77777777" w:rsidR="00CA4C03" w:rsidRDefault="006916AD" w:rsidP="006916AD">
      <w:pPr>
        <w:spacing w:line="360" w:lineRule="auto"/>
        <w:jc w:val="both"/>
        <w:rPr>
          <w:rFonts w:ascii="Times New Roman" w:hAnsi="Times New Roman" w:cs="Times New Roman"/>
          <w:sz w:val="24"/>
          <w:szCs w:val="24"/>
        </w:rPr>
      </w:pPr>
      <w:r w:rsidRPr="00EC4024">
        <w:rPr>
          <w:rFonts w:ascii="Times New Roman" w:hAnsi="Times New Roman" w:cs="Times New Roman"/>
          <w:bCs/>
          <w:sz w:val="24"/>
          <w:szCs w:val="24"/>
        </w:rPr>
        <w:t>*</w:t>
      </w:r>
      <w:proofErr w:type="spellStart"/>
      <w:r w:rsidRPr="00EC4024">
        <w:rPr>
          <w:rFonts w:ascii="Times New Roman" w:hAnsi="Times New Roman" w:cs="Times New Roman"/>
          <w:bCs/>
          <w:sz w:val="24"/>
          <w:szCs w:val="24"/>
        </w:rPr>
        <w:t>Mukaa</w:t>
      </w:r>
      <w:proofErr w:type="spellEnd"/>
      <w:r w:rsidRPr="00EC4024">
        <w:rPr>
          <w:rFonts w:ascii="Times New Roman" w:hAnsi="Times New Roman" w:cs="Times New Roman"/>
          <w:bCs/>
          <w:sz w:val="24"/>
          <w:szCs w:val="24"/>
        </w:rPr>
        <w:t>.</w:t>
      </w:r>
      <w:r w:rsidR="00C658C1">
        <w:rPr>
          <w:rFonts w:ascii="Times New Roman" w:hAnsi="Times New Roman" w:cs="Times New Roman"/>
          <w:bCs/>
          <w:sz w:val="24"/>
          <w:szCs w:val="24"/>
        </w:rPr>
        <w:t xml:space="preserve"> </w:t>
      </w:r>
      <w:r w:rsidRPr="00EC4024">
        <w:rPr>
          <w:rFonts w:ascii="Times New Roman" w:hAnsi="Times New Roman" w:cs="Times New Roman"/>
          <w:bCs/>
          <w:sz w:val="24"/>
          <w:szCs w:val="24"/>
        </w:rPr>
        <w:t xml:space="preserve">M. </w:t>
      </w:r>
      <w:proofErr w:type="spellStart"/>
      <w:proofErr w:type="gramStart"/>
      <w:r w:rsidRPr="00EC4024">
        <w:rPr>
          <w:rFonts w:ascii="Times New Roman" w:hAnsi="Times New Roman" w:cs="Times New Roman"/>
          <w:bCs/>
          <w:sz w:val="24"/>
          <w:szCs w:val="24"/>
        </w:rPr>
        <w:t>Januaris</w:t>
      </w:r>
      <w:proofErr w:type="spellEnd"/>
      <w:r w:rsidR="00C658C1">
        <w:rPr>
          <w:rFonts w:ascii="Times New Roman" w:hAnsi="Times New Roman" w:cs="Times New Roman"/>
          <w:bCs/>
          <w:sz w:val="24"/>
          <w:szCs w:val="24"/>
        </w:rPr>
        <w:t>(</w:t>
      </w:r>
      <w:proofErr w:type="spellStart"/>
      <w:proofErr w:type="gramEnd"/>
      <w:r w:rsidR="00C658C1">
        <w:rPr>
          <w:rFonts w:ascii="Times New Roman" w:hAnsi="Times New Roman" w:cs="Times New Roman"/>
          <w:bCs/>
          <w:sz w:val="24"/>
          <w:szCs w:val="24"/>
        </w:rPr>
        <w:t>Bsc</w:t>
      </w:r>
      <w:proofErr w:type="spellEnd"/>
      <w:r w:rsidR="00C658C1" w:rsidRPr="00CE6069">
        <w:rPr>
          <w:rFonts w:ascii="Times New Roman" w:hAnsi="Times New Roman" w:cs="Times New Roman"/>
          <w:bCs/>
          <w:sz w:val="24"/>
          <w:szCs w:val="24"/>
          <w:vertAlign w:val="superscript"/>
        </w:rPr>
        <w:t>)</w:t>
      </w:r>
      <w:r w:rsidR="00CA4C03">
        <w:rPr>
          <w:rFonts w:ascii="Times New Roman" w:hAnsi="Times New Roman" w:cs="Times New Roman"/>
          <w:bCs/>
          <w:sz w:val="24"/>
          <w:szCs w:val="24"/>
          <w:vertAlign w:val="superscript"/>
        </w:rPr>
        <w:t>1</w:t>
      </w:r>
      <w:r w:rsidR="00617953" w:rsidRPr="00EC4024">
        <w:rPr>
          <w:rFonts w:ascii="Times New Roman" w:hAnsi="Times New Roman" w:cs="Times New Roman"/>
          <w:b/>
          <w:sz w:val="24"/>
          <w:szCs w:val="24"/>
        </w:rPr>
        <w:t>,</w:t>
      </w:r>
      <w:r w:rsidR="00617953" w:rsidRPr="00EC4024">
        <w:rPr>
          <w:rFonts w:ascii="Times New Roman" w:hAnsi="Times New Roman" w:cs="Times New Roman"/>
          <w:sz w:val="24"/>
          <w:szCs w:val="24"/>
        </w:rPr>
        <w:t xml:space="preserve"> </w:t>
      </w:r>
      <w:proofErr w:type="spellStart"/>
      <w:r w:rsidR="00617953" w:rsidRPr="00EC4024">
        <w:rPr>
          <w:rFonts w:ascii="Times New Roman" w:hAnsi="Times New Roman" w:cs="Times New Roman"/>
          <w:sz w:val="24"/>
          <w:szCs w:val="24"/>
        </w:rPr>
        <w:t>Wachuka</w:t>
      </w:r>
      <w:proofErr w:type="spellEnd"/>
      <w:r w:rsidR="00617953" w:rsidRPr="00EC4024">
        <w:rPr>
          <w:rFonts w:ascii="Times New Roman" w:hAnsi="Times New Roman" w:cs="Times New Roman"/>
          <w:sz w:val="24"/>
          <w:szCs w:val="24"/>
        </w:rPr>
        <w:t xml:space="preserve"> </w:t>
      </w:r>
      <w:proofErr w:type="spellStart"/>
      <w:r w:rsidR="00617953" w:rsidRPr="00EC4024">
        <w:rPr>
          <w:rFonts w:ascii="Times New Roman" w:hAnsi="Times New Roman" w:cs="Times New Roman"/>
          <w:sz w:val="24"/>
          <w:szCs w:val="24"/>
        </w:rPr>
        <w:t>Gathigia</w:t>
      </w:r>
      <w:proofErr w:type="spellEnd"/>
      <w:r w:rsidR="00617953" w:rsidRPr="00EC4024">
        <w:rPr>
          <w:rFonts w:ascii="Times New Roman" w:hAnsi="Times New Roman" w:cs="Times New Roman"/>
          <w:sz w:val="24"/>
          <w:szCs w:val="24"/>
        </w:rPr>
        <w:t xml:space="preserve"> </w:t>
      </w:r>
      <w:r w:rsidRPr="00EC4024">
        <w:rPr>
          <w:rFonts w:ascii="Times New Roman" w:hAnsi="Times New Roman" w:cs="Times New Roman"/>
          <w:sz w:val="24"/>
          <w:szCs w:val="24"/>
        </w:rPr>
        <w:t>Njoroge</w:t>
      </w:r>
      <w:r w:rsidR="00C658C1">
        <w:rPr>
          <w:rFonts w:ascii="Times New Roman" w:hAnsi="Times New Roman" w:cs="Times New Roman"/>
          <w:sz w:val="24"/>
          <w:szCs w:val="24"/>
        </w:rPr>
        <w:t>(</w:t>
      </w:r>
      <w:proofErr w:type="spellStart"/>
      <w:r w:rsidR="00C658C1">
        <w:rPr>
          <w:rFonts w:ascii="Times New Roman" w:hAnsi="Times New Roman" w:cs="Times New Roman"/>
          <w:sz w:val="24"/>
          <w:szCs w:val="24"/>
        </w:rPr>
        <w:t>Phd</w:t>
      </w:r>
      <w:proofErr w:type="spellEnd"/>
      <w:r w:rsidR="00C658C1">
        <w:rPr>
          <w:rFonts w:ascii="Times New Roman" w:hAnsi="Times New Roman" w:cs="Times New Roman"/>
          <w:sz w:val="24"/>
          <w:szCs w:val="24"/>
        </w:rPr>
        <w:t>)</w:t>
      </w:r>
      <w:r w:rsidR="00CE6069">
        <w:rPr>
          <w:rFonts w:ascii="Times New Roman" w:hAnsi="Times New Roman" w:cs="Times New Roman"/>
          <w:sz w:val="24"/>
          <w:szCs w:val="24"/>
          <w:vertAlign w:val="superscript"/>
        </w:rPr>
        <w:t>2</w:t>
      </w:r>
      <w:r w:rsidRPr="00EC4024">
        <w:rPr>
          <w:rFonts w:ascii="Times New Roman" w:hAnsi="Times New Roman" w:cs="Times New Roman"/>
          <w:sz w:val="24"/>
          <w:szCs w:val="24"/>
        </w:rPr>
        <w:t>, Antony</w:t>
      </w:r>
      <w:r w:rsidR="00617953" w:rsidRPr="00EC4024">
        <w:rPr>
          <w:rFonts w:ascii="Times New Roman" w:hAnsi="Times New Roman" w:cs="Times New Roman"/>
          <w:sz w:val="24"/>
          <w:szCs w:val="24"/>
        </w:rPr>
        <w:t xml:space="preserve"> Omondi </w:t>
      </w:r>
      <w:proofErr w:type="spellStart"/>
      <w:r w:rsidR="00617953" w:rsidRPr="00EC4024">
        <w:rPr>
          <w:rFonts w:ascii="Times New Roman" w:hAnsi="Times New Roman" w:cs="Times New Roman"/>
          <w:sz w:val="24"/>
          <w:szCs w:val="24"/>
        </w:rPr>
        <w:t>Radol</w:t>
      </w:r>
      <w:proofErr w:type="spellEnd"/>
      <w:r w:rsidR="00C658C1">
        <w:rPr>
          <w:rFonts w:ascii="Times New Roman" w:hAnsi="Times New Roman" w:cs="Times New Roman"/>
          <w:sz w:val="24"/>
          <w:szCs w:val="24"/>
        </w:rPr>
        <w:t>(</w:t>
      </w:r>
      <w:proofErr w:type="spellStart"/>
      <w:r w:rsidR="00C658C1">
        <w:rPr>
          <w:rFonts w:ascii="Times New Roman" w:hAnsi="Times New Roman" w:cs="Times New Roman"/>
          <w:sz w:val="24"/>
          <w:szCs w:val="24"/>
        </w:rPr>
        <w:t>Phd</w:t>
      </w:r>
      <w:proofErr w:type="spellEnd"/>
      <w:r w:rsidR="00C658C1">
        <w:rPr>
          <w:rFonts w:ascii="Times New Roman" w:hAnsi="Times New Roman" w:cs="Times New Roman"/>
          <w:sz w:val="24"/>
          <w:szCs w:val="24"/>
        </w:rPr>
        <w:t>)</w:t>
      </w:r>
      <w:r w:rsidR="00CE6069">
        <w:rPr>
          <w:rFonts w:ascii="Times New Roman" w:hAnsi="Times New Roman" w:cs="Times New Roman"/>
          <w:sz w:val="24"/>
          <w:szCs w:val="24"/>
          <w:vertAlign w:val="superscript"/>
        </w:rPr>
        <w:t>3</w:t>
      </w:r>
      <w:r w:rsidR="00617953" w:rsidRPr="00EC4024">
        <w:rPr>
          <w:rFonts w:ascii="Times New Roman" w:hAnsi="Times New Roman" w:cs="Times New Roman"/>
          <w:sz w:val="24"/>
          <w:szCs w:val="24"/>
        </w:rPr>
        <w:t xml:space="preserve">, Jeremiah </w:t>
      </w:r>
      <w:proofErr w:type="spellStart"/>
      <w:r w:rsidR="00617953" w:rsidRPr="00EC4024">
        <w:rPr>
          <w:rFonts w:ascii="Times New Roman" w:hAnsi="Times New Roman" w:cs="Times New Roman"/>
          <w:sz w:val="24"/>
          <w:szCs w:val="24"/>
        </w:rPr>
        <w:t>Gathirwa</w:t>
      </w:r>
      <w:proofErr w:type="spellEnd"/>
      <w:r w:rsidR="00617953" w:rsidRPr="00EC4024">
        <w:rPr>
          <w:rFonts w:ascii="Times New Roman" w:hAnsi="Times New Roman" w:cs="Times New Roman"/>
          <w:sz w:val="24"/>
          <w:szCs w:val="24"/>
        </w:rPr>
        <w:t xml:space="preserve"> Waweru</w:t>
      </w:r>
      <w:r w:rsidR="00C658C1">
        <w:rPr>
          <w:rFonts w:ascii="Times New Roman" w:hAnsi="Times New Roman" w:cs="Times New Roman"/>
          <w:sz w:val="24"/>
          <w:szCs w:val="24"/>
        </w:rPr>
        <w:t>(</w:t>
      </w:r>
      <w:proofErr w:type="spellStart"/>
      <w:r w:rsidR="00C658C1">
        <w:rPr>
          <w:rFonts w:ascii="Times New Roman" w:hAnsi="Times New Roman" w:cs="Times New Roman"/>
          <w:sz w:val="24"/>
          <w:szCs w:val="24"/>
        </w:rPr>
        <w:t>Phd</w:t>
      </w:r>
      <w:proofErr w:type="spellEnd"/>
      <w:r w:rsidR="00C658C1">
        <w:rPr>
          <w:rFonts w:ascii="Times New Roman" w:hAnsi="Times New Roman" w:cs="Times New Roman"/>
          <w:sz w:val="24"/>
          <w:szCs w:val="24"/>
        </w:rPr>
        <w:t>)</w:t>
      </w:r>
      <w:r w:rsidR="00CE6069">
        <w:rPr>
          <w:rFonts w:ascii="Times New Roman" w:hAnsi="Times New Roman" w:cs="Times New Roman"/>
          <w:sz w:val="24"/>
          <w:szCs w:val="24"/>
          <w:vertAlign w:val="superscript"/>
        </w:rPr>
        <w:t>4</w:t>
      </w:r>
      <w:r w:rsidR="00617953" w:rsidRPr="00EC4024">
        <w:rPr>
          <w:rFonts w:ascii="Times New Roman" w:hAnsi="Times New Roman" w:cs="Times New Roman"/>
          <w:sz w:val="24"/>
          <w:szCs w:val="24"/>
        </w:rPr>
        <w:t>.</w:t>
      </w:r>
    </w:p>
    <w:p w14:paraId="52972278" w14:textId="0B12465D" w:rsidR="00461E96" w:rsidRDefault="00CA4C03" w:rsidP="006916A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E6069" w:rsidRPr="00CA4C03">
        <w:rPr>
          <w:rFonts w:ascii="Times New Roman" w:hAnsi="Times New Roman" w:cs="Times New Roman"/>
          <w:sz w:val="24"/>
          <w:szCs w:val="24"/>
          <w:vertAlign w:val="superscript"/>
        </w:rPr>
        <w:t>1</w:t>
      </w:r>
      <w:r w:rsidR="00CE6069">
        <w:rPr>
          <w:rFonts w:ascii="Times New Roman" w:hAnsi="Times New Roman" w:cs="Times New Roman"/>
          <w:sz w:val="24"/>
          <w:szCs w:val="24"/>
        </w:rPr>
        <w:t xml:space="preserve">Department of </w:t>
      </w:r>
      <w:r>
        <w:rPr>
          <w:rFonts w:ascii="Times New Roman" w:hAnsi="Times New Roman" w:cs="Times New Roman"/>
          <w:sz w:val="24"/>
          <w:szCs w:val="24"/>
        </w:rPr>
        <w:t>medical</w:t>
      </w:r>
      <w:r w:rsidR="00CE6069">
        <w:rPr>
          <w:rFonts w:ascii="Times New Roman" w:hAnsi="Times New Roman" w:cs="Times New Roman"/>
          <w:sz w:val="24"/>
          <w:szCs w:val="24"/>
        </w:rPr>
        <w:t xml:space="preserve"> laboratory sciences, </w:t>
      </w:r>
      <w:r w:rsidR="00EE3232">
        <w:rPr>
          <w:rFonts w:ascii="Times New Roman" w:hAnsi="Times New Roman" w:cs="Times New Roman"/>
          <w:sz w:val="24"/>
          <w:szCs w:val="24"/>
        </w:rPr>
        <w:t>Garissa County</w:t>
      </w:r>
      <w:r w:rsidR="00CE6069">
        <w:rPr>
          <w:rFonts w:ascii="Times New Roman" w:hAnsi="Times New Roman" w:cs="Times New Roman"/>
          <w:sz w:val="24"/>
          <w:szCs w:val="24"/>
        </w:rPr>
        <w:t xml:space="preserve"> Government</w:t>
      </w:r>
    </w:p>
    <w:p w14:paraId="57221F6C" w14:textId="1249F5E6" w:rsidR="00461E96" w:rsidRDefault="00F053D5" w:rsidP="006916A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61E96">
        <w:rPr>
          <w:rFonts w:ascii="Times New Roman" w:hAnsi="Times New Roman" w:cs="Times New Roman"/>
          <w:sz w:val="24"/>
          <w:szCs w:val="24"/>
        </w:rPr>
        <w:t>P.O.BOX 29-</w:t>
      </w:r>
      <w:r w:rsidR="000D031F">
        <w:rPr>
          <w:rFonts w:ascii="Times New Roman" w:hAnsi="Times New Roman" w:cs="Times New Roman"/>
          <w:sz w:val="24"/>
          <w:szCs w:val="24"/>
        </w:rPr>
        <w:t>70100, Garissa</w:t>
      </w:r>
      <w:r w:rsidR="00461E96">
        <w:rPr>
          <w:rFonts w:ascii="Times New Roman" w:hAnsi="Times New Roman" w:cs="Times New Roman"/>
          <w:sz w:val="24"/>
          <w:szCs w:val="24"/>
        </w:rPr>
        <w:t>-Kenya</w:t>
      </w:r>
    </w:p>
    <w:p w14:paraId="23C04885" w14:textId="22AAE777" w:rsidR="00461E96" w:rsidRDefault="00CA4C03" w:rsidP="006916A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CA4C03">
        <w:rPr>
          <w:rFonts w:ascii="Times New Roman" w:hAnsi="Times New Roman" w:cs="Times New Roman"/>
          <w:sz w:val="24"/>
          <w:szCs w:val="24"/>
          <w:vertAlign w:val="superscript"/>
        </w:rPr>
        <w:t>2</w:t>
      </w:r>
      <w:r w:rsidR="00617953" w:rsidRPr="00EC4024">
        <w:rPr>
          <w:rFonts w:ascii="Times New Roman" w:hAnsi="Times New Roman" w:cs="Times New Roman"/>
          <w:sz w:val="24"/>
          <w:szCs w:val="24"/>
        </w:rPr>
        <w:t xml:space="preserve">Department of Medical Laboratory </w:t>
      </w:r>
      <w:r w:rsidR="00461E96" w:rsidRPr="00EC4024">
        <w:rPr>
          <w:rFonts w:ascii="Times New Roman" w:hAnsi="Times New Roman" w:cs="Times New Roman"/>
          <w:sz w:val="24"/>
          <w:szCs w:val="24"/>
        </w:rPr>
        <w:t>Sciences,</w:t>
      </w:r>
      <w:r w:rsidR="00461E96">
        <w:rPr>
          <w:rFonts w:ascii="Times New Roman" w:hAnsi="Times New Roman" w:cs="Times New Roman"/>
          <w:sz w:val="24"/>
          <w:szCs w:val="24"/>
        </w:rPr>
        <w:t xml:space="preserve"> School of Medicine,</w:t>
      </w:r>
      <w:r w:rsidR="00617953" w:rsidRPr="00EC4024">
        <w:rPr>
          <w:rFonts w:ascii="Times New Roman" w:hAnsi="Times New Roman" w:cs="Times New Roman"/>
          <w:sz w:val="24"/>
          <w:szCs w:val="24"/>
        </w:rPr>
        <w:t xml:space="preserve"> Kenyatta University</w:t>
      </w:r>
    </w:p>
    <w:p w14:paraId="117E8F35" w14:textId="002C874B" w:rsidR="00461E96" w:rsidRDefault="00F053D5" w:rsidP="006916A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61E96">
        <w:rPr>
          <w:rFonts w:ascii="Times New Roman" w:hAnsi="Times New Roman" w:cs="Times New Roman"/>
          <w:sz w:val="24"/>
          <w:szCs w:val="24"/>
        </w:rPr>
        <w:t>P.O.BOX.43844-</w:t>
      </w:r>
      <w:r w:rsidR="000D031F">
        <w:rPr>
          <w:rFonts w:ascii="Times New Roman" w:hAnsi="Times New Roman" w:cs="Times New Roman"/>
          <w:sz w:val="24"/>
          <w:szCs w:val="24"/>
        </w:rPr>
        <w:t>00100, Nairobi</w:t>
      </w:r>
      <w:r w:rsidR="00461E96">
        <w:rPr>
          <w:rFonts w:ascii="Times New Roman" w:hAnsi="Times New Roman" w:cs="Times New Roman"/>
          <w:sz w:val="24"/>
          <w:szCs w:val="24"/>
        </w:rPr>
        <w:t>-Kenya</w:t>
      </w:r>
    </w:p>
    <w:p w14:paraId="1377FAC0" w14:textId="7CDB65E6" w:rsidR="00461E96" w:rsidRDefault="00CA4C03" w:rsidP="006916A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E6069" w:rsidRPr="00CA4C03">
        <w:rPr>
          <w:rFonts w:ascii="Times New Roman" w:hAnsi="Times New Roman" w:cs="Times New Roman"/>
          <w:sz w:val="24"/>
          <w:szCs w:val="24"/>
          <w:vertAlign w:val="superscript"/>
        </w:rPr>
        <w:t>3</w:t>
      </w:r>
      <w:r w:rsidR="006916AD" w:rsidRPr="00EC4024">
        <w:rPr>
          <w:rFonts w:ascii="Times New Roman" w:hAnsi="Times New Roman" w:cs="Times New Roman"/>
          <w:sz w:val="24"/>
          <w:szCs w:val="24"/>
        </w:rPr>
        <w:t xml:space="preserve">Department of </w:t>
      </w:r>
      <w:r w:rsidRPr="00EC4024">
        <w:rPr>
          <w:rFonts w:ascii="Times New Roman" w:hAnsi="Times New Roman" w:cs="Times New Roman"/>
          <w:sz w:val="24"/>
          <w:szCs w:val="24"/>
        </w:rPr>
        <w:t>medical</w:t>
      </w:r>
      <w:r w:rsidR="006916AD" w:rsidRPr="00EC4024">
        <w:rPr>
          <w:rFonts w:ascii="Times New Roman" w:hAnsi="Times New Roman" w:cs="Times New Roman"/>
          <w:sz w:val="24"/>
          <w:szCs w:val="24"/>
        </w:rPr>
        <w:t xml:space="preserve"> laboratory sciences, Kenya Medical Training </w:t>
      </w:r>
      <w:r w:rsidR="00D62B3F" w:rsidRPr="00EC4024">
        <w:rPr>
          <w:rFonts w:ascii="Times New Roman" w:hAnsi="Times New Roman" w:cs="Times New Roman"/>
          <w:sz w:val="24"/>
          <w:szCs w:val="24"/>
        </w:rPr>
        <w:t>College</w:t>
      </w:r>
    </w:p>
    <w:p w14:paraId="07E113B5" w14:textId="17A5DB21" w:rsidR="00461E96" w:rsidRDefault="00F053D5" w:rsidP="006916A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61E96">
        <w:rPr>
          <w:rFonts w:ascii="Times New Roman" w:hAnsi="Times New Roman" w:cs="Times New Roman"/>
          <w:sz w:val="24"/>
          <w:szCs w:val="24"/>
        </w:rPr>
        <w:t>P.O.BOX 970-</w:t>
      </w:r>
      <w:r w:rsidR="000D031F">
        <w:rPr>
          <w:rFonts w:ascii="Times New Roman" w:hAnsi="Times New Roman" w:cs="Times New Roman"/>
          <w:sz w:val="24"/>
          <w:szCs w:val="24"/>
        </w:rPr>
        <w:t>50400, Busia</w:t>
      </w:r>
      <w:r w:rsidR="00461E96">
        <w:rPr>
          <w:rFonts w:ascii="Times New Roman" w:hAnsi="Times New Roman" w:cs="Times New Roman"/>
          <w:sz w:val="24"/>
          <w:szCs w:val="24"/>
        </w:rPr>
        <w:t>-Kenya</w:t>
      </w:r>
    </w:p>
    <w:p w14:paraId="2F5AB4AE" w14:textId="43991927" w:rsidR="006916AD" w:rsidRDefault="00D62B3F" w:rsidP="006916AD">
      <w:pPr>
        <w:spacing w:line="360" w:lineRule="auto"/>
        <w:jc w:val="both"/>
        <w:rPr>
          <w:rFonts w:ascii="Times New Roman" w:eastAsia="Calibri" w:hAnsi="Times New Roman" w:cs="Times New Roman"/>
          <w:sz w:val="24"/>
          <w:szCs w:val="24"/>
        </w:rPr>
      </w:pPr>
      <w:r w:rsidRPr="00EC4024">
        <w:rPr>
          <w:rFonts w:ascii="Times New Roman" w:eastAsia="Calibri" w:hAnsi="Times New Roman" w:cs="Times New Roman"/>
          <w:sz w:val="24"/>
          <w:szCs w:val="24"/>
        </w:rPr>
        <w:t xml:space="preserve"> </w:t>
      </w:r>
      <w:r w:rsidR="00CA4C03" w:rsidRPr="00CA4C03">
        <w:rPr>
          <w:rFonts w:ascii="Times New Roman" w:eastAsia="Calibri" w:hAnsi="Times New Roman" w:cs="Times New Roman"/>
          <w:sz w:val="24"/>
          <w:szCs w:val="24"/>
          <w:vertAlign w:val="superscript"/>
        </w:rPr>
        <w:t>4</w:t>
      </w:r>
      <w:r w:rsidR="006916AD" w:rsidRPr="00EC4024">
        <w:rPr>
          <w:rFonts w:ascii="Times New Roman" w:eastAsia="Calibri" w:hAnsi="Times New Roman" w:cs="Times New Roman"/>
          <w:sz w:val="24"/>
          <w:szCs w:val="24"/>
        </w:rPr>
        <w:t xml:space="preserve">Kenya Medical research </w:t>
      </w:r>
      <w:r w:rsidR="00DA343C" w:rsidRPr="00EC4024">
        <w:rPr>
          <w:rFonts w:ascii="Times New Roman" w:eastAsia="Calibri" w:hAnsi="Times New Roman" w:cs="Times New Roman"/>
          <w:sz w:val="24"/>
          <w:szCs w:val="24"/>
        </w:rPr>
        <w:t>institute</w:t>
      </w:r>
      <w:r w:rsidR="00DA343C">
        <w:rPr>
          <w:rFonts w:ascii="Times New Roman" w:eastAsia="Calibri" w:hAnsi="Times New Roman" w:cs="Times New Roman"/>
          <w:sz w:val="24"/>
          <w:szCs w:val="24"/>
          <w:vertAlign w:val="superscript"/>
        </w:rPr>
        <w:t>,</w:t>
      </w:r>
      <w:r w:rsidR="00DA343C" w:rsidRPr="00EC4024">
        <w:rPr>
          <w:rFonts w:ascii="Times New Roman" w:eastAsia="Calibri" w:hAnsi="Times New Roman" w:cs="Times New Roman"/>
          <w:sz w:val="24"/>
          <w:szCs w:val="24"/>
        </w:rPr>
        <w:t xml:space="preserve"> Centre</w:t>
      </w:r>
      <w:r w:rsidR="000D031F" w:rsidRPr="00EC4024">
        <w:rPr>
          <w:rFonts w:ascii="Times New Roman" w:eastAsia="Calibri" w:hAnsi="Times New Roman" w:cs="Times New Roman"/>
          <w:sz w:val="24"/>
          <w:szCs w:val="24"/>
        </w:rPr>
        <w:t xml:space="preserve"> for traditional medicine and drug research</w:t>
      </w:r>
    </w:p>
    <w:p w14:paraId="3B478C68" w14:textId="770A9E21" w:rsidR="000D031F" w:rsidRPr="00CE6069" w:rsidRDefault="00F053D5" w:rsidP="006916AD">
      <w:pPr>
        <w:spacing w:line="36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                                                                        </w:t>
      </w:r>
      <w:r w:rsidR="000D031F">
        <w:rPr>
          <w:rFonts w:ascii="Times New Roman" w:eastAsia="Calibri" w:hAnsi="Times New Roman" w:cs="Times New Roman"/>
          <w:sz w:val="24"/>
          <w:szCs w:val="24"/>
        </w:rPr>
        <w:t>P.O.BOX 54840-00200, Nairobi-Kenya</w:t>
      </w:r>
    </w:p>
    <w:p w14:paraId="3B2DFCCC" w14:textId="4A53615D" w:rsidR="006916AD" w:rsidRDefault="006B5AE8" w:rsidP="006916AD">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6916AD" w:rsidRPr="00EC4024">
        <w:rPr>
          <w:rFonts w:ascii="Times New Roman" w:eastAsia="Calibri" w:hAnsi="Times New Roman" w:cs="Times New Roman"/>
          <w:sz w:val="24"/>
          <w:szCs w:val="24"/>
        </w:rPr>
        <w:t xml:space="preserve">Correspondence </w:t>
      </w:r>
      <w:r w:rsidR="00D62B3F" w:rsidRPr="00EC4024">
        <w:rPr>
          <w:rFonts w:ascii="Times New Roman" w:eastAsia="Calibri" w:hAnsi="Times New Roman" w:cs="Times New Roman"/>
          <w:sz w:val="24"/>
          <w:szCs w:val="24"/>
        </w:rPr>
        <w:t xml:space="preserve">author: </w:t>
      </w:r>
      <w:proofErr w:type="spellStart"/>
      <w:r w:rsidR="009A25E2">
        <w:rPr>
          <w:rFonts w:ascii="Times New Roman" w:eastAsia="Calibri" w:hAnsi="Times New Roman" w:cs="Times New Roman"/>
          <w:sz w:val="24"/>
          <w:szCs w:val="24"/>
        </w:rPr>
        <w:t>Januaris</w:t>
      </w:r>
      <w:proofErr w:type="spellEnd"/>
      <w:r w:rsidR="009A25E2">
        <w:rPr>
          <w:rFonts w:ascii="Times New Roman" w:eastAsia="Calibri" w:hAnsi="Times New Roman" w:cs="Times New Roman"/>
          <w:sz w:val="24"/>
          <w:szCs w:val="24"/>
        </w:rPr>
        <w:t xml:space="preserve"> </w:t>
      </w:r>
      <w:proofErr w:type="spellStart"/>
      <w:r w:rsidR="009A25E2">
        <w:rPr>
          <w:rFonts w:ascii="Times New Roman" w:eastAsia="Calibri" w:hAnsi="Times New Roman" w:cs="Times New Roman"/>
          <w:sz w:val="24"/>
          <w:szCs w:val="24"/>
        </w:rPr>
        <w:t>Mwanthi</w:t>
      </w:r>
      <w:proofErr w:type="spellEnd"/>
      <w:r w:rsidR="009A25E2">
        <w:rPr>
          <w:rFonts w:ascii="Times New Roman" w:eastAsia="Calibri" w:hAnsi="Times New Roman" w:cs="Times New Roman"/>
          <w:sz w:val="24"/>
          <w:szCs w:val="24"/>
        </w:rPr>
        <w:t xml:space="preserve"> </w:t>
      </w:r>
      <w:proofErr w:type="spellStart"/>
      <w:r w:rsidR="009A25E2">
        <w:rPr>
          <w:rFonts w:ascii="Times New Roman" w:eastAsia="Calibri" w:hAnsi="Times New Roman" w:cs="Times New Roman"/>
          <w:sz w:val="24"/>
          <w:szCs w:val="24"/>
        </w:rPr>
        <w:t>Mukaa</w:t>
      </w:r>
      <w:proofErr w:type="spellEnd"/>
      <w:r w:rsidR="009A25E2">
        <w:rPr>
          <w:rFonts w:ascii="Times New Roman" w:eastAsia="Calibri" w:hAnsi="Times New Roman" w:cs="Times New Roman"/>
          <w:sz w:val="24"/>
          <w:szCs w:val="24"/>
        </w:rPr>
        <w:t>;</w:t>
      </w:r>
      <w:r w:rsidR="009A25E2" w:rsidRPr="00EC4024">
        <w:rPr>
          <w:rFonts w:ascii="Times New Roman" w:eastAsia="Calibri" w:hAnsi="Times New Roman" w:cs="Times New Roman"/>
          <w:sz w:val="24"/>
          <w:szCs w:val="24"/>
        </w:rPr>
        <w:t xml:space="preserve"> </w:t>
      </w:r>
      <w:hyperlink r:id="rId7" w:history="1">
        <w:r w:rsidR="00BF27E2" w:rsidRPr="00A6463E">
          <w:rPr>
            <w:rStyle w:val="Hyperlink"/>
            <w:rFonts w:ascii="Times New Roman" w:eastAsia="Calibri" w:hAnsi="Times New Roman" w:cs="Times New Roman"/>
            <w:sz w:val="24"/>
            <w:szCs w:val="24"/>
          </w:rPr>
          <w:t>mukaaj68@gmail.com</w:t>
        </w:r>
      </w:hyperlink>
    </w:p>
    <w:p w14:paraId="15DC341C" w14:textId="4843FE70" w:rsidR="006916AD" w:rsidRPr="00EC4024" w:rsidRDefault="00407B40" w:rsidP="006916AD">
      <w:pPr>
        <w:spacing w:line="360" w:lineRule="auto"/>
        <w:jc w:val="both"/>
        <w:rPr>
          <w:rFonts w:ascii="Times New Roman" w:eastAsia="Calibri" w:hAnsi="Times New Roman" w:cs="Times New Roman"/>
          <w:b/>
          <w:bCs/>
          <w:sz w:val="24"/>
          <w:szCs w:val="24"/>
        </w:rPr>
      </w:pPr>
      <w:r w:rsidRPr="00EC4024">
        <w:rPr>
          <w:rFonts w:ascii="Times New Roman" w:eastAsia="Calibri" w:hAnsi="Times New Roman" w:cs="Times New Roman"/>
          <w:b/>
          <w:bCs/>
          <w:sz w:val="24"/>
          <w:szCs w:val="24"/>
        </w:rPr>
        <w:t>Abstract</w:t>
      </w:r>
    </w:p>
    <w:p w14:paraId="0788A696" w14:textId="61CBD0B4" w:rsidR="00617953" w:rsidRDefault="00407B40" w:rsidP="008B02B1">
      <w:pPr>
        <w:spacing w:after="0" w:line="480" w:lineRule="auto"/>
        <w:jc w:val="both"/>
        <w:rPr>
          <w:rFonts w:ascii="Times New Roman" w:hAnsi="Times New Roman" w:cs="Times New Roman"/>
          <w:sz w:val="24"/>
          <w:szCs w:val="24"/>
        </w:rPr>
      </w:pPr>
      <w:r w:rsidRPr="00EC4024">
        <w:rPr>
          <w:rFonts w:ascii="Times New Roman" w:hAnsi="Times New Roman" w:cs="Times New Roman"/>
          <w:sz w:val="24"/>
          <w:szCs w:val="24"/>
        </w:rPr>
        <w:t xml:space="preserve">Prostate cancer is a type of malignancy that is characterized by uncontrolled growth of cells in the prostate </w:t>
      </w:r>
      <w:r w:rsidR="00CC5A08" w:rsidRPr="00EC4024">
        <w:rPr>
          <w:rFonts w:ascii="Times New Roman" w:hAnsi="Times New Roman" w:cs="Times New Roman"/>
          <w:sz w:val="24"/>
          <w:szCs w:val="24"/>
        </w:rPr>
        <w:t>gland.</w:t>
      </w:r>
      <w:r w:rsidRPr="00EC4024">
        <w:rPr>
          <w:rFonts w:ascii="Times New Roman" w:hAnsi="Times New Roman" w:cs="Times New Roman"/>
          <w:sz w:val="24"/>
          <w:szCs w:val="24"/>
        </w:rPr>
        <w:t xml:space="preserve"> Prostate cancer needs early intervention since its incidence and prevalence is high across the world leading to high morbidity and </w:t>
      </w:r>
      <w:r w:rsidR="00CC5A08" w:rsidRPr="00EC4024">
        <w:rPr>
          <w:rFonts w:ascii="Times New Roman" w:hAnsi="Times New Roman" w:cs="Times New Roman"/>
          <w:sz w:val="24"/>
          <w:szCs w:val="24"/>
        </w:rPr>
        <w:t>mortality. Prostatic</w:t>
      </w:r>
      <w:r w:rsidRPr="00EC4024">
        <w:rPr>
          <w:rFonts w:ascii="Times New Roman" w:hAnsi="Times New Roman" w:cs="Times New Roman"/>
          <w:sz w:val="24"/>
          <w:szCs w:val="24"/>
        </w:rPr>
        <w:t xml:space="preserve"> specific antigen test which is the commonly used screening test in Kenya and across the world is nonspecific, expensive and inaccessible to many people in rural setting who are in need. The definitive histological test is invasive and requires specialized facilities and personnel. This study sought to investigate</w:t>
      </w:r>
      <w:r w:rsidR="004067B5">
        <w:rPr>
          <w:rFonts w:ascii="Times New Roman" w:hAnsi="Times New Roman" w:cs="Times New Roman"/>
          <w:sz w:val="24"/>
          <w:szCs w:val="24"/>
        </w:rPr>
        <w:t xml:space="preserve"> sarcosine in urine as a</w:t>
      </w:r>
      <w:r w:rsidRPr="00EC4024">
        <w:rPr>
          <w:rFonts w:ascii="Times New Roman" w:hAnsi="Times New Roman" w:cs="Times New Roman"/>
          <w:sz w:val="24"/>
          <w:szCs w:val="24"/>
        </w:rPr>
        <w:t xml:space="preserve"> predictor of prostate </w:t>
      </w:r>
      <w:r w:rsidR="004067B5" w:rsidRPr="00EC4024">
        <w:rPr>
          <w:rFonts w:ascii="Times New Roman" w:hAnsi="Times New Roman" w:cs="Times New Roman"/>
          <w:sz w:val="24"/>
          <w:szCs w:val="24"/>
        </w:rPr>
        <w:t>cancer to</w:t>
      </w:r>
      <w:r w:rsidR="004067B5">
        <w:rPr>
          <w:rFonts w:ascii="Times New Roman" w:hAnsi="Times New Roman" w:cs="Times New Roman"/>
          <w:sz w:val="24"/>
          <w:szCs w:val="24"/>
        </w:rPr>
        <w:t xml:space="preserve"> </w:t>
      </w:r>
      <w:r w:rsidRPr="00EC4024">
        <w:rPr>
          <w:rFonts w:ascii="Times New Roman" w:hAnsi="Times New Roman" w:cs="Times New Roman"/>
          <w:sz w:val="24"/>
          <w:szCs w:val="24"/>
        </w:rPr>
        <w:t xml:space="preserve">supplement prostate specific antigen test in the screening of prostate cancer. For all suspected prostate cancer identified according to clinical assessment during the study period, midstream urine samples of about 30mls was collected in urine plastic tubes, centrifuged and supernatant collected and analyzed </w:t>
      </w:r>
      <w:r w:rsidR="009A7E73">
        <w:rPr>
          <w:rFonts w:ascii="Times New Roman" w:hAnsi="Times New Roman" w:cs="Times New Roman"/>
          <w:sz w:val="24"/>
          <w:szCs w:val="24"/>
        </w:rPr>
        <w:t xml:space="preserve">by use of ELISA method </w:t>
      </w:r>
      <w:r w:rsidRPr="00EC4024">
        <w:rPr>
          <w:rFonts w:ascii="Times New Roman" w:hAnsi="Times New Roman" w:cs="Times New Roman"/>
          <w:sz w:val="24"/>
          <w:szCs w:val="24"/>
        </w:rPr>
        <w:t xml:space="preserve">for </w:t>
      </w:r>
      <w:r w:rsidR="00A64388" w:rsidRPr="00EC4024">
        <w:rPr>
          <w:rFonts w:ascii="Times New Roman" w:hAnsi="Times New Roman" w:cs="Times New Roman"/>
          <w:sz w:val="24"/>
          <w:szCs w:val="24"/>
        </w:rPr>
        <w:lastRenderedPageBreak/>
        <w:t>sarcosin</w:t>
      </w:r>
      <w:r w:rsidR="00A64388">
        <w:rPr>
          <w:rFonts w:ascii="Times New Roman" w:hAnsi="Times New Roman" w:cs="Times New Roman"/>
          <w:sz w:val="24"/>
          <w:szCs w:val="24"/>
        </w:rPr>
        <w:t>e.</w:t>
      </w:r>
      <w:r w:rsidR="00006B51">
        <w:rPr>
          <w:rFonts w:ascii="Times New Roman" w:hAnsi="Times New Roman" w:cs="Times New Roman"/>
          <w:sz w:val="24"/>
          <w:szCs w:val="24"/>
        </w:rPr>
        <w:t xml:space="preserve"> </w:t>
      </w:r>
      <w:r w:rsidRPr="00EC4024">
        <w:rPr>
          <w:rFonts w:ascii="Times New Roman" w:hAnsi="Times New Roman" w:cs="Times New Roman"/>
          <w:sz w:val="24"/>
          <w:szCs w:val="24"/>
        </w:rPr>
        <w:t>Numerical data obtained was tabulated in excel spreadsheet and presented as mean, +/- standard deviation and standard error of mean. Differences in means and standard deviation from various age groups was analyzed using ANOVA and Independent t test. The Bonferroni test was used as post Hoc test to identify the means that were significant from others. Level of significance was set at 95% i.e., &lt;0.05 for all comparisons</w:t>
      </w:r>
      <w:r w:rsidR="00006B51" w:rsidRPr="00EC4024">
        <w:rPr>
          <w:rFonts w:ascii="Times New Roman" w:hAnsi="Times New Roman" w:cs="Times New Roman"/>
          <w:sz w:val="24"/>
          <w:szCs w:val="24"/>
        </w:rPr>
        <w:t>.</w:t>
      </w:r>
      <w:r w:rsidR="00006B51" w:rsidRPr="00006B51">
        <w:rPr>
          <w:rFonts w:ascii="Times New Roman" w:hAnsi="Times New Roman" w:cs="Times New Roman"/>
          <w:sz w:val="24"/>
          <w:szCs w:val="24"/>
        </w:rPr>
        <w:t>)</w:t>
      </w:r>
      <w:r w:rsidR="00006B51">
        <w:rPr>
          <w:rFonts w:ascii="Times New Roman" w:hAnsi="Times New Roman" w:cs="Times New Roman"/>
          <w:sz w:val="24"/>
          <w:szCs w:val="24"/>
        </w:rPr>
        <w:t>. The concentration of sarcosine (</w:t>
      </w:r>
      <w:r w:rsidR="00006B51" w:rsidRPr="00F91A10">
        <w:rPr>
          <w:rFonts w:ascii="Times New Roman" w:hAnsi="Times New Roman" w:cs="Times New Roman"/>
          <w:sz w:val="24"/>
          <w:szCs w:val="24"/>
        </w:rPr>
        <w:t>4.30</w:t>
      </w:r>
      <w:r w:rsidR="00006B51">
        <w:rPr>
          <w:rFonts w:ascii="Times New Roman" w:hAnsi="Times New Roman" w:cs="Times New Roman"/>
          <w:sz w:val="24"/>
          <w:szCs w:val="24"/>
        </w:rPr>
        <w:t>±</w:t>
      </w:r>
      <w:r w:rsidR="00006B51" w:rsidRPr="00080562">
        <w:rPr>
          <w:rFonts w:ascii="Times New Roman" w:hAnsi="Times New Roman" w:cs="Times New Roman"/>
          <w:sz w:val="24"/>
          <w:szCs w:val="24"/>
        </w:rPr>
        <w:t>0.11</w:t>
      </w:r>
      <w:r w:rsidR="00006B51">
        <w:rPr>
          <w:rFonts w:ascii="Times New Roman" w:hAnsi="Times New Roman" w:cs="Times New Roman"/>
          <w:sz w:val="24"/>
          <w:szCs w:val="24"/>
        </w:rPr>
        <w:t>nmol/ml) in prostate cancer participants was significantly higher than the concentration (</w:t>
      </w:r>
      <w:r w:rsidR="00006B51" w:rsidRPr="00080562">
        <w:rPr>
          <w:rFonts w:ascii="Times New Roman" w:hAnsi="Times New Roman" w:cs="Times New Roman"/>
          <w:sz w:val="24"/>
          <w:szCs w:val="24"/>
        </w:rPr>
        <w:t>0.47</w:t>
      </w:r>
      <w:r w:rsidR="00006B51">
        <w:rPr>
          <w:rFonts w:ascii="Times New Roman" w:hAnsi="Times New Roman" w:cs="Times New Roman"/>
          <w:sz w:val="24"/>
          <w:szCs w:val="24"/>
        </w:rPr>
        <w:t>±</w:t>
      </w:r>
      <w:r w:rsidR="00006B51" w:rsidRPr="004B468F">
        <w:rPr>
          <w:rFonts w:ascii="Times New Roman" w:hAnsi="Times New Roman" w:cs="Times New Roman"/>
          <w:sz w:val="24"/>
          <w:szCs w:val="24"/>
        </w:rPr>
        <w:t>0.06</w:t>
      </w:r>
      <w:r w:rsidR="00006B51">
        <w:rPr>
          <w:rFonts w:ascii="Times New Roman" w:hAnsi="Times New Roman" w:cs="Times New Roman"/>
          <w:sz w:val="24"/>
          <w:szCs w:val="24"/>
        </w:rPr>
        <w:t xml:space="preserve">nmol/ml) of control participants using ELISA (p&lt;0.001;). Hence Sarcosine </w:t>
      </w:r>
      <w:r w:rsidR="004067B5">
        <w:rPr>
          <w:rFonts w:ascii="Times New Roman" w:hAnsi="Times New Roman" w:cs="Times New Roman"/>
          <w:sz w:val="24"/>
          <w:szCs w:val="24"/>
        </w:rPr>
        <w:t>needs</w:t>
      </w:r>
      <w:r w:rsidR="00006B51">
        <w:rPr>
          <w:rFonts w:ascii="Times New Roman" w:hAnsi="Times New Roman" w:cs="Times New Roman"/>
          <w:sz w:val="24"/>
          <w:szCs w:val="24"/>
        </w:rPr>
        <w:t xml:space="preserve"> to be </w:t>
      </w:r>
      <w:r w:rsidR="00E52897">
        <w:rPr>
          <w:rFonts w:ascii="Times New Roman" w:hAnsi="Times New Roman" w:cs="Times New Roman"/>
          <w:sz w:val="24"/>
          <w:szCs w:val="24"/>
        </w:rPr>
        <w:t>analyzed</w:t>
      </w:r>
      <w:r w:rsidR="00006B51">
        <w:rPr>
          <w:rFonts w:ascii="Times New Roman" w:hAnsi="Times New Roman" w:cs="Times New Roman"/>
          <w:sz w:val="24"/>
          <w:szCs w:val="24"/>
        </w:rPr>
        <w:t xml:space="preserve"> in urine for the diagnosis of prostate cancer since its raised in prostate cancer patients</w:t>
      </w:r>
      <w:r w:rsidR="004067B5">
        <w:rPr>
          <w:rFonts w:ascii="Times New Roman" w:hAnsi="Times New Roman" w:cs="Times New Roman"/>
          <w:sz w:val="24"/>
          <w:szCs w:val="24"/>
        </w:rPr>
        <w:t xml:space="preserve"> compared to non-prostate cancer patients.</w:t>
      </w:r>
      <w:r w:rsidR="008B02B1" w:rsidRPr="008B02B1">
        <w:rPr>
          <w:rFonts w:ascii="Times New Roman" w:hAnsi="Times New Roman" w:cs="Times New Roman"/>
          <w:sz w:val="24"/>
          <w:szCs w:val="24"/>
        </w:rPr>
        <w:t xml:space="preserve"> </w:t>
      </w:r>
      <w:r w:rsidR="008B02B1" w:rsidRPr="00773A34">
        <w:rPr>
          <w:rFonts w:ascii="Times New Roman" w:hAnsi="Times New Roman" w:cs="Times New Roman"/>
          <w:sz w:val="24"/>
          <w:szCs w:val="24"/>
        </w:rPr>
        <w:t xml:space="preserve">There was </w:t>
      </w:r>
      <w:r w:rsidR="008B02B1">
        <w:rPr>
          <w:rFonts w:ascii="Times New Roman" w:hAnsi="Times New Roman" w:cs="Times New Roman"/>
          <w:sz w:val="24"/>
          <w:szCs w:val="24"/>
        </w:rPr>
        <w:t xml:space="preserve">no </w:t>
      </w:r>
      <w:r w:rsidR="008B02B1" w:rsidRPr="00773A34">
        <w:rPr>
          <w:rFonts w:ascii="Times New Roman" w:hAnsi="Times New Roman" w:cs="Times New Roman"/>
          <w:sz w:val="24"/>
          <w:szCs w:val="24"/>
        </w:rPr>
        <w:t xml:space="preserve">significant </w:t>
      </w:r>
      <w:r w:rsidR="008B02B1">
        <w:rPr>
          <w:rFonts w:ascii="Times New Roman" w:hAnsi="Times New Roman" w:cs="Times New Roman"/>
          <w:sz w:val="24"/>
          <w:szCs w:val="24"/>
        </w:rPr>
        <w:t xml:space="preserve">variation </w:t>
      </w:r>
      <w:r w:rsidR="008B02B1" w:rsidRPr="00773A34">
        <w:rPr>
          <w:rFonts w:ascii="Times New Roman" w:hAnsi="Times New Roman" w:cs="Times New Roman"/>
          <w:sz w:val="24"/>
          <w:szCs w:val="24"/>
        </w:rPr>
        <w:t>between the age groups of the prostate cancer patients and the sarcosine concentration</w:t>
      </w:r>
      <w:r w:rsidR="008B02B1">
        <w:rPr>
          <w:rFonts w:ascii="Times New Roman" w:hAnsi="Times New Roman" w:cs="Times New Roman"/>
          <w:sz w:val="24"/>
          <w:szCs w:val="24"/>
        </w:rPr>
        <w:t xml:space="preserve"> using ELISA </w:t>
      </w:r>
      <w:r w:rsidR="008B02B1" w:rsidRPr="00773A34">
        <w:rPr>
          <w:rFonts w:ascii="Times New Roman" w:hAnsi="Times New Roman" w:cs="Times New Roman"/>
          <w:sz w:val="24"/>
          <w:szCs w:val="24"/>
        </w:rPr>
        <w:t>(p=0.57</w:t>
      </w:r>
      <w:r w:rsidR="008B02B1">
        <w:rPr>
          <w:rFonts w:ascii="Times New Roman" w:hAnsi="Times New Roman" w:cs="Times New Roman"/>
          <w:sz w:val="24"/>
          <w:szCs w:val="24"/>
        </w:rPr>
        <w:t>). Similarly, the age groups of the control individuals were not significantly different in sarcosine concentration (p=0.17)</w:t>
      </w:r>
      <w:r w:rsidR="008312A5">
        <w:rPr>
          <w:rFonts w:ascii="Times New Roman" w:hAnsi="Times New Roman" w:cs="Times New Roman"/>
          <w:sz w:val="24"/>
          <w:szCs w:val="24"/>
        </w:rPr>
        <w:t>.</w:t>
      </w:r>
      <w:r w:rsidR="008312A5" w:rsidRPr="008312A5">
        <w:rPr>
          <w:rFonts w:ascii="Times New Roman" w:hAnsi="Times New Roman" w:cs="Times New Roman"/>
          <w:sz w:val="24"/>
          <w:szCs w:val="24"/>
        </w:rPr>
        <w:t xml:space="preserve"> </w:t>
      </w:r>
      <w:r w:rsidR="008312A5">
        <w:rPr>
          <w:rFonts w:ascii="Times New Roman" w:hAnsi="Times New Roman" w:cs="Times New Roman"/>
          <w:sz w:val="24"/>
          <w:szCs w:val="24"/>
        </w:rPr>
        <w:t>Future studies need to dwell in incorporating sarcosine metabolite in urine</w:t>
      </w:r>
    </w:p>
    <w:p w14:paraId="18E6DE1E" w14:textId="77777777" w:rsidR="008312A5" w:rsidRDefault="008312A5" w:rsidP="008B02B1">
      <w:pPr>
        <w:spacing w:after="0" w:line="480" w:lineRule="auto"/>
        <w:jc w:val="both"/>
        <w:rPr>
          <w:rFonts w:ascii="Times New Roman" w:hAnsi="Times New Roman" w:cs="Times New Roman"/>
          <w:sz w:val="24"/>
          <w:szCs w:val="24"/>
        </w:rPr>
      </w:pPr>
    </w:p>
    <w:p w14:paraId="32E8DF6C" w14:textId="60FE57DA" w:rsidR="00D06AB2" w:rsidRDefault="0067192D" w:rsidP="008B02B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Keywords: Sarcosine, urine</w:t>
      </w:r>
      <w:r w:rsidR="00D06AB2">
        <w:rPr>
          <w:rFonts w:ascii="Times New Roman" w:hAnsi="Times New Roman" w:cs="Times New Roman"/>
          <w:sz w:val="24"/>
          <w:szCs w:val="24"/>
        </w:rPr>
        <w:t xml:space="preserve">,diagnosis,prostate cancer, </w:t>
      </w:r>
      <w:r>
        <w:rPr>
          <w:rFonts w:ascii="Times New Roman" w:hAnsi="Times New Roman" w:cs="Times New Roman"/>
          <w:sz w:val="24"/>
          <w:szCs w:val="24"/>
        </w:rPr>
        <w:t>ELISA (</w:t>
      </w:r>
      <w:r w:rsidR="00D06AB2">
        <w:rPr>
          <w:rFonts w:ascii="Times New Roman" w:hAnsi="Times New Roman" w:cs="Times New Roman"/>
          <w:sz w:val="24"/>
          <w:szCs w:val="24"/>
        </w:rPr>
        <w:t>enzyme linked immunosorbent assay)</w:t>
      </w:r>
    </w:p>
    <w:p w14:paraId="0884E7C9" w14:textId="77777777" w:rsidR="005A3FE3" w:rsidRDefault="005A3FE3" w:rsidP="00617953">
      <w:pPr>
        <w:spacing w:line="360" w:lineRule="auto"/>
        <w:jc w:val="both"/>
        <w:rPr>
          <w:rFonts w:ascii="Times New Roman" w:hAnsi="Times New Roman" w:cs="Times New Roman"/>
          <w:b/>
          <w:bCs/>
          <w:sz w:val="24"/>
          <w:szCs w:val="24"/>
        </w:rPr>
      </w:pPr>
    </w:p>
    <w:p w14:paraId="7D0271DC" w14:textId="01B40E86" w:rsidR="005A3FE3" w:rsidRDefault="005B5B90" w:rsidP="005A3FE3">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1.0</w:t>
      </w:r>
      <w:r w:rsidR="00D41846">
        <w:rPr>
          <w:rFonts w:ascii="Times New Roman" w:hAnsi="Times New Roman" w:cs="Times New Roman"/>
          <w:b/>
          <w:bCs/>
          <w:sz w:val="24"/>
          <w:szCs w:val="24"/>
        </w:rPr>
        <w:t xml:space="preserve"> </w:t>
      </w:r>
      <w:r w:rsidR="005A3FE3" w:rsidRPr="005A3FE3">
        <w:rPr>
          <w:rFonts w:ascii="Times New Roman" w:hAnsi="Times New Roman" w:cs="Times New Roman"/>
          <w:b/>
          <w:bCs/>
          <w:sz w:val="24"/>
          <w:szCs w:val="24"/>
        </w:rPr>
        <w:t>Background</w:t>
      </w:r>
    </w:p>
    <w:p w14:paraId="4E92CCD6" w14:textId="01BD430C" w:rsidR="005A3FE3" w:rsidRPr="000D42A9" w:rsidRDefault="00F92BD8" w:rsidP="005A3FE3">
      <w:pPr>
        <w:spacing w:line="480" w:lineRule="auto"/>
        <w:jc w:val="both"/>
        <w:rPr>
          <w:rFonts w:ascii="Times New Roman" w:hAnsi="Times New Roman" w:cs="Times New Roman"/>
          <w:sz w:val="24"/>
          <w:szCs w:val="24"/>
        </w:rPr>
      </w:pPr>
      <w:r w:rsidRPr="000D42A9">
        <w:rPr>
          <w:rFonts w:ascii="Times New Roman" w:hAnsi="Times New Roman" w:cs="Times New Roman"/>
          <w:sz w:val="24"/>
          <w:szCs w:val="24"/>
        </w:rPr>
        <w:t>Prostate cancer refers to a type of malignancy that occurs on glandular cells of the prostate gland</w:t>
      </w:r>
      <w:r>
        <w:rPr>
          <w:rFonts w:ascii="Times New Roman" w:hAnsi="Times New Roman" w:cs="Times New Roman"/>
          <w:sz w:val="24"/>
          <w:szCs w:val="24"/>
        </w:rPr>
        <w:t xml:space="preserve"> </w:t>
      </w:r>
      <w:r w:rsidRPr="00F92BD8">
        <w:rPr>
          <w:rFonts w:ascii="Times New Roman" w:hAnsi="Times New Roman" w:cs="Times New Roman"/>
          <w:sz w:val="24"/>
          <w:szCs w:val="24"/>
        </w:rPr>
        <w:t>(</w:t>
      </w:r>
      <w:r w:rsidR="00A12EE3">
        <w:rPr>
          <w:rFonts w:ascii="Times New Roman" w:hAnsi="Times New Roman" w:cs="Times New Roman"/>
          <w:sz w:val="24"/>
          <w:szCs w:val="24"/>
        </w:rPr>
        <w:t>1</w:t>
      </w:r>
      <w:r w:rsidR="00361D56" w:rsidRPr="00F92BD8">
        <w:rPr>
          <w:rFonts w:ascii="Times New Roman" w:hAnsi="Times New Roman" w:cs="Times New Roman"/>
          <w:sz w:val="24"/>
          <w:szCs w:val="24"/>
        </w:rPr>
        <w:t>)</w:t>
      </w:r>
      <w:r w:rsidR="00361D56">
        <w:rPr>
          <w:rFonts w:ascii="Times New Roman" w:hAnsi="Times New Roman" w:cs="Times New Roman"/>
          <w:sz w:val="24"/>
          <w:szCs w:val="24"/>
        </w:rPr>
        <w:t>.</w:t>
      </w:r>
      <w:r w:rsidR="00361D56" w:rsidRPr="000D42A9">
        <w:rPr>
          <w:rFonts w:ascii="Times New Roman" w:hAnsi="Times New Roman" w:cs="Times New Roman"/>
          <w:sz w:val="24"/>
          <w:szCs w:val="24"/>
        </w:rPr>
        <w:t xml:space="preserve"> </w:t>
      </w:r>
      <w:r w:rsidR="005C493B" w:rsidRPr="000D42A9">
        <w:rPr>
          <w:rFonts w:ascii="Times New Roman" w:hAnsi="Times New Roman" w:cs="Times New Roman"/>
          <w:sz w:val="24"/>
          <w:szCs w:val="24"/>
        </w:rPr>
        <w:t>There</w:t>
      </w:r>
      <w:r w:rsidR="005A3FE3" w:rsidRPr="000D42A9">
        <w:rPr>
          <w:rFonts w:ascii="Times New Roman" w:hAnsi="Times New Roman" w:cs="Times New Roman"/>
          <w:sz w:val="24"/>
          <w:szCs w:val="24"/>
        </w:rPr>
        <w:t xml:space="preserve"> are different types of prostate cancer the most common being adenocarcinoma occurring in 99% of all prostate cancers (</w:t>
      </w:r>
      <w:r w:rsidR="00A12EE3">
        <w:rPr>
          <w:rFonts w:ascii="Times New Roman" w:hAnsi="Times New Roman" w:cs="Times New Roman"/>
          <w:sz w:val="24"/>
          <w:szCs w:val="24"/>
        </w:rPr>
        <w:t>2,</w:t>
      </w:r>
      <w:r w:rsidR="000365CD">
        <w:rPr>
          <w:rFonts w:ascii="Times New Roman" w:hAnsi="Times New Roman" w:cs="Times New Roman"/>
          <w:sz w:val="24"/>
          <w:szCs w:val="24"/>
        </w:rPr>
        <w:t>12</w:t>
      </w:r>
      <w:r w:rsidR="00A12EE3">
        <w:rPr>
          <w:rFonts w:ascii="Times New Roman" w:hAnsi="Times New Roman" w:cs="Times New Roman"/>
          <w:sz w:val="24"/>
          <w:szCs w:val="24"/>
        </w:rPr>
        <w:t xml:space="preserve">) </w:t>
      </w:r>
      <w:r w:rsidR="005A3FE3" w:rsidRPr="000D42A9">
        <w:rPr>
          <w:rFonts w:ascii="Times New Roman" w:hAnsi="Times New Roman" w:cs="Times New Roman"/>
          <w:sz w:val="24"/>
          <w:szCs w:val="24"/>
        </w:rPr>
        <w:t xml:space="preserve">In 2020, 1,414,259 </w:t>
      </w:r>
      <w:r w:rsidR="00B7684D">
        <w:rPr>
          <w:rFonts w:ascii="Times New Roman" w:hAnsi="Times New Roman" w:cs="Times New Roman"/>
          <w:sz w:val="24"/>
          <w:szCs w:val="24"/>
        </w:rPr>
        <w:t>(</w:t>
      </w:r>
      <w:r w:rsidR="005A3FE3" w:rsidRPr="000D42A9">
        <w:rPr>
          <w:rFonts w:ascii="Times New Roman" w:hAnsi="Times New Roman" w:cs="Times New Roman"/>
          <w:sz w:val="24"/>
          <w:szCs w:val="24"/>
        </w:rPr>
        <w:t>7.3%) newly diagnosed prostate cancer cases and 375,304 (3.8%) prostate cancer related deaths were reported worldwide (</w:t>
      </w:r>
      <w:r w:rsidR="008B54A6">
        <w:rPr>
          <w:rFonts w:ascii="Times New Roman" w:hAnsi="Times New Roman" w:cs="Times New Roman"/>
          <w:sz w:val="24"/>
          <w:szCs w:val="24"/>
        </w:rPr>
        <w:t>4</w:t>
      </w:r>
      <w:r w:rsidR="005A3FE3" w:rsidRPr="000D42A9">
        <w:rPr>
          <w:rFonts w:ascii="Times New Roman" w:hAnsi="Times New Roman" w:cs="Times New Roman"/>
          <w:sz w:val="24"/>
          <w:szCs w:val="24"/>
        </w:rPr>
        <w:t>). In Africa, cancer of the prostate is a burden recording a high incidence and mortality, with 79,867(9.4%) new cases and 41,207(7.6%) deaths (</w:t>
      </w:r>
      <w:r w:rsidR="00A12EE3">
        <w:rPr>
          <w:rFonts w:ascii="Times New Roman" w:hAnsi="Times New Roman" w:cs="Times New Roman"/>
          <w:sz w:val="24"/>
          <w:szCs w:val="24"/>
        </w:rPr>
        <w:t>2,1</w:t>
      </w:r>
      <w:r w:rsidR="000365CD">
        <w:rPr>
          <w:rFonts w:ascii="Times New Roman" w:hAnsi="Times New Roman" w:cs="Times New Roman"/>
          <w:sz w:val="24"/>
          <w:szCs w:val="24"/>
        </w:rPr>
        <w:t>2</w:t>
      </w:r>
      <w:r w:rsidR="005A3FE3" w:rsidRPr="000D42A9">
        <w:rPr>
          <w:rFonts w:ascii="Times New Roman" w:hAnsi="Times New Roman" w:cs="Times New Roman"/>
          <w:sz w:val="24"/>
          <w:szCs w:val="24"/>
        </w:rPr>
        <w:t xml:space="preserve">). </w:t>
      </w:r>
    </w:p>
    <w:p w14:paraId="6893F638" w14:textId="1E174D26" w:rsidR="00203D52" w:rsidRDefault="00BC73E5" w:rsidP="00D41846">
      <w:pPr>
        <w:spacing w:line="480" w:lineRule="auto"/>
        <w:jc w:val="both"/>
        <w:rPr>
          <w:rFonts w:ascii="Times New Roman" w:hAnsi="Times New Roman" w:cs="Times New Roman"/>
          <w:sz w:val="24"/>
          <w:szCs w:val="24"/>
        </w:rPr>
      </w:pPr>
      <w:r w:rsidRPr="000D42A9">
        <w:rPr>
          <w:rFonts w:ascii="Times New Roman" w:hAnsi="Times New Roman" w:cs="Times New Roman"/>
          <w:sz w:val="24"/>
          <w:szCs w:val="24"/>
        </w:rPr>
        <w:lastRenderedPageBreak/>
        <w:t>In East African countries, prostate cancer has been reported in health facilities but no studies have been done on native populations.</w:t>
      </w:r>
      <w:r w:rsidRPr="000D42A9">
        <w:rPr>
          <w:rFonts w:ascii="Times New Roman" w:hAnsi="Times New Roman" w:cs="Times New Roman"/>
          <w:sz w:val="24"/>
          <w:szCs w:val="24"/>
          <w:shd w:val="clear" w:color="auto" w:fill="FFFFFF"/>
        </w:rPr>
        <w:t xml:space="preserve"> Incidence reports are expected to rise to over 85% by 2030 (</w:t>
      </w:r>
      <w:r w:rsidR="000365CD">
        <w:rPr>
          <w:rFonts w:ascii="Times New Roman" w:hAnsi="Times New Roman" w:cs="Times New Roman"/>
          <w:sz w:val="24"/>
          <w:szCs w:val="24"/>
          <w:shd w:val="clear" w:color="auto" w:fill="FFFFFF"/>
        </w:rPr>
        <w:t>11</w:t>
      </w:r>
      <w:r w:rsidRPr="000D42A9">
        <w:rPr>
          <w:rFonts w:ascii="Times New Roman" w:hAnsi="Times New Roman" w:cs="Times New Roman"/>
          <w:sz w:val="24"/>
          <w:szCs w:val="24"/>
          <w:shd w:val="clear" w:color="auto" w:fill="FFFFFF"/>
        </w:rPr>
        <w:t>). Mitigation measures that include accessible and reliable screening methods are needed to reduce the mortality cases associated with prostate cancer. Kenya records incidence rates of about 3,412 (8.1%) and mortality cases of about 1780, which translates to 6.6% of patients suffering from prostate cancer succumbing to the disease (</w:t>
      </w:r>
      <w:r w:rsidR="000365CD">
        <w:rPr>
          <w:rFonts w:ascii="Times New Roman" w:hAnsi="Times New Roman" w:cs="Times New Roman"/>
          <w:sz w:val="24"/>
          <w:szCs w:val="24"/>
          <w:shd w:val="clear" w:color="auto" w:fill="FFFFFF"/>
        </w:rPr>
        <w:t>4</w:t>
      </w:r>
      <w:r w:rsidRPr="000D42A9">
        <w:rPr>
          <w:rFonts w:ascii="Times New Roman" w:hAnsi="Times New Roman" w:cs="Times New Roman"/>
          <w:sz w:val="24"/>
          <w:szCs w:val="24"/>
          <w:shd w:val="clear" w:color="auto" w:fill="FFFFFF"/>
        </w:rPr>
        <w:t>). Garissa County lacks the capacity for mass screening due to lack of accessibility to testing since screening is only done at Garissa County Referral Hospital.</w:t>
      </w:r>
      <w:r w:rsidRPr="000D42A9">
        <w:rPr>
          <w:rFonts w:ascii="Times New Roman" w:hAnsi="Times New Roman" w:cs="Times New Roman"/>
          <w:sz w:val="24"/>
          <w:szCs w:val="24"/>
        </w:rPr>
        <w:t xml:space="preserve"> Lack of diagnosis in most of the facilities is due to limited resources and this is worsened by lack of neither specific policies nor effective strategies for controlling the disease. This therefore signifie</w:t>
      </w:r>
      <w:r w:rsidR="003470B2">
        <w:rPr>
          <w:rFonts w:ascii="Times New Roman" w:hAnsi="Times New Roman" w:cs="Times New Roman"/>
          <w:sz w:val="24"/>
          <w:szCs w:val="24"/>
        </w:rPr>
        <w:t>d</w:t>
      </w:r>
      <w:r w:rsidRPr="000D42A9">
        <w:rPr>
          <w:rFonts w:ascii="Times New Roman" w:hAnsi="Times New Roman" w:cs="Times New Roman"/>
          <w:sz w:val="24"/>
          <w:szCs w:val="24"/>
        </w:rPr>
        <w:t xml:space="preserve"> the need for the development of </w:t>
      </w:r>
      <w:r w:rsidR="003470B2">
        <w:rPr>
          <w:rFonts w:ascii="Times New Roman" w:hAnsi="Times New Roman" w:cs="Times New Roman"/>
          <w:sz w:val="24"/>
          <w:szCs w:val="24"/>
        </w:rPr>
        <w:t>ELISA</w:t>
      </w:r>
      <w:r w:rsidRPr="000D42A9">
        <w:rPr>
          <w:rFonts w:ascii="Times New Roman" w:hAnsi="Times New Roman" w:cs="Times New Roman"/>
          <w:sz w:val="24"/>
          <w:szCs w:val="24"/>
        </w:rPr>
        <w:t xml:space="preserve"> screening procedure</w:t>
      </w:r>
      <w:r w:rsidR="003470B2">
        <w:rPr>
          <w:rFonts w:ascii="Times New Roman" w:hAnsi="Times New Roman" w:cs="Times New Roman"/>
          <w:sz w:val="24"/>
          <w:szCs w:val="24"/>
        </w:rPr>
        <w:t xml:space="preserve"> for sarcosine in urine </w:t>
      </w:r>
      <w:r w:rsidRPr="000D42A9">
        <w:rPr>
          <w:rFonts w:ascii="Times New Roman" w:hAnsi="Times New Roman" w:cs="Times New Roman"/>
          <w:sz w:val="24"/>
          <w:szCs w:val="24"/>
        </w:rPr>
        <w:t>which is non-invasive and less expensi</w:t>
      </w:r>
      <w:r w:rsidR="003470B2">
        <w:rPr>
          <w:rFonts w:ascii="Times New Roman" w:hAnsi="Times New Roman" w:cs="Times New Roman"/>
          <w:sz w:val="24"/>
          <w:szCs w:val="24"/>
        </w:rPr>
        <w:t>ve</w:t>
      </w:r>
      <w:r w:rsidRPr="000D42A9">
        <w:rPr>
          <w:rFonts w:ascii="Times New Roman" w:hAnsi="Times New Roman" w:cs="Times New Roman"/>
          <w:sz w:val="24"/>
          <w:szCs w:val="24"/>
        </w:rPr>
        <w:t xml:space="preserve"> in order to reach the nomadic population who are the majority in Garissa County. Screening and early diagnosis of prostate malignancy is the most effective intervention tool for prostate </w:t>
      </w:r>
      <w:r w:rsidR="003470B2" w:rsidRPr="000D42A9">
        <w:rPr>
          <w:rFonts w:ascii="Times New Roman" w:hAnsi="Times New Roman" w:cs="Times New Roman"/>
          <w:sz w:val="24"/>
          <w:szCs w:val="24"/>
        </w:rPr>
        <w:t>cancer.</w:t>
      </w:r>
      <w:r w:rsidR="008B02B1" w:rsidRPr="008B02B1">
        <w:rPr>
          <w:rFonts w:ascii="Times New Roman" w:hAnsi="Times New Roman" w:cs="Times New Roman"/>
          <w:sz w:val="24"/>
          <w:szCs w:val="24"/>
        </w:rPr>
        <w:t xml:space="preserve"> </w:t>
      </w:r>
      <w:r w:rsidR="008B02B1" w:rsidRPr="000D42A9">
        <w:rPr>
          <w:rFonts w:ascii="Times New Roman" w:hAnsi="Times New Roman" w:cs="Times New Roman"/>
          <w:sz w:val="24"/>
          <w:szCs w:val="24"/>
        </w:rPr>
        <w:t>The study s</w:t>
      </w:r>
      <w:r w:rsidR="008B02B1">
        <w:rPr>
          <w:rFonts w:ascii="Times New Roman" w:hAnsi="Times New Roman" w:cs="Times New Roman"/>
          <w:sz w:val="24"/>
          <w:szCs w:val="24"/>
        </w:rPr>
        <w:t>ought</w:t>
      </w:r>
      <w:r w:rsidR="008B02B1" w:rsidRPr="000D42A9">
        <w:rPr>
          <w:rFonts w:ascii="Times New Roman" w:hAnsi="Times New Roman" w:cs="Times New Roman"/>
          <w:sz w:val="24"/>
          <w:szCs w:val="24"/>
        </w:rPr>
        <w:t xml:space="preserve"> to confirm the relationship between prostate gland abnormality and its secretory products and whether the relationship </w:t>
      </w:r>
      <w:r w:rsidR="008B02B1">
        <w:rPr>
          <w:rFonts w:ascii="Times New Roman" w:hAnsi="Times New Roman" w:cs="Times New Roman"/>
          <w:sz w:val="24"/>
          <w:szCs w:val="24"/>
        </w:rPr>
        <w:t>was to</w:t>
      </w:r>
      <w:r w:rsidR="008B02B1" w:rsidRPr="000D42A9">
        <w:rPr>
          <w:rFonts w:ascii="Times New Roman" w:hAnsi="Times New Roman" w:cs="Times New Roman"/>
          <w:sz w:val="24"/>
          <w:szCs w:val="24"/>
        </w:rPr>
        <w:t xml:space="preserve"> be used to provide alternative to prostate cancer diagnosis</w:t>
      </w:r>
      <w:r w:rsidR="008B02B1">
        <w:rPr>
          <w:rFonts w:ascii="Times New Roman" w:hAnsi="Times New Roman" w:cs="Times New Roman"/>
          <w:sz w:val="24"/>
          <w:szCs w:val="24"/>
        </w:rPr>
        <w:t>.</w:t>
      </w:r>
      <w:r w:rsidR="008B02B1" w:rsidRPr="000D42A9">
        <w:rPr>
          <w:rFonts w:ascii="Times New Roman" w:hAnsi="Times New Roman" w:cs="Times New Roman"/>
          <w:sz w:val="24"/>
          <w:szCs w:val="24"/>
        </w:rPr>
        <w:t xml:space="preserve"> Variability</w:t>
      </w:r>
      <w:r w:rsidRPr="000D42A9">
        <w:rPr>
          <w:rFonts w:ascii="Times New Roman" w:hAnsi="Times New Roman" w:cs="Times New Roman"/>
          <w:sz w:val="24"/>
          <w:szCs w:val="24"/>
        </w:rPr>
        <w:t xml:space="preserve"> of sarcosine</w:t>
      </w:r>
      <w:r w:rsidR="005D3165">
        <w:rPr>
          <w:rFonts w:ascii="Times New Roman" w:hAnsi="Times New Roman" w:cs="Times New Roman"/>
          <w:sz w:val="24"/>
          <w:szCs w:val="24"/>
        </w:rPr>
        <w:t xml:space="preserve"> </w:t>
      </w:r>
      <w:r w:rsidRPr="000D42A9">
        <w:rPr>
          <w:rFonts w:ascii="Times New Roman" w:hAnsi="Times New Roman" w:cs="Times New Roman"/>
          <w:sz w:val="24"/>
          <w:szCs w:val="24"/>
        </w:rPr>
        <w:t>in urine among different age groups</w:t>
      </w:r>
      <w:r w:rsidR="004110DF">
        <w:rPr>
          <w:rFonts w:ascii="Times New Roman" w:hAnsi="Times New Roman" w:cs="Times New Roman"/>
          <w:sz w:val="24"/>
          <w:szCs w:val="24"/>
        </w:rPr>
        <w:t xml:space="preserve"> of prostate and non-prostate cancer participants</w:t>
      </w:r>
      <w:r w:rsidRPr="000D42A9">
        <w:rPr>
          <w:rFonts w:ascii="Times New Roman" w:hAnsi="Times New Roman" w:cs="Times New Roman"/>
          <w:sz w:val="24"/>
          <w:szCs w:val="24"/>
        </w:rPr>
        <w:t xml:space="preserve"> w</w:t>
      </w:r>
      <w:r>
        <w:rPr>
          <w:rFonts w:ascii="Times New Roman" w:hAnsi="Times New Roman" w:cs="Times New Roman"/>
          <w:sz w:val="24"/>
          <w:szCs w:val="24"/>
        </w:rPr>
        <w:t>as</w:t>
      </w:r>
      <w:r w:rsidRPr="000D42A9">
        <w:rPr>
          <w:rFonts w:ascii="Times New Roman" w:hAnsi="Times New Roman" w:cs="Times New Roman"/>
          <w:sz w:val="24"/>
          <w:szCs w:val="24"/>
        </w:rPr>
        <w:t xml:space="preserve"> determined to know their </w:t>
      </w:r>
      <w:r w:rsidR="004110DF">
        <w:rPr>
          <w:rFonts w:ascii="Times New Roman" w:hAnsi="Times New Roman" w:cs="Times New Roman"/>
          <w:sz w:val="24"/>
          <w:szCs w:val="24"/>
        </w:rPr>
        <w:t xml:space="preserve">levels and </w:t>
      </w:r>
      <w:r w:rsidR="00F92BD8" w:rsidRPr="000D42A9">
        <w:rPr>
          <w:rFonts w:ascii="Times New Roman" w:hAnsi="Times New Roman" w:cs="Times New Roman"/>
          <w:sz w:val="24"/>
          <w:szCs w:val="24"/>
        </w:rPr>
        <w:t>distribution</w:t>
      </w:r>
      <w:bookmarkStart w:id="0" w:name="_Toc84240976"/>
      <w:r w:rsidR="008B02B1">
        <w:rPr>
          <w:rFonts w:ascii="Times New Roman" w:hAnsi="Times New Roman" w:cs="Times New Roman"/>
          <w:sz w:val="24"/>
          <w:szCs w:val="24"/>
        </w:rPr>
        <w:t>.</w:t>
      </w:r>
    </w:p>
    <w:p w14:paraId="4C00F5AB" w14:textId="26B6EF4F" w:rsidR="00D41846" w:rsidRPr="00E645FD" w:rsidRDefault="00D41846" w:rsidP="00D41846">
      <w:pPr>
        <w:spacing w:line="480" w:lineRule="auto"/>
        <w:jc w:val="both"/>
        <w:rPr>
          <w:rFonts w:ascii="Times New Roman" w:hAnsi="Times New Roman" w:cs="Times New Roman"/>
          <w:b/>
          <w:bCs/>
          <w:sz w:val="24"/>
          <w:szCs w:val="24"/>
        </w:rPr>
      </w:pPr>
      <w:r w:rsidRPr="00264489">
        <w:rPr>
          <w:rFonts w:ascii="Times New Roman" w:hAnsi="Times New Roman" w:cs="Times New Roman"/>
          <w:sz w:val="24"/>
          <w:szCs w:val="24"/>
        </w:rPr>
        <w:t>2</w:t>
      </w:r>
      <w:r w:rsidRPr="00203D52">
        <w:rPr>
          <w:rFonts w:ascii="Times New Roman" w:hAnsi="Times New Roman" w:cs="Times New Roman"/>
          <w:sz w:val="24"/>
          <w:szCs w:val="24"/>
        </w:rPr>
        <w:t>.</w:t>
      </w:r>
      <w:r w:rsidR="00203D52" w:rsidRPr="00203D52">
        <w:rPr>
          <w:rFonts w:ascii="Times New Roman" w:hAnsi="Times New Roman" w:cs="Times New Roman"/>
          <w:sz w:val="24"/>
          <w:szCs w:val="24"/>
        </w:rPr>
        <w:t>0</w:t>
      </w:r>
      <w:r w:rsidRPr="00264489">
        <w:rPr>
          <w:rFonts w:ascii="Times New Roman" w:hAnsi="Times New Roman" w:cs="Times New Roman"/>
          <w:b/>
          <w:bCs/>
          <w:sz w:val="24"/>
          <w:szCs w:val="24"/>
        </w:rPr>
        <w:t xml:space="preserve"> </w:t>
      </w:r>
      <w:r w:rsidRPr="00E645FD">
        <w:rPr>
          <w:rFonts w:ascii="Times New Roman" w:hAnsi="Times New Roman" w:cs="Times New Roman"/>
          <w:b/>
          <w:bCs/>
          <w:sz w:val="24"/>
          <w:szCs w:val="24"/>
        </w:rPr>
        <w:t>MATERIALS AND METHODS</w:t>
      </w:r>
      <w:bookmarkEnd w:id="0"/>
    </w:p>
    <w:p w14:paraId="5CE2A009" w14:textId="604D6DB8" w:rsidR="00D41846" w:rsidRPr="00264489" w:rsidRDefault="00203D52" w:rsidP="00D41846">
      <w:pPr>
        <w:pStyle w:val="Heading2"/>
        <w:spacing w:line="480" w:lineRule="auto"/>
        <w:jc w:val="both"/>
        <w:rPr>
          <w:rFonts w:ascii="Times New Roman" w:hAnsi="Times New Roman" w:cs="Times New Roman"/>
          <w:b/>
          <w:bCs/>
          <w:color w:val="auto"/>
          <w:sz w:val="24"/>
          <w:szCs w:val="24"/>
        </w:rPr>
      </w:pPr>
      <w:r w:rsidRPr="00203D52">
        <w:rPr>
          <w:rFonts w:ascii="Times New Roman" w:hAnsi="Times New Roman" w:cs="Times New Roman"/>
          <w:color w:val="auto"/>
          <w:sz w:val="24"/>
          <w:szCs w:val="24"/>
        </w:rPr>
        <w:t>2.1</w:t>
      </w:r>
      <w:r w:rsidR="00E645FD">
        <w:rPr>
          <w:rFonts w:ascii="Times New Roman" w:hAnsi="Times New Roman" w:cs="Times New Roman"/>
          <w:color w:val="auto"/>
          <w:sz w:val="24"/>
          <w:szCs w:val="24"/>
        </w:rPr>
        <w:t xml:space="preserve"> </w:t>
      </w:r>
      <w:r w:rsidR="00D41846" w:rsidRPr="00264489">
        <w:rPr>
          <w:rFonts w:ascii="Times New Roman" w:hAnsi="Times New Roman" w:cs="Times New Roman"/>
          <w:b/>
          <w:bCs/>
          <w:color w:val="auto"/>
          <w:sz w:val="24"/>
          <w:szCs w:val="24"/>
        </w:rPr>
        <w:t>Study site</w:t>
      </w:r>
    </w:p>
    <w:p w14:paraId="0520AEFC" w14:textId="06A28714" w:rsidR="00D41846" w:rsidRPr="000D42A9" w:rsidRDefault="00D41846" w:rsidP="00D41846">
      <w:pPr>
        <w:pStyle w:val="NormalWeb"/>
        <w:shd w:val="clear" w:color="auto" w:fill="FFFFFF"/>
        <w:spacing w:before="120" w:beforeAutospacing="0" w:after="120" w:afterAutospacing="0" w:line="480" w:lineRule="auto"/>
        <w:jc w:val="both"/>
      </w:pPr>
      <w:r w:rsidRPr="000D42A9">
        <w:t>The study site w</w:t>
      </w:r>
      <w:r>
        <w:t>as</w:t>
      </w:r>
      <w:r w:rsidRPr="000D42A9">
        <w:t xml:space="preserve"> Garissa County referral hospital. It is located approximately one kilometer from Garissa town. It is the only level five facility in the county that offers specialized testing of prostate cancer. Most of health facilities are inaccessible due to poor road networks and therefore leading to health burden of diseases and conditions to the local population who are the majority in Garissa </w:t>
      </w:r>
      <w:r w:rsidRPr="000D42A9">
        <w:lastRenderedPageBreak/>
        <w:t xml:space="preserve">and northeastern province at </w:t>
      </w:r>
      <w:r w:rsidR="005D3165" w:rsidRPr="000D42A9">
        <w:t xml:space="preserve">large. </w:t>
      </w:r>
      <w:r w:rsidR="0013570A" w:rsidRPr="000D42A9">
        <w:rPr>
          <w:shd w:val="clear" w:color="auto" w:fill="FFFFFF"/>
        </w:rPr>
        <w:t>The</w:t>
      </w:r>
      <w:r w:rsidRPr="000D42A9">
        <w:rPr>
          <w:shd w:val="clear" w:color="auto" w:fill="FFFFFF"/>
        </w:rPr>
        <w:t xml:space="preserve"> study w</w:t>
      </w:r>
      <w:r>
        <w:rPr>
          <w:shd w:val="clear" w:color="auto" w:fill="FFFFFF"/>
        </w:rPr>
        <w:t>as</w:t>
      </w:r>
      <w:r w:rsidRPr="000D42A9">
        <w:rPr>
          <w:shd w:val="clear" w:color="auto" w:fill="FFFFFF"/>
        </w:rPr>
        <w:t xml:space="preserve"> a cross-sectional analytical survey involving the number of participants as determined by Fischer </w:t>
      </w:r>
      <w:r w:rsidRPr="000D42A9">
        <w:rPr>
          <w:i/>
          <w:shd w:val="clear" w:color="auto" w:fill="FFFFFF"/>
        </w:rPr>
        <w:t>et al</w:t>
      </w:r>
      <w:r w:rsidRPr="000D42A9">
        <w:rPr>
          <w:shd w:val="clear" w:color="auto" w:fill="FFFFFF"/>
        </w:rPr>
        <w:t xml:space="preserve"> 2006</w:t>
      </w:r>
      <w:r w:rsidR="001D2AC6">
        <w:rPr>
          <w:shd w:val="clear" w:color="auto" w:fill="FFFFFF"/>
        </w:rPr>
        <w:t xml:space="preserve"> (21)</w:t>
      </w:r>
      <w:r w:rsidR="00845D51" w:rsidRPr="000D42A9">
        <w:rPr>
          <w:shd w:val="clear" w:color="auto" w:fill="FFFFFF"/>
        </w:rPr>
        <w:t>.</w:t>
      </w:r>
      <w:r w:rsidR="00845D51">
        <w:rPr>
          <w:shd w:val="clear" w:color="auto" w:fill="FFFFFF"/>
        </w:rPr>
        <w:t xml:space="preserve"> Sarcosine</w:t>
      </w:r>
      <w:r w:rsidRPr="000D42A9">
        <w:rPr>
          <w:shd w:val="clear" w:color="auto" w:fill="FFFFFF"/>
        </w:rPr>
        <w:t xml:space="preserve"> levels of individuals with confirmed prostate cancer w</w:t>
      </w:r>
      <w:r>
        <w:rPr>
          <w:shd w:val="clear" w:color="auto" w:fill="FFFFFF"/>
        </w:rPr>
        <w:t>as</w:t>
      </w:r>
      <w:r w:rsidRPr="000D42A9">
        <w:rPr>
          <w:shd w:val="clear" w:color="auto" w:fill="FFFFFF"/>
        </w:rPr>
        <w:t xml:space="preserve"> compared with those not confirmed for prostate cancer according to histological finding (</w:t>
      </w:r>
      <w:r w:rsidR="00A40466">
        <w:rPr>
          <w:shd w:val="clear" w:color="auto" w:fill="FFFFFF"/>
        </w:rPr>
        <w:t>22</w:t>
      </w:r>
      <w:r w:rsidRPr="000D42A9">
        <w:rPr>
          <w:shd w:val="clear" w:color="auto" w:fill="FFFFFF"/>
        </w:rPr>
        <w:t>).</w:t>
      </w:r>
    </w:p>
    <w:p w14:paraId="5CCAB704" w14:textId="4409D9C5" w:rsidR="00D41846" w:rsidRDefault="00E645FD" w:rsidP="00D41846">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2.2 </w:t>
      </w:r>
      <w:r w:rsidR="00624ED9" w:rsidRPr="00F85D04">
        <w:rPr>
          <w:rFonts w:ascii="Times New Roman" w:eastAsia="Times New Roman" w:hAnsi="Times New Roman" w:cs="Times New Roman"/>
          <w:b/>
          <w:sz w:val="24"/>
          <w:szCs w:val="24"/>
        </w:rPr>
        <w:t>Sample collection and processing</w:t>
      </w:r>
    </w:p>
    <w:p w14:paraId="540C6E0B" w14:textId="039720EC" w:rsidR="00020DC3" w:rsidRDefault="00624ED9" w:rsidP="00020DC3">
      <w:pPr>
        <w:pStyle w:val="Heading2"/>
        <w:spacing w:line="480" w:lineRule="auto"/>
        <w:jc w:val="both"/>
        <w:rPr>
          <w:rFonts w:ascii="Times New Roman" w:eastAsia="Times New Roman" w:hAnsi="Times New Roman" w:cs="Times New Roman"/>
          <w:b/>
          <w:bCs/>
          <w:color w:val="auto"/>
          <w:sz w:val="24"/>
          <w:szCs w:val="24"/>
        </w:rPr>
      </w:pPr>
      <w:r w:rsidRPr="00357277">
        <w:rPr>
          <w:rFonts w:ascii="Times New Roman" w:eastAsia="Times New Roman" w:hAnsi="Times New Roman" w:cs="Times New Roman"/>
          <w:color w:val="auto"/>
          <w:sz w:val="24"/>
          <w:szCs w:val="24"/>
        </w:rPr>
        <w:t xml:space="preserve">Midstream urine samples were collected from confirmed and those not confirmed of prostate cancer in the oncology clinic-Garissa County Referral </w:t>
      </w:r>
      <w:r w:rsidR="001E1294" w:rsidRPr="00357277">
        <w:rPr>
          <w:rFonts w:ascii="Times New Roman" w:eastAsia="Times New Roman" w:hAnsi="Times New Roman" w:cs="Times New Roman"/>
          <w:color w:val="auto"/>
          <w:sz w:val="24"/>
          <w:szCs w:val="24"/>
        </w:rPr>
        <w:t>Hospital.</w:t>
      </w:r>
      <w:r w:rsidR="001E1294">
        <w:rPr>
          <w:rFonts w:ascii="Times New Roman" w:eastAsia="Times New Roman" w:hAnsi="Times New Roman" w:cs="Times New Roman"/>
          <w:color w:val="auto"/>
          <w:sz w:val="24"/>
          <w:szCs w:val="24"/>
        </w:rPr>
        <w:t xml:space="preserve"> All the samples were </w:t>
      </w:r>
      <w:r w:rsidRPr="00357277">
        <w:rPr>
          <w:rFonts w:ascii="Times New Roman" w:eastAsia="Times New Roman" w:hAnsi="Times New Roman" w:cs="Times New Roman"/>
          <w:color w:val="auto"/>
          <w:sz w:val="24"/>
          <w:szCs w:val="24"/>
        </w:rPr>
        <w:t xml:space="preserve">centrifuged at 1000rv/min for 5 </w:t>
      </w:r>
      <w:r w:rsidR="00E645FD" w:rsidRPr="00357277">
        <w:rPr>
          <w:rFonts w:ascii="Times New Roman" w:eastAsia="Times New Roman" w:hAnsi="Times New Roman" w:cs="Times New Roman"/>
          <w:color w:val="auto"/>
          <w:sz w:val="24"/>
          <w:szCs w:val="24"/>
        </w:rPr>
        <w:t>minutes. Supernatant</w:t>
      </w:r>
      <w:r w:rsidRPr="00357277">
        <w:rPr>
          <w:rFonts w:ascii="Times New Roman" w:eastAsia="Times New Roman" w:hAnsi="Times New Roman" w:cs="Times New Roman"/>
          <w:color w:val="auto"/>
          <w:sz w:val="24"/>
          <w:szCs w:val="24"/>
        </w:rPr>
        <w:t xml:space="preserve"> </w:t>
      </w:r>
      <w:r w:rsidRPr="00357277">
        <w:rPr>
          <w:rFonts w:ascii="Times New Roman" w:hAnsi="Times New Roman" w:cs="Times New Roman"/>
          <w:color w:val="auto"/>
          <w:sz w:val="24"/>
          <w:szCs w:val="24"/>
        </w:rPr>
        <w:t>urine samples were kept in a deep freezer at -80 degrees centigrade until analysis</w:t>
      </w:r>
      <w:r w:rsidR="001E1294">
        <w:rPr>
          <w:rFonts w:ascii="Times New Roman" w:hAnsi="Times New Roman" w:cs="Times New Roman"/>
          <w:color w:val="auto"/>
          <w:sz w:val="24"/>
          <w:szCs w:val="24"/>
        </w:rPr>
        <w:t xml:space="preserve"> for sarcosine.</w:t>
      </w:r>
    </w:p>
    <w:p w14:paraId="7226D615" w14:textId="102741D5" w:rsidR="00CB6EFF" w:rsidRPr="00E645FD" w:rsidRDefault="00E645FD" w:rsidP="00020DC3">
      <w:pPr>
        <w:pStyle w:val="Heading2"/>
        <w:spacing w:line="480" w:lineRule="auto"/>
        <w:jc w:val="both"/>
        <w:rPr>
          <w:rFonts w:ascii="Times New Roman" w:eastAsia="Times New Roman" w:hAnsi="Times New Roman" w:cs="Times New Roman"/>
          <w:b/>
          <w:color w:val="auto"/>
          <w:sz w:val="24"/>
          <w:szCs w:val="24"/>
        </w:rPr>
      </w:pPr>
      <w:r w:rsidRPr="00E645FD">
        <w:rPr>
          <w:rFonts w:ascii="Times New Roman" w:eastAsia="Times New Roman" w:hAnsi="Times New Roman" w:cs="Times New Roman"/>
          <w:b/>
          <w:color w:val="auto"/>
          <w:sz w:val="24"/>
          <w:szCs w:val="24"/>
        </w:rPr>
        <w:t>2.3</w:t>
      </w:r>
      <w:r w:rsidR="00CB6EFF" w:rsidRPr="00E645FD">
        <w:rPr>
          <w:rFonts w:ascii="Times New Roman" w:eastAsia="Times New Roman" w:hAnsi="Times New Roman" w:cs="Times New Roman"/>
          <w:b/>
          <w:color w:val="auto"/>
          <w:sz w:val="24"/>
          <w:szCs w:val="24"/>
        </w:rPr>
        <w:t xml:space="preserve"> Sarcosine analysis</w:t>
      </w:r>
    </w:p>
    <w:p w14:paraId="56EFDE83" w14:textId="77777777" w:rsidR="00CB6EFF" w:rsidRDefault="00CB6EFF" w:rsidP="00CB6EFF">
      <w:pPr>
        <w:shd w:val="clear" w:color="auto" w:fill="FFFFFF"/>
        <w:spacing w:before="120" w:after="120" w:line="480" w:lineRule="auto"/>
        <w:jc w:val="both"/>
        <w:rPr>
          <w:rFonts w:ascii="Times New Roman" w:eastAsia="Times New Roman" w:hAnsi="Times New Roman" w:cs="Times New Roman"/>
          <w:bCs/>
          <w:sz w:val="24"/>
          <w:szCs w:val="24"/>
        </w:rPr>
      </w:pPr>
      <w:r w:rsidRPr="00C26E99">
        <w:rPr>
          <w:rFonts w:ascii="Times New Roman" w:eastAsia="Times New Roman" w:hAnsi="Times New Roman" w:cs="Times New Roman"/>
          <w:bCs/>
          <w:sz w:val="24"/>
          <w:szCs w:val="24"/>
        </w:rPr>
        <w:t>Analysis of sarcosine employed a sandwich quantitative Elisa assay principle. The plate</w:t>
      </w:r>
      <w:r>
        <w:rPr>
          <w:rFonts w:ascii="Times New Roman" w:eastAsia="Times New Roman" w:hAnsi="Times New Roman" w:cs="Times New Roman"/>
          <w:bCs/>
          <w:sz w:val="24"/>
          <w:szCs w:val="24"/>
        </w:rPr>
        <w:t xml:space="preserve"> was precoated with human sarcosine antibody. Sarcosine antigen present in the sample was added and bound to antibodies coated on the wells. Biotinylated human sarcosine antibody (</w:t>
      </w:r>
      <w:proofErr w:type="spellStart"/>
      <w:r>
        <w:rPr>
          <w:rFonts w:ascii="Times New Roman" w:eastAsia="Times New Roman" w:hAnsi="Times New Roman" w:cs="Times New Roman"/>
          <w:bCs/>
          <w:sz w:val="24"/>
          <w:szCs w:val="24"/>
        </w:rPr>
        <w:t>antisarcosine</w:t>
      </w:r>
      <w:proofErr w:type="spellEnd"/>
      <w:r>
        <w:rPr>
          <w:rFonts w:ascii="Times New Roman" w:eastAsia="Times New Roman" w:hAnsi="Times New Roman" w:cs="Times New Roman"/>
          <w:bCs/>
          <w:sz w:val="24"/>
          <w:szCs w:val="24"/>
        </w:rPr>
        <w:t xml:space="preserve"> antibody) was added and bound to sarcosine in the sample. Streptavidin-HRP (Horse dish peroxidase enzyme) was added and bound to the biotinylated sarcosine antibody. After incubation unbound streptavidin-HRP was washed away during the washing step. Substrate was then added and color developed in proportion to the amount of human sarcosine. The reaction was terminated by the addition of acidic stop solution and absorbance measured calorimetrically at 450nm.</w:t>
      </w:r>
    </w:p>
    <w:p w14:paraId="4D7B6E91" w14:textId="43284033" w:rsidR="00E32C3A" w:rsidRDefault="00E645FD" w:rsidP="00E645FD">
      <w:pPr>
        <w:shd w:val="clear" w:color="auto" w:fill="FFFFFF"/>
        <w:spacing w:before="120" w:after="12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2.4 </w:t>
      </w:r>
      <w:r w:rsidRPr="00CD3494">
        <w:rPr>
          <w:rFonts w:ascii="Times New Roman" w:eastAsia="Times New Roman" w:hAnsi="Times New Roman" w:cs="Times New Roman"/>
          <w:b/>
          <w:sz w:val="24"/>
          <w:szCs w:val="24"/>
        </w:rPr>
        <w:t>REAGENTS</w:t>
      </w:r>
      <w:r>
        <w:rPr>
          <w:rFonts w:ascii="Times New Roman" w:eastAsia="Times New Roman" w:hAnsi="Times New Roman" w:cs="Times New Roman"/>
          <w:b/>
          <w:sz w:val="24"/>
          <w:szCs w:val="24"/>
        </w:rPr>
        <w:t xml:space="preserve"> AND MARERIALS</w:t>
      </w:r>
    </w:p>
    <w:p w14:paraId="0FB6D619" w14:textId="2278DFE0" w:rsidR="00CB6EFF" w:rsidRPr="001C66FE" w:rsidRDefault="00CB6EFF" w:rsidP="00E645FD">
      <w:pPr>
        <w:shd w:val="clear" w:color="auto" w:fill="FFFFFF"/>
        <w:spacing w:before="120" w:after="120" w:line="480" w:lineRule="auto"/>
        <w:jc w:val="both"/>
        <w:rPr>
          <w:rFonts w:ascii="Times New Roman" w:eastAsia="Times New Roman" w:hAnsi="Times New Roman" w:cs="Times New Roman"/>
          <w:b/>
          <w:sz w:val="24"/>
          <w:szCs w:val="24"/>
        </w:rPr>
      </w:pPr>
      <w:r w:rsidRPr="001C66FE">
        <w:rPr>
          <w:rFonts w:ascii="Times New Roman" w:eastAsia="Times New Roman" w:hAnsi="Times New Roman" w:cs="Times New Roman"/>
          <w:bCs/>
          <w:sz w:val="24"/>
          <w:szCs w:val="24"/>
        </w:rPr>
        <w:t>Standard</w:t>
      </w:r>
      <w:r w:rsidR="001C66FE">
        <w:rPr>
          <w:rFonts w:ascii="Times New Roman" w:eastAsia="Times New Roman" w:hAnsi="Times New Roman" w:cs="Times New Roman"/>
          <w:bCs/>
          <w:sz w:val="24"/>
          <w:szCs w:val="24"/>
        </w:rPr>
        <w:t xml:space="preserve"> </w:t>
      </w:r>
      <w:r w:rsidRPr="001C66FE">
        <w:rPr>
          <w:rFonts w:ascii="Times New Roman" w:eastAsia="Times New Roman" w:hAnsi="Times New Roman" w:cs="Times New Roman"/>
          <w:bCs/>
          <w:sz w:val="24"/>
          <w:szCs w:val="24"/>
        </w:rPr>
        <w:t>solution(16nmols/</w:t>
      </w:r>
      <w:r w:rsidR="001C66FE" w:rsidRPr="001C66FE">
        <w:rPr>
          <w:rFonts w:ascii="Times New Roman" w:eastAsia="Times New Roman" w:hAnsi="Times New Roman" w:cs="Times New Roman"/>
          <w:bCs/>
          <w:sz w:val="24"/>
          <w:szCs w:val="24"/>
        </w:rPr>
        <w:t>ml</w:t>
      </w:r>
      <w:r w:rsidR="00A82271" w:rsidRPr="001C66FE">
        <w:rPr>
          <w:rFonts w:ascii="Times New Roman" w:eastAsia="Times New Roman" w:hAnsi="Times New Roman" w:cs="Times New Roman"/>
          <w:bCs/>
          <w:sz w:val="24"/>
          <w:szCs w:val="24"/>
        </w:rPr>
        <w:t>)</w:t>
      </w:r>
      <w:r w:rsidR="00A82271">
        <w:rPr>
          <w:rFonts w:ascii="Times New Roman" w:eastAsia="Times New Roman" w:hAnsi="Times New Roman" w:cs="Times New Roman"/>
          <w:bCs/>
          <w:sz w:val="24"/>
          <w:szCs w:val="24"/>
        </w:rPr>
        <w:t>, precoated</w:t>
      </w:r>
      <w:r w:rsidRPr="001C66FE">
        <w:rPr>
          <w:rFonts w:ascii="Times New Roman" w:eastAsia="Times New Roman" w:hAnsi="Times New Roman" w:cs="Times New Roman"/>
          <w:bCs/>
          <w:sz w:val="24"/>
          <w:szCs w:val="24"/>
        </w:rPr>
        <w:t xml:space="preserve"> ELISA plates(clear</w:t>
      </w:r>
      <w:r w:rsidR="00A82271" w:rsidRPr="001C66FE">
        <w:rPr>
          <w:rFonts w:ascii="Times New Roman" w:eastAsia="Times New Roman" w:hAnsi="Times New Roman" w:cs="Times New Roman"/>
          <w:bCs/>
          <w:sz w:val="24"/>
          <w:szCs w:val="24"/>
        </w:rPr>
        <w:t>)</w:t>
      </w:r>
      <w:r w:rsidR="00A82271">
        <w:rPr>
          <w:rFonts w:ascii="Times New Roman" w:eastAsia="Times New Roman" w:hAnsi="Times New Roman" w:cs="Times New Roman"/>
          <w:b/>
          <w:sz w:val="24"/>
          <w:szCs w:val="24"/>
        </w:rPr>
        <w:t>,</w:t>
      </w:r>
      <w:r w:rsidR="00A82271">
        <w:rPr>
          <w:rFonts w:ascii="Times New Roman" w:eastAsia="Times New Roman" w:hAnsi="Times New Roman" w:cs="Times New Roman"/>
          <w:bCs/>
          <w:sz w:val="24"/>
          <w:szCs w:val="24"/>
        </w:rPr>
        <w:t xml:space="preserve"> streptavidin</w:t>
      </w:r>
      <w:r w:rsidRPr="001C66FE">
        <w:rPr>
          <w:rFonts w:ascii="Times New Roman" w:eastAsia="Times New Roman" w:hAnsi="Times New Roman" w:cs="Times New Roman"/>
          <w:bCs/>
          <w:sz w:val="24"/>
          <w:szCs w:val="24"/>
        </w:rPr>
        <w:t>-</w:t>
      </w:r>
      <w:r w:rsidR="00A82271" w:rsidRPr="001C66FE">
        <w:rPr>
          <w:rFonts w:ascii="Times New Roman" w:eastAsia="Times New Roman" w:hAnsi="Times New Roman" w:cs="Times New Roman"/>
          <w:bCs/>
          <w:sz w:val="24"/>
          <w:szCs w:val="24"/>
        </w:rPr>
        <w:t>HRP</w:t>
      </w:r>
      <w:r w:rsidR="00A82271">
        <w:rPr>
          <w:rFonts w:ascii="Times New Roman" w:eastAsia="Times New Roman" w:hAnsi="Times New Roman" w:cs="Times New Roman"/>
          <w:b/>
          <w:sz w:val="24"/>
          <w:szCs w:val="24"/>
        </w:rPr>
        <w:t>,</w:t>
      </w:r>
      <w:r w:rsidR="00A82271" w:rsidRPr="001C66FE">
        <w:rPr>
          <w:rFonts w:ascii="Times New Roman" w:eastAsia="Times New Roman" w:hAnsi="Times New Roman" w:cs="Times New Roman"/>
          <w:bCs/>
          <w:sz w:val="24"/>
          <w:szCs w:val="24"/>
        </w:rPr>
        <w:t xml:space="preserve"> Stop</w:t>
      </w:r>
      <w:r w:rsidRPr="001C66FE">
        <w:rPr>
          <w:rFonts w:ascii="Times New Roman" w:eastAsia="Times New Roman" w:hAnsi="Times New Roman" w:cs="Times New Roman"/>
          <w:bCs/>
          <w:sz w:val="24"/>
          <w:szCs w:val="24"/>
        </w:rPr>
        <w:t xml:space="preserve"> solution(acidic</w:t>
      </w:r>
      <w:r w:rsidR="00A82271" w:rsidRPr="001C66FE">
        <w:rPr>
          <w:rFonts w:ascii="Times New Roman" w:eastAsia="Times New Roman" w:hAnsi="Times New Roman" w:cs="Times New Roman"/>
          <w:bCs/>
          <w:sz w:val="24"/>
          <w:szCs w:val="24"/>
        </w:rPr>
        <w:t>)</w:t>
      </w:r>
      <w:r w:rsidR="00A82271">
        <w:rPr>
          <w:rFonts w:ascii="Times New Roman" w:eastAsia="Times New Roman" w:hAnsi="Times New Roman" w:cs="Times New Roman"/>
          <w:b/>
          <w:sz w:val="24"/>
          <w:szCs w:val="24"/>
        </w:rPr>
        <w:t>,</w:t>
      </w:r>
      <w:r w:rsidR="00A82271">
        <w:rPr>
          <w:rFonts w:ascii="Times New Roman" w:eastAsia="Times New Roman" w:hAnsi="Times New Roman" w:cs="Times New Roman"/>
          <w:bCs/>
          <w:sz w:val="24"/>
          <w:szCs w:val="24"/>
        </w:rPr>
        <w:t xml:space="preserve"> substrate</w:t>
      </w:r>
      <w:r w:rsidRPr="001C66FE">
        <w:rPr>
          <w:rFonts w:ascii="Times New Roman" w:eastAsia="Times New Roman" w:hAnsi="Times New Roman" w:cs="Times New Roman"/>
          <w:bCs/>
          <w:sz w:val="24"/>
          <w:szCs w:val="24"/>
        </w:rPr>
        <w:t xml:space="preserve"> solution </w:t>
      </w:r>
      <w:r w:rsidR="00A82271" w:rsidRPr="001C66FE">
        <w:rPr>
          <w:rFonts w:ascii="Times New Roman" w:eastAsia="Times New Roman" w:hAnsi="Times New Roman" w:cs="Times New Roman"/>
          <w:bCs/>
          <w:sz w:val="24"/>
          <w:szCs w:val="24"/>
        </w:rPr>
        <w:t>A</w:t>
      </w:r>
      <w:r w:rsidR="00A82271">
        <w:rPr>
          <w:rFonts w:ascii="Times New Roman" w:eastAsia="Times New Roman" w:hAnsi="Times New Roman" w:cs="Times New Roman"/>
          <w:b/>
          <w:sz w:val="24"/>
          <w:szCs w:val="24"/>
        </w:rPr>
        <w:t>,</w:t>
      </w:r>
      <w:r w:rsidR="00A82271">
        <w:rPr>
          <w:rFonts w:ascii="Times New Roman" w:eastAsia="Times New Roman" w:hAnsi="Times New Roman" w:cs="Times New Roman"/>
          <w:bCs/>
          <w:sz w:val="24"/>
          <w:szCs w:val="24"/>
        </w:rPr>
        <w:t xml:space="preserve"> </w:t>
      </w:r>
      <w:r w:rsidR="00A82271" w:rsidRPr="001C66FE">
        <w:rPr>
          <w:rFonts w:ascii="Times New Roman" w:eastAsia="Times New Roman" w:hAnsi="Times New Roman" w:cs="Times New Roman"/>
          <w:bCs/>
          <w:sz w:val="24"/>
          <w:szCs w:val="24"/>
        </w:rPr>
        <w:t>substrate</w:t>
      </w:r>
      <w:r w:rsidRPr="001C66FE">
        <w:rPr>
          <w:rFonts w:ascii="Times New Roman" w:eastAsia="Times New Roman" w:hAnsi="Times New Roman" w:cs="Times New Roman"/>
          <w:bCs/>
          <w:sz w:val="24"/>
          <w:szCs w:val="24"/>
        </w:rPr>
        <w:t xml:space="preserve"> solution </w:t>
      </w:r>
      <w:r w:rsidR="002937C5" w:rsidRPr="001C66FE">
        <w:rPr>
          <w:rFonts w:ascii="Times New Roman" w:eastAsia="Times New Roman" w:hAnsi="Times New Roman" w:cs="Times New Roman"/>
          <w:bCs/>
          <w:sz w:val="24"/>
          <w:szCs w:val="24"/>
        </w:rPr>
        <w:t>B</w:t>
      </w:r>
      <w:r w:rsidR="002937C5">
        <w:rPr>
          <w:rFonts w:ascii="Times New Roman" w:eastAsia="Times New Roman" w:hAnsi="Times New Roman" w:cs="Times New Roman"/>
          <w:b/>
          <w:sz w:val="24"/>
          <w:szCs w:val="24"/>
        </w:rPr>
        <w:t>,</w:t>
      </w:r>
      <w:r w:rsidR="002937C5">
        <w:rPr>
          <w:rFonts w:ascii="Times New Roman" w:eastAsia="Times New Roman" w:hAnsi="Times New Roman" w:cs="Times New Roman"/>
          <w:bCs/>
          <w:sz w:val="24"/>
          <w:szCs w:val="24"/>
        </w:rPr>
        <w:t xml:space="preserve"> wash</w:t>
      </w:r>
      <w:r w:rsidRPr="001C66FE">
        <w:rPr>
          <w:rFonts w:ascii="Times New Roman" w:eastAsia="Times New Roman" w:hAnsi="Times New Roman" w:cs="Times New Roman"/>
          <w:bCs/>
          <w:sz w:val="24"/>
          <w:szCs w:val="24"/>
        </w:rPr>
        <w:t xml:space="preserve"> buffer </w:t>
      </w:r>
      <w:r w:rsidR="00A82271" w:rsidRPr="001C66FE">
        <w:rPr>
          <w:rFonts w:ascii="Times New Roman" w:eastAsia="Times New Roman" w:hAnsi="Times New Roman" w:cs="Times New Roman"/>
          <w:bCs/>
          <w:sz w:val="24"/>
          <w:szCs w:val="24"/>
        </w:rPr>
        <w:t>concentrate</w:t>
      </w:r>
      <w:r w:rsidR="00A82271">
        <w:rPr>
          <w:rFonts w:ascii="Times New Roman" w:eastAsia="Times New Roman" w:hAnsi="Times New Roman" w:cs="Times New Roman"/>
          <w:b/>
          <w:sz w:val="24"/>
          <w:szCs w:val="24"/>
        </w:rPr>
        <w:t>,</w:t>
      </w:r>
      <w:r w:rsidR="00A82271">
        <w:rPr>
          <w:rFonts w:ascii="Times New Roman" w:eastAsia="Times New Roman" w:hAnsi="Times New Roman" w:cs="Times New Roman"/>
          <w:bCs/>
          <w:sz w:val="24"/>
          <w:szCs w:val="24"/>
        </w:rPr>
        <w:t xml:space="preserve"> </w:t>
      </w:r>
      <w:r w:rsidR="00A82271" w:rsidRPr="001C66FE">
        <w:rPr>
          <w:rFonts w:ascii="Times New Roman" w:eastAsia="Times New Roman" w:hAnsi="Times New Roman" w:cs="Times New Roman"/>
          <w:bCs/>
          <w:sz w:val="24"/>
          <w:szCs w:val="24"/>
        </w:rPr>
        <w:t>biotinylated</w:t>
      </w:r>
      <w:r w:rsidRPr="001C66FE">
        <w:rPr>
          <w:rFonts w:ascii="Times New Roman" w:eastAsia="Times New Roman" w:hAnsi="Times New Roman" w:cs="Times New Roman"/>
          <w:bCs/>
          <w:sz w:val="24"/>
          <w:szCs w:val="24"/>
        </w:rPr>
        <w:t xml:space="preserve"> human sarcosine </w:t>
      </w:r>
      <w:r w:rsidR="00A82271" w:rsidRPr="001C66FE">
        <w:rPr>
          <w:rFonts w:ascii="Times New Roman" w:eastAsia="Times New Roman" w:hAnsi="Times New Roman" w:cs="Times New Roman"/>
          <w:bCs/>
          <w:sz w:val="24"/>
          <w:szCs w:val="24"/>
        </w:rPr>
        <w:t>antibody</w:t>
      </w:r>
      <w:r w:rsidR="00A82271">
        <w:rPr>
          <w:rFonts w:ascii="Times New Roman" w:eastAsia="Times New Roman" w:hAnsi="Times New Roman" w:cs="Times New Roman"/>
          <w:b/>
          <w:sz w:val="24"/>
          <w:szCs w:val="24"/>
        </w:rPr>
        <w:t>,</w:t>
      </w:r>
      <w:r w:rsidR="00A82271">
        <w:rPr>
          <w:rFonts w:ascii="Times New Roman" w:eastAsia="Times New Roman" w:hAnsi="Times New Roman" w:cs="Times New Roman"/>
          <w:bCs/>
          <w:sz w:val="24"/>
          <w:szCs w:val="24"/>
        </w:rPr>
        <w:t xml:space="preserve"> </w:t>
      </w:r>
      <w:r w:rsidR="00A82271" w:rsidRPr="001C66FE">
        <w:rPr>
          <w:rFonts w:ascii="Times New Roman" w:eastAsia="Times New Roman" w:hAnsi="Times New Roman" w:cs="Times New Roman"/>
          <w:bCs/>
          <w:sz w:val="24"/>
          <w:szCs w:val="24"/>
        </w:rPr>
        <w:t>plate</w:t>
      </w:r>
      <w:r w:rsidRPr="001C66FE">
        <w:rPr>
          <w:rFonts w:ascii="Times New Roman" w:eastAsia="Times New Roman" w:hAnsi="Times New Roman" w:cs="Times New Roman"/>
          <w:bCs/>
          <w:sz w:val="24"/>
          <w:szCs w:val="24"/>
        </w:rPr>
        <w:t xml:space="preserve"> </w:t>
      </w:r>
      <w:r w:rsidR="00A82271" w:rsidRPr="001C66FE">
        <w:rPr>
          <w:rFonts w:ascii="Times New Roman" w:eastAsia="Times New Roman" w:hAnsi="Times New Roman" w:cs="Times New Roman"/>
          <w:bCs/>
          <w:sz w:val="24"/>
          <w:szCs w:val="24"/>
        </w:rPr>
        <w:t>sealers</w:t>
      </w:r>
      <w:r w:rsidR="00A82271">
        <w:rPr>
          <w:rFonts w:ascii="Times New Roman" w:eastAsia="Times New Roman" w:hAnsi="Times New Roman" w:cs="Times New Roman"/>
          <w:b/>
          <w:sz w:val="24"/>
          <w:szCs w:val="24"/>
        </w:rPr>
        <w:t>,</w:t>
      </w:r>
      <w:r w:rsidR="00A82271" w:rsidRPr="001C66FE">
        <w:rPr>
          <w:rFonts w:ascii="Times New Roman" w:eastAsia="Times New Roman" w:hAnsi="Times New Roman" w:cs="Times New Roman"/>
          <w:bCs/>
          <w:sz w:val="24"/>
          <w:szCs w:val="24"/>
        </w:rPr>
        <w:t xml:space="preserve"> User</w:t>
      </w:r>
      <w:r w:rsidRPr="001C66FE">
        <w:rPr>
          <w:rFonts w:ascii="Times New Roman" w:eastAsia="Times New Roman" w:hAnsi="Times New Roman" w:cs="Times New Roman"/>
          <w:bCs/>
          <w:sz w:val="24"/>
          <w:szCs w:val="24"/>
        </w:rPr>
        <w:t xml:space="preserve"> </w:t>
      </w:r>
      <w:r w:rsidR="00A82271" w:rsidRPr="001C66FE">
        <w:rPr>
          <w:rFonts w:ascii="Times New Roman" w:eastAsia="Times New Roman" w:hAnsi="Times New Roman" w:cs="Times New Roman"/>
          <w:bCs/>
          <w:sz w:val="24"/>
          <w:szCs w:val="24"/>
        </w:rPr>
        <w:t>instructions</w:t>
      </w:r>
      <w:r w:rsidR="00A82271">
        <w:rPr>
          <w:rFonts w:ascii="Times New Roman" w:eastAsia="Times New Roman" w:hAnsi="Times New Roman" w:cs="Times New Roman"/>
          <w:b/>
          <w:sz w:val="24"/>
          <w:szCs w:val="24"/>
        </w:rPr>
        <w:t>,</w:t>
      </w:r>
      <w:r w:rsidR="00A82271">
        <w:rPr>
          <w:rFonts w:ascii="Times New Roman" w:eastAsia="Times New Roman" w:hAnsi="Times New Roman" w:cs="Times New Roman"/>
          <w:bCs/>
          <w:sz w:val="24"/>
          <w:szCs w:val="24"/>
        </w:rPr>
        <w:t xml:space="preserve"> </w:t>
      </w:r>
      <w:r w:rsidR="00A82271" w:rsidRPr="001C66FE">
        <w:rPr>
          <w:rFonts w:ascii="Times New Roman" w:eastAsia="Times New Roman" w:hAnsi="Times New Roman" w:cs="Times New Roman"/>
          <w:bCs/>
          <w:sz w:val="24"/>
          <w:szCs w:val="24"/>
        </w:rPr>
        <w:t>zipper</w:t>
      </w:r>
      <w:r w:rsidRPr="001C66FE">
        <w:rPr>
          <w:rFonts w:ascii="Times New Roman" w:eastAsia="Times New Roman" w:hAnsi="Times New Roman" w:cs="Times New Roman"/>
          <w:bCs/>
          <w:sz w:val="24"/>
          <w:szCs w:val="24"/>
        </w:rPr>
        <w:t xml:space="preserve"> bag</w:t>
      </w:r>
      <w:r w:rsidR="001C66FE">
        <w:rPr>
          <w:rFonts w:ascii="Times New Roman" w:eastAsia="Times New Roman" w:hAnsi="Times New Roman" w:cs="Times New Roman"/>
          <w:b/>
          <w:sz w:val="24"/>
          <w:szCs w:val="24"/>
        </w:rPr>
        <w:t>,</w:t>
      </w:r>
      <w:r w:rsidRPr="001C66FE">
        <w:rPr>
          <w:rFonts w:ascii="Times New Roman" w:eastAsia="Times New Roman" w:hAnsi="Times New Roman" w:cs="Times New Roman"/>
          <w:bCs/>
          <w:sz w:val="24"/>
          <w:szCs w:val="24"/>
        </w:rPr>
        <w:t xml:space="preserve">37 degrees centigrade ±0.5 </w:t>
      </w:r>
      <w:r w:rsidR="00A82271" w:rsidRPr="001C66FE">
        <w:rPr>
          <w:rFonts w:ascii="Times New Roman" w:eastAsia="Times New Roman" w:hAnsi="Times New Roman" w:cs="Times New Roman"/>
          <w:bCs/>
          <w:sz w:val="24"/>
          <w:szCs w:val="24"/>
        </w:rPr>
        <w:t>incubator</w:t>
      </w:r>
      <w:r w:rsidR="00A82271">
        <w:rPr>
          <w:rFonts w:ascii="Times New Roman" w:eastAsia="Times New Roman" w:hAnsi="Times New Roman" w:cs="Times New Roman"/>
          <w:b/>
          <w:sz w:val="24"/>
          <w:szCs w:val="24"/>
        </w:rPr>
        <w:t>,</w:t>
      </w:r>
      <w:r w:rsidR="00A82271">
        <w:rPr>
          <w:rFonts w:ascii="Times New Roman" w:eastAsia="Times New Roman" w:hAnsi="Times New Roman" w:cs="Times New Roman"/>
          <w:bCs/>
          <w:sz w:val="24"/>
          <w:szCs w:val="24"/>
        </w:rPr>
        <w:t xml:space="preserve"> </w:t>
      </w:r>
      <w:r w:rsidR="00A82271" w:rsidRPr="001C66FE">
        <w:rPr>
          <w:rFonts w:ascii="Times New Roman" w:eastAsia="Times New Roman" w:hAnsi="Times New Roman" w:cs="Times New Roman"/>
          <w:bCs/>
          <w:sz w:val="24"/>
          <w:szCs w:val="24"/>
        </w:rPr>
        <w:t>absorbent</w:t>
      </w:r>
      <w:r w:rsidRPr="001C66FE">
        <w:rPr>
          <w:rFonts w:ascii="Times New Roman" w:eastAsia="Times New Roman" w:hAnsi="Times New Roman" w:cs="Times New Roman"/>
          <w:bCs/>
          <w:sz w:val="24"/>
          <w:szCs w:val="24"/>
        </w:rPr>
        <w:t xml:space="preserve"> </w:t>
      </w:r>
      <w:r w:rsidR="00A82271" w:rsidRPr="001C66FE">
        <w:rPr>
          <w:rFonts w:ascii="Times New Roman" w:eastAsia="Times New Roman" w:hAnsi="Times New Roman" w:cs="Times New Roman"/>
          <w:bCs/>
          <w:sz w:val="24"/>
          <w:szCs w:val="24"/>
        </w:rPr>
        <w:t>papers</w:t>
      </w:r>
      <w:r w:rsidR="00A82271">
        <w:rPr>
          <w:rFonts w:ascii="Times New Roman" w:eastAsia="Times New Roman" w:hAnsi="Times New Roman" w:cs="Times New Roman"/>
          <w:b/>
          <w:sz w:val="24"/>
          <w:szCs w:val="24"/>
        </w:rPr>
        <w:t>,</w:t>
      </w:r>
      <w:r w:rsidR="00A82271">
        <w:rPr>
          <w:rFonts w:ascii="Times New Roman" w:eastAsia="Times New Roman" w:hAnsi="Times New Roman" w:cs="Times New Roman"/>
          <w:bCs/>
          <w:sz w:val="24"/>
          <w:szCs w:val="24"/>
        </w:rPr>
        <w:t xml:space="preserve"> </w:t>
      </w:r>
      <w:r w:rsidR="00A82271" w:rsidRPr="001C66FE">
        <w:rPr>
          <w:rFonts w:ascii="Times New Roman" w:eastAsia="Times New Roman" w:hAnsi="Times New Roman" w:cs="Times New Roman"/>
          <w:bCs/>
          <w:sz w:val="24"/>
          <w:szCs w:val="24"/>
        </w:rPr>
        <w:t>precision</w:t>
      </w:r>
      <w:r w:rsidRPr="001C66FE">
        <w:rPr>
          <w:rFonts w:ascii="Times New Roman" w:eastAsia="Times New Roman" w:hAnsi="Times New Roman" w:cs="Times New Roman"/>
          <w:bCs/>
          <w:sz w:val="24"/>
          <w:szCs w:val="24"/>
        </w:rPr>
        <w:t xml:space="preserve"> </w:t>
      </w:r>
      <w:r w:rsidR="00A82271" w:rsidRPr="001C66FE">
        <w:rPr>
          <w:rFonts w:ascii="Times New Roman" w:eastAsia="Times New Roman" w:hAnsi="Times New Roman" w:cs="Times New Roman"/>
          <w:bCs/>
          <w:sz w:val="24"/>
          <w:szCs w:val="24"/>
        </w:rPr>
        <w:t>pipettes</w:t>
      </w:r>
      <w:r w:rsidR="00A82271">
        <w:rPr>
          <w:rFonts w:ascii="Times New Roman" w:eastAsia="Times New Roman" w:hAnsi="Times New Roman" w:cs="Times New Roman"/>
          <w:b/>
          <w:sz w:val="24"/>
          <w:szCs w:val="24"/>
        </w:rPr>
        <w:t>,</w:t>
      </w:r>
      <w:r w:rsidR="00A82271">
        <w:rPr>
          <w:rFonts w:ascii="Times New Roman" w:eastAsia="Times New Roman" w:hAnsi="Times New Roman" w:cs="Times New Roman"/>
          <w:bCs/>
          <w:sz w:val="24"/>
          <w:szCs w:val="24"/>
        </w:rPr>
        <w:t xml:space="preserve"> </w:t>
      </w:r>
      <w:r w:rsidR="00A82271" w:rsidRPr="001C66FE">
        <w:rPr>
          <w:rFonts w:ascii="Times New Roman" w:eastAsia="Times New Roman" w:hAnsi="Times New Roman" w:cs="Times New Roman"/>
          <w:bCs/>
          <w:sz w:val="24"/>
          <w:szCs w:val="24"/>
        </w:rPr>
        <w:t>disposable</w:t>
      </w:r>
      <w:r w:rsidRPr="001C66FE">
        <w:rPr>
          <w:rFonts w:ascii="Times New Roman" w:eastAsia="Times New Roman" w:hAnsi="Times New Roman" w:cs="Times New Roman"/>
          <w:bCs/>
          <w:sz w:val="24"/>
          <w:szCs w:val="24"/>
        </w:rPr>
        <w:t xml:space="preserve"> pipette </w:t>
      </w:r>
      <w:r w:rsidR="00A82271" w:rsidRPr="001C66FE">
        <w:rPr>
          <w:rFonts w:ascii="Times New Roman" w:eastAsia="Times New Roman" w:hAnsi="Times New Roman" w:cs="Times New Roman"/>
          <w:bCs/>
          <w:sz w:val="24"/>
          <w:szCs w:val="24"/>
        </w:rPr>
        <w:t>tips</w:t>
      </w:r>
      <w:r w:rsidR="00A82271">
        <w:rPr>
          <w:rFonts w:ascii="Times New Roman" w:eastAsia="Times New Roman" w:hAnsi="Times New Roman" w:cs="Times New Roman"/>
          <w:b/>
          <w:sz w:val="24"/>
          <w:szCs w:val="24"/>
        </w:rPr>
        <w:t>,</w:t>
      </w:r>
      <w:r w:rsidR="00A82271">
        <w:rPr>
          <w:rFonts w:ascii="Times New Roman" w:eastAsia="Times New Roman" w:hAnsi="Times New Roman" w:cs="Times New Roman"/>
          <w:bCs/>
          <w:sz w:val="24"/>
          <w:szCs w:val="24"/>
        </w:rPr>
        <w:t xml:space="preserve"> </w:t>
      </w:r>
      <w:r w:rsidR="00A82271" w:rsidRPr="001C66FE">
        <w:rPr>
          <w:rFonts w:ascii="Times New Roman" w:eastAsia="Times New Roman" w:hAnsi="Times New Roman" w:cs="Times New Roman"/>
          <w:bCs/>
          <w:sz w:val="24"/>
          <w:szCs w:val="24"/>
        </w:rPr>
        <w:t>chemical</w:t>
      </w:r>
      <w:r w:rsidRPr="001C66FE">
        <w:rPr>
          <w:rFonts w:ascii="Times New Roman" w:eastAsia="Times New Roman" w:hAnsi="Times New Roman" w:cs="Times New Roman"/>
          <w:bCs/>
          <w:sz w:val="24"/>
          <w:szCs w:val="24"/>
        </w:rPr>
        <w:t xml:space="preserve"> </w:t>
      </w:r>
      <w:r w:rsidR="00A82271" w:rsidRPr="001C66FE">
        <w:rPr>
          <w:rFonts w:ascii="Times New Roman" w:eastAsia="Times New Roman" w:hAnsi="Times New Roman" w:cs="Times New Roman"/>
          <w:bCs/>
          <w:sz w:val="24"/>
          <w:szCs w:val="24"/>
        </w:rPr>
        <w:t>hood</w:t>
      </w:r>
      <w:r w:rsidR="00A82271">
        <w:rPr>
          <w:rFonts w:ascii="Times New Roman" w:eastAsia="Times New Roman" w:hAnsi="Times New Roman" w:cs="Times New Roman"/>
          <w:b/>
          <w:sz w:val="24"/>
          <w:szCs w:val="24"/>
        </w:rPr>
        <w:t>,</w:t>
      </w:r>
      <w:r w:rsidR="00A82271">
        <w:rPr>
          <w:rFonts w:ascii="Times New Roman" w:eastAsia="Times New Roman" w:hAnsi="Times New Roman" w:cs="Times New Roman"/>
          <w:bCs/>
          <w:sz w:val="24"/>
          <w:szCs w:val="24"/>
        </w:rPr>
        <w:t xml:space="preserve"> </w:t>
      </w:r>
      <w:r w:rsidR="00A82271" w:rsidRPr="001C66FE">
        <w:rPr>
          <w:rFonts w:ascii="Times New Roman" w:eastAsia="Times New Roman" w:hAnsi="Times New Roman" w:cs="Times New Roman"/>
          <w:bCs/>
          <w:sz w:val="24"/>
          <w:szCs w:val="24"/>
        </w:rPr>
        <w:t>gloves</w:t>
      </w:r>
      <w:r w:rsidRPr="001C66FE">
        <w:rPr>
          <w:rFonts w:ascii="Times New Roman" w:eastAsia="Times New Roman" w:hAnsi="Times New Roman" w:cs="Times New Roman"/>
          <w:bCs/>
          <w:sz w:val="24"/>
          <w:szCs w:val="24"/>
        </w:rPr>
        <w:t xml:space="preserve"> </w:t>
      </w:r>
    </w:p>
    <w:p w14:paraId="1509FFEF" w14:textId="77777777" w:rsidR="00E32C3A" w:rsidRDefault="00E645FD" w:rsidP="00CB6EFF">
      <w:pPr>
        <w:shd w:val="clear" w:color="auto" w:fill="FFFFFF"/>
        <w:spacing w:before="120" w:after="12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 </w:t>
      </w:r>
      <w:r w:rsidR="00CB6EFF" w:rsidRPr="00E645FD">
        <w:rPr>
          <w:rFonts w:ascii="Times New Roman" w:eastAsia="Times New Roman" w:hAnsi="Times New Roman" w:cs="Times New Roman"/>
          <w:b/>
          <w:sz w:val="24"/>
          <w:szCs w:val="24"/>
        </w:rPr>
        <w:t>Sample</w:t>
      </w:r>
      <w:r w:rsidR="00CB6EFF" w:rsidRPr="00CD3494">
        <w:rPr>
          <w:rFonts w:ascii="Times New Roman" w:eastAsia="Times New Roman" w:hAnsi="Times New Roman" w:cs="Times New Roman"/>
          <w:b/>
          <w:sz w:val="24"/>
          <w:szCs w:val="24"/>
        </w:rPr>
        <w:t xml:space="preserve"> and Reagent preparation</w:t>
      </w:r>
    </w:p>
    <w:p w14:paraId="65350560" w14:textId="77777777" w:rsidR="00E5075D" w:rsidRDefault="00E32C3A" w:rsidP="00CB6EFF">
      <w:pPr>
        <w:shd w:val="clear" w:color="auto" w:fill="FFFFFF"/>
        <w:spacing w:before="120" w:after="12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w:t>
      </w:r>
      <w:r w:rsidR="00CB6EFF" w:rsidRPr="00D71550">
        <w:rPr>
          <w:rFonts w:ascii="Times New Roman" w:eastAsia="Times New Roman" w:hAnsi="Times New Roman" w:cs="Times New Roman"/>
          <w:bCs/>
          <w:sz w:val="24"/>
          <w:szCs w:val="24"/>
        </w:rPr>
        <w:t>amples and reagents were placed on the work</w:t>
      </w:r>
      <w:r w:rsidR="00CB6EFF">
        <w:rPr>
          <w:rFonts w:ascii="Times New Roman" w:eastAsia="Times New Roman" w:hAnsi="Times New Roman" w:cs="Times New Roman"/>
          <w:bCs/>
          <w:sz w:val="24"/>
          <w:szCs w:val="24"/>
        </w:rPr>
        <w:t xml:space="preserve">ing bench free on contamination to allow them to thaw at room </w:t>
      </w:r>
      <w:r w:rsidR="002937C5">
        <w:rPr>
          <w:rFonts w:ascii="Times New Roman" w:eastAsia="Times New Roman" w:hAnsi="Times New Roman" w:cs="Times New Roman"/>
          <w:bCs/>
          <w:sz w:val="24"/>
          <w:szCs w:val="24"/>
        </w:rPr>
        <w:t>temperature. The</w:t>
      </w:r>
      <w:r w:rsidR="00CB6EFF">
        <w:rPr>
          <w:rFonts w:ascii="Times New Roman" w:eastAsia="Times New Roman" w:hAnsi="Times New Roman" w:cs="Times New Roman"/>
          <w:bCs/>
          <w:sz w:val="24"/>
          <w:szCs w:val="24"/>
        </w:rPr>
        <w:t xml:space="preserve"> samples were centrifuged at 3000r/min for 20mins</w:t>
      </w:r>
      <w:r w:rsidR="002937C5">
        <w:rPr>
          <w:rFonts w:ascii="Times New Roman" w:eastAsia="Times New Roman" w:hAnsi="Times New Roman" w:cs="Times New Roman"/>
          <w:bCs/>
          <w:sz w:val="24"/>
          <w:szCs w:val="24"/>
        </w:rPr>
        <w:t xml:space="preserve"> </w:t>
      </w:r>
      <w:r w:rsidR="00CB6EFF">
        <w:rPr>
          <w:rFonts w:ascii="Times New Roman" w:eastAsia="Times New Roman" w:hAnsi="Times New Roman" w:cs="Times New Roman"/>
          <w:bCs/>
          <w:sz w:val="24"/>
          <w:szCs w:val="24"/>
        </w:rPr>
        <w:t>with centrifuge set at 25 degrees centigrade. Supernatant was transferred to clean Eppendorf tubes labelled S1-S31 and Sc1 to Sc 31.</w:t>
      </w:r>
    </w:p>
    <w:p w14:paraId="36E0A61D" w14:textId="03CCDC88" w:rsidR="00CB6EFF" w:rsidRPr="00CD3494" w:rsidRDefault="00CB6EFF" w:rsidP="00CB6EFF">
      <w:pPr>
        <w:shd w:val="clear" w:color="auto" w:fill="FFFFFF"/>
        <w:spacing w:before="120" w:after="120" w:line="480" w:lineRule="auto"/>
        <w:jc w:val="both"/>
        <w:rPr>
          <w:rFonts w:ascii="Times New Roman" w:eastAsia="Times New Roman" w:hAnsi="Times New Roman" w:cs="Times New Roman"/>
          <w:b/>
          <w:sz w:val="24"/>
          <w:szCs w:val="24"/>
        </w:rPr>
      </w:pPr>
      <w:r w:rsidRPr="00CD3494">
        <w:rPr>
          <w:rFonts w:ascii="Times New Roman" w:eastAsia="Times New Roman" w:hAnsi="Times New Roman" w:cs="Times New Roman"/>
          <w:b/>
          <w:sz w:val="24"/>
          <w:szCs w:val="24"/>
        </w:rPr>
        <w:t>Standards and blank control preparations</w:t>
      </w:r>
    </w:p>
    <w:p w14:paraId="63516566" w14:textId="77777777" w:rsidR="00CB6EFF" w:rsidRDefault="00CB6EFF" w:rsidP="00CB6EFF">
      <w:pPr>
        <w:shd w:val="clear" w:color="auto" w:fill="FFFFFF"/>
        <w:spacing w:before="120" w:after="120"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Clean Eppendorf tubes were clearly labelled std5, std 4, std3, std2, std1 in duplicates. Blank control tubes were labelled blank 1 and blank 11 in duplicates.</w:t>
      </w:r>
    </w:p>
    <w:p w14:paraId="11344F9D" w14:textId="71653E4E" w:rsidR="00CB6EFF" w:rsidRDefault="00CB6EFF" w:rsidP="00CB6EFF">
      <w:pPr>
        <w:shd w:val="clear" w:color="auto" w:fill="FFFFFF"/>
        <w:spacing w:before="120" w:after="120"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Standards were reconstituted in the following manner:120ul of standard(16nmol/ml) was reconstituted with 120ul of standard diluent and transferred to tubes labelled standard5 generating</w:t>
      </w:r>
      <w:r w:rsidR="002937C5">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8nmol standard stock solution. This standard solution was allowed to sit for 15mins with gentle agitation prior to making serial dilutions.</w:t>
      </w:r>
    </w:p>
    <w:p w14:paraId="1EDEF47B" w14:textId="03AD3A57" w:rsidR="00CB6EFF" w:rsidRDefault="00CB6EFF" w:rsidP="00CB6EFF">
      <w:pPr>
        <w:shd w:val="clear" w:color="auto" w:fill="FFFFFF"/>
        <w:spacing w:before="120" w:after="120"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Duplicate standard points were prepared serially by diluting the standard stock solution using 2-fold serial dilution (1:2) with standard diluent to produce 4nmol/ml,2nmol/ml,1nmol/ml and 0.5nmol/ml</w:t>
      </w:r>
      <w:r w:rsidR="00477CB9">
        <w:rPr>
          <w:rFonts w:ascii="Times New Roman" w:eastAsia="Times New Roman" w:hAnsi="Times New Roman" w:cs="Times New Roman"/>
          <w:bCs/>
          <w:sz w:val="24"/>
          <w:szCs w:val="24"/>
        </w:rPr>
        <w:t>.</w:t>
      </w:r>
    </w:p>
    <w:p w14:paraId="3FF2EB65" w14:textId="77777777" w:rsidR="00CB6EFF" w:rsidRPr="001C71C4" w:rsidRDefault="00CB6EFF" w:rsidP="00CB6EFF">
      <w:pPr>
        <w:shd w:val="clear" w:color="auto" w:fill="FFFFFF"/>
        <w:spacing w:before="120" w:after="120" w:line="480" w:lineRule="auto"/>
        <w:jc w:val="both"/>
        <w:rPr>
          <w:rFonts w:ascii="Times New Roman" w:eastAsia="Times New Roman" w:hAnsi="Times New Roman" w:cs="Times New Roman"/>
          <w:b/>
          <w:bCs/>
          <w:sz w:val="24"/>
          <w:szCs w:val="24"/>
        </w:rPr>
      </w:pPr>
      <w:r w:rsidRPr="001C71C4">
        <w:rPr>
          <w:rFonts w:ascii="Times New Roman" w:eastAsia="Times New Roman" w:hAnsi="Times New Roman" w:cs="Times New Roman"/>
          <w:b/>
          <w:bCs/>
          <w:sz w:val="24"/>
          <w:szCs w:val="24"/>
        </w:rPr>
        <w:t>Preparation of wash buffer</w:t>
      </w:r>
    </w:p>
    <w:p w14:paraId="653D4666" w14:textId="77777777" w:rsidR="00CB6EFF" w:rsidRDefault="00CB6EFF" w:rsidP="00CB6EFF">
      <w:pPr>
        <w:shd w:val="clear" w:color="auto" w:fill="FFFFFF"/>
        <w:spacing w:before="120" w:after="12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20mls of wash buffer concentrate was diluted into 480mls of distilled water in a clean falcon tube to yield 500mls of wash buffer.</w:t>
      </w:r>
    </w:p>
    <w:p w14:paraId="7AC2A68B" w14:textId="77777777" w:rsidR="00CB6EFF" w:rsidRDefault="00CB6EFF" w:rsidP="00CB6EFF">
      <w:pPr>
        <w:shd w:val="clear" w:color="auto" w:fill="FFFFFF"/>
        <w:spacing w:before="120" w:after="12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 was gently mixed to ensure any formed crystals were dissolved.</w:t>
      </w:r>
    </w:p>
    <w:p w14:paraId="3479242B" w14:textId="77777777" w:rsidR="003C30A1" w:rsidRDefault="003C30A1" w:rsidP="00CB6EFF">
      <w:pPr>
        <w:shd w:val="clear" w:color="auto" w:fill="FFFFFF"/>
        <w:spacing w:before="120" w:after="120" w:line="480" w:lineRule="auto"/>
        <w:jc w:val="both"/>
        <w:rPr>
          <w:rFonts w:ascii="Times New Roman" w:eastAsia="Times New Roman" w:hAnsi="Times New Roman" w:cs="Times New Roman"/>
          <w:b/>
          <w:bCs/>
          <w:sz w:val="24"/>
          <w:szCs w:val="24"/>
        </w:rPr>
      </w:pPr>
    </w:p>
    <w:p w14:paraId="217C89B1" w14:textId="77777777" w:rsidR="003C30A1" w:rsidRDefault="003C30A1" w:rsidP="00CB6EFF">
      <w:pPr>
        <w:shd w:val="clear" w:color="auto" w:fill="FFFFFF"/>
        <w:spacing w:before="120" w:after="120" w:line="480" w:lineRule="auto"/>
        <w:jc w:val="both"/>
        <w:rPr>
          <w:rFonts w:ascii="Times New Roman" w:eastAsia="Times New Roman" w:hAnsi="Times New Roman" w:cs="Times New Roman"/>
          <w:b/>
          <w:bCs/>
          <w:sz w:val="24"/>
          <w:szCs w:val="24"/>
        </w:rPr>
      </w:pPr>
    </w:p>
    <w:p w14:paraId="578DC32B" w14:textId="5BC7F7DC" w:rsidR="003C30A1" w:rsidRDefault="00E645FD" w:rsidP="00CB6EFF">
      <w:pPr>
        <w:shd w:val="clear" w:color="auto" w:fill="FFFFFF"/>
        <w:spacing w:before="120" w:after="120"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2</w:t>
      </w:r>
      <w:r w:rsidRPr="00E645FD">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6 Procedure</w:t>
      </w:r>
    </w:p>
    <w:p w14:paraId="12724857" w14:textId="3BD438A4" w:rsidR="00CB6EFF" w:rsidRPr="003C30A1" w:rsidRDefault="00CB6EFF" w:rsidP="00CB6EFF">
      <w:pPr>
        <w:shd w:val="clear" w:color="auto" w:fill="FFFFFF"/>
        <w:spacing w:before="120" w:after="120"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96 well plate diagrams were first drawn to give the layout of analytes i.e., Standards, samples, sample controls and blanks in duplicates. The assay was then performed at room temperature.50 </w:t>
      </w:r>
      <w:proofErr w:type="spellStart"/>
      <w:r>
        <w:rPr>
          <w:rFonts w:ascii="Times New Roman" w:eastAsia="Times New Roman" w:hAnsi="Times New Roman" w:cs="Times New Roman"/>
          <w:sz w:val="24"/>
          <w:szCs w:val="24"/>
        </w:rPr>
        <w:t>ul</w:t>
      </w:r>
      <w:proofErr w:type="spellEnd"/>
      <w:r>
        <w:rPr>
          <w:rFonts w:ascii="Times New Roman" w:eastAsia="Times New Roman" w:hAnsi="Times New Roman" w:cs="Times New Roman"/>
          <w:sz w:val="24"/>
          <w:szCs w:val="24"/>
        </w:rPr>
        <w:t xml:space="preserve"> of standard solutions were transferred using multichannel </w:t>
      </w:r>
      <w:proofErr w:type="spellStart"/>
      <w:r>
        <w:rPr>
          <w:rFonts w:ascii="Times New Roman" w:eastAsia="Times New Roman" w:hAnsi="Times New Roman" w:cs="Times New Roman"/>
          <w:sz w:val="24"/>
          <w:szCs w:val="24"/>
        </w:rPr>
        <w:t>pippete</w:t>
      </w:r>
      <w:proofErr w:type="spellEnd"/>
      <w:r>
        <w:rPr>
          <w:rFonts w:ascii="Times New Roman" w:eastAsia="Times New Roman" w:hAnsi="Times New Roman" w:cs="Times New Roman"/>
          <w:sz w:val="24"/>
          <w:szCs w:val="24"/>
        </w:rPr>
        <w:t xml:space="preserve"> to wells No.5 to No.1 in duplicates. Biotinylated antibody was not added to standard wells since the standard solution contains biotinylated antibody.40ul of samples were transferred to sample wells in duplicates.10 </w:t>
      </w:r>
      <w:proofErr w:type="spellStart"/>
      <w:r>
        <w:rPr>
          <w:rFonts w:ascii="Times New Roman" w:eastAsia="Times New Roman" w:hAnsi="Times New Roman" w:cs="Times New Roman"/>
          <w:sz w:val="24"/>
          <w:szCs w:val="24"/>
        </w:rPr>
        <w:t>ul</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antisarcosine</w:t>
      </w:r>
      <w:proofErr w:type="spellEnd"/>
      <w:r>
        <w:rPr>
          <w:rFonts w:ascii="Times New Roman" w:eastAsia="Times New Roman" w:hAnsi="Times New Roman" w:cs="Times New Roman"/>
          <w:sz w:val="24"/>
          <w:szCs w:val="24"/>
        </w:rPr>
        <w:t xml:space="preserve"> antibody was added to samples.50ul streptavidin-HRP was added to sample wells, standards and mixed well.</w:t>
      </w:r>
    </w:p>
    <w:p w14:paraId="454DDCEA" w14:textId="77777777" w:rsidR="00CB6EFF" w:rsidRDefault="00CB6EFF" w:rsidP="00CB6EFF">
      <w:pPr>
        <w:shd w:val="clear" w:color="auto" w:fill="FFFFFF"/>
        <w:spacing w:before="120" w:after="12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Blanks were prepared by transferring 40ul of distilled water and 10ul of </w:t>
      </w:r>
      <w:proofErr w:type="spellStart"/>
      <w:r>
        <w:rPr>
          <w:rFonts w:ascii="Times New Roman" w:eastAsia="Times New Roman" w:hAnsi="Times New Roman" w:cs="Times New Roman"/>
          <w:sz w:val="24"/>
          <w:szCs w:val="24"/>
        </w:rPr>
        <w:t>antisarcosine</w:t>
      </w:r>
      <w:proofErr w:type="spellEnd"/>
      <w:r>
        <w:rPr>
          <w:rFonts w:ascii="Times New Roman" w:eastAsia="Times New Roman" w:hAnsi="Times New Roman" w:cs="Times New Roman"/>
          <w:sz w:val="24"/>
          <w:szCs w:val="24"/>
        </w:rPr>
        <w:t xml:space="preserve"> antibody.</w:t>
      </w:r>
    </w:p>
    <w:p w14:paraId="5720D665" w14:textId="77777777" w:rsidR="00CB6EFF" w:rsidRDefault="00CB6EFF" w:rsidP="00CB6EFF">
      <w:pPr>
        <w:shd w:val="clear" w:color="auto" w:fill="FFFFFF"/>
        <w:spacing w:before="120" w:after="12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 the solutions were mixed and plate covered with a plate sealer. The plate was incubated at 37 degrees centigrade for 60mins.Sealer was removed and the plate washed five times with wash buffer soaking wells with 300ul wash buffer for 1min after each wash.</w:t>
      </w:r>
    </w:p>
    <w:p w14:paraId="21CDD548" w14:textId="77777777" w:rsidR="00CB6EFF" w:rsidRDefault="00CB6EFF" w:rsidP="00CB6EFF">
      <w:pPr>
        <w:shd w:val="clear" w:color="auto" w:fill="FFFFFF"/>
        <w:spacing w:before="120" w:after="12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plate was bloated with paper towels after each wash taking care not to suck air bubbles which obscures the binding sites.50 </w:t>
      </w:r>
      <w:proofErr w:type="spellStart"/>
      <w:r>
        <w:rPr>
          <w:rFonts w:ascii="Times New Roman" w:eastAsia="Times New Roman" w:hAnsi="Times New Roman" w:cs="Times New Roman"/>
          <w:sz w:val="24"/>
          <w:szCs w:val="24"/>
        </w:rPr>
        <w:t>ul</w:t>
      </w:r>
      <w:proofErr w:type="spellEnd"/>
      <w:r>
        <w:rPr>
          <w:rFonts w:ascii="Times New Roman" w:eastAsia="Times New Roman" w:hAnsi="Times New Roman" w:cs="Times New Roman"/>
          <w:sz w:val="24"/>
          <w:szCs w:val="24"/>
        </w:rPr>
        <w:t xml:space="preserve"> of substrate A was added to all wells and 50 </w:t>
      </w:r>
      <w:proofErr w:type="spellStart"/>
      <w:r>
        <w:rPr>
          <w:rFonts w:ascii="Times New Roman" w:eastAsia="Times New Roman" w:hAnsi="Times New Roman" w:cs="Times New Roman"/>
          <w:sz w:val="24"/>
          <w:szCs w:val="24"/>
        </w:rPr>
        <w:t>ul</w:t>
      </w:r>
      <w:proofErr w:type="spellEnd"/>
      <w:r>
        <w:rPr>
          <w:rFonts w:ascii="Times New Roman" w:eastAsia="Times New Roman" w:hAnsi="Times New Roman" w:cs="Times New Roman"/>
          <w:sz w:val="24"/>
          <w:szCs w:val="24"/>
        </w:rPr>
        <w:t xml:space="preserve"> of solution subsequently added.</w:t>
      </w:r>
    </w:p>
    <w:p w14:paraId="0857D34E" w14:textId="36EC221E" w:rsidR="00624ED9" w:rsidRDefault="00CB6EFF" w:rsidP="00CB6EFF">
      <w:pPr>
        <w:shd w:val="clear" w:color="auto" w:fill="FFFFFF"/>
        <w:spacing w:before="120" w:after="12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plate was covered with new sealer and incubated at 37 degrees centigrade for 10 mins in the dark.50 </w:t>
      </w:r>
      <w:proofErr w:type="spellStart"/>
      <w:r>
        <w:rPr>
          <w:rFonts w:ascii="Times New Roman" w:eastAsia="Times New Roman" w:hAnsi="Times New Roman" w:cs="Times New Roman"/>
          <w:sz w:val="24"/>
          <w:szCs w:val="24"/>
        </w:rPr>
        <w:t>ul</w:t>
      </w:r>
      <w:proofErr w:type="spellEnd"/>
      <w:r>
        <w:rPr>
          <w:rFonts w:ascii="Times New Roman" w:eastAsia="Times New Roman" w:hAnsi="Times New Roman" w:cs="Times New Roman"/>
          <w:sz w:val="24"/>
          <w:szCs w:val="24"/>
        </w:rPr>
        <w:t xml:space="preserve"> of stop solution was transferred to all wells in a chemical hood. The blue color changed immediately to yellow. The optical density of each well was read immediately using microreader plate at 450nm within 10mins after adding stop solution. The standard curve was then generated and used to determine concentration of samples</w:t>
      </w:r>
      <w:r w:rsidR="00477CB9">
        <w:rPr>
          <w:rFonts w:ascii="Times New Roman" w:eastAsia="Times New Roman" w:hAnsi="Times New Roman" w:cs="Times New Roman"/>
          <w:sz w:val="24"/>
          <w:szCs w:val="24"/>
        </w:rPr>
        <w:t>.</w:t>
      </w:r>
    </w:p>
    <w:p w14:paraId="3FC11376" w14:textId="77777777" w:rsidR="003C30A1" w:rsidRDefault="003C30A1" w:rsidP="00CB6EFF">
      <w:pPr>
        <w:spacing w:after="0" w:line="480" w:lineRule="auto"/>
        <w:jc w:val="both"/>
        <w:rPr>
          <w:rFonts w:ascii="Times New Roman" w:hAnsi="Times New Roman" w:cs="Times New Roman"/>
          <w:b/>
          <w:bCs/>
          <w:sz w:val="24"/>
          <w:szCs w:val="24"/>
        </w:rPr>
      </w:pPr>
    </w:p>
    <w:p w14:paraId="45C330C5" w14:textId="77777777" w:rsidR="003C30A1" w:rsidRDefault="003C30A1" w:rsidP="00CB6EFF">
      <w:pPr>
        <w:spacing w:after="0" w:line="480" w:lineRule="auto"/>
        <w:jc w:val="both"/>
        <w:rPr>
          <w:rFonts w:ascii="Times New Roman" w:hAnsi="Times New Roman" w:cs="Times New Roman"/>
          <w:b/>
          <w:bCs/>
          <w:sz w:val="24"/>
          <w:szCs w:val="24"/>
        </w:rPr>
      </w:pPr>
    </w:p>
    <w:p w14:paraId="2899DF32" w14:textId="6D147B18" w:rsidR="00CB6EFF" w:rsidRPr="008C6AE5" w:rsidRDefault="00E645FD" w:rsidP="00CB6EFF">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2.7 </w:t>
      </w:r>
      <w:r w:rsidR="00CB6EFF" w:rsidRPr="008C6AE5">
        <w:rPr>
          <w:rFonts w:ascii="Times New Roman" w:hAnsi="Times New Roman" w:cs="Times New Roman"/>
          <w:b/>
          <w:bCs/>
          <w:sz w:val="24"/>
          <w:szCs w:val="24"/>
        </w:rPr>
        <w:t>Statistical data analysis</w:t>
      </w:r>
    </w:p>
    <w:p w14:paraId="502DDB78" w14:textId="566889EF" w:rsidR="00CB6EFF" w:rsidRDefault="00CB6EFF" w:rsidP="00612A65">
      <w:pPr>
        <w:shd w:val="clear" w:color="auto" w:fill="FFFFFF"/>
        <w:spacing w:before="120" w:after="120" w:line="480" w:lineRule="auto"/>
        <w:jc w:val="both"/>
        <w:rPr>
          <w:rFonts w:ascii="Times New Roman" w:hAnsi="Times New Roman" w:cs="Times New Roman"/>
          <w:sz w:val="24"/>
          <w:szCs w:val="24"/>
          <w:shd w:val="clear" w:color="auto" w:fill="FFFFFF"/>
        </w:rPr>
      </w:pPr>
      <w:r w:rsidRPr="008C6AE5">
        <w:rPr>
          <w:rFonts w:ascii="Times New Roman" w:hAnsi="Times New Roman" w:cs="Times New Roman"/>
          <w:sz w:val="24"/>
          <w:szCs w:val="24"/>
        </w:rPr>
        <w:t>Raw data w</w:t>
      </w:r>
      <w:r>
        <w:rPr>
          <w:rFonts w:ascii="Times New Roman" w:hAnsi="Times New Roman" w:cs="Times New Roman"/>
          <w:sz w:val="24"/>
          <w:szCs w:val="24"/>
        </w:rPr>
        <w:t>ere</w:t>
      </w:r>
      <w:r w:rsidRPr="008C6AE5">
        <w:rPr>
          <w:rFonts w:ascii="Times New Roman" w:hAnsi="Times New Roman" w:cs="Times New Roman"/>
          <w:sz w:val="24"/>
          <w:szCs w:val="24"/>
        </w:rPr>
        <w:t xml:space="preserve"> </w:t>
      </w:r>
      <w:r>
        <w:rPr>
          <w:rFonts w:ascii="Times New Roman" w:hAnsi="Times New Roman" w:cs="Times New Roman"/>
          <w:sz w:val="24"/>
          <w:szCs w:val="24"/>
        </w:rPr>
        <w:t>tabulated</w:t>
      </w:r>
      <w:r w:rsidRPr="008C6AE5">
        <w:rPr>
          <w:rFonts w:ascii="Times New Roman" w:hAnsi="Times New Roman" w:cs="Times New Roman"/>
          <w:sz w:val="24"/>
          <w:szCs w:val="24"/>
        </w:rPr>
        <w:t xml:space="preserve"> in Microsoft Excel Spreadsheet and then transferred to </w:t>
      </w:r>
      <w:r>
        <w:rPr>
          <w:rFonts w:ascii="Times New Roman" w:hAnsi="Times New Roman" w:cs="Times New Roman"/>
          <w:sz w:val="24"/>
          <w:szCs w:val="24"/>
        </w:rPr>
        <w:t xml:space="preserve">the </w:t>
      </w:r>
      <w:r w:rsidRPr="008C6AE5">
        <w:rPr>
          <w:rFonts w:ascii="Times New Roman" w:hAnsi="Times New Roman" w:cs="Times New Roman"/>
          <w:sz w:val="24"/>
          <w:szCs w:val="24"/>
        </w:rPr>
        <w:t xml:space="preserve">statistical package for social science (SPSS) software version 26 for analysis. Descriptive </w:t>
      </w:r>
      <w:r>
        <w:rPr>
          <w:rFonts w:ascii="Times New Roman" w:hAnsi="Times New Roman" w:cs="Times New Roman"/>
          <w:sz w:val="24"/>
          <w:szCs w:val="24"/>
        </w:rPr>
        <w:t xml:space="preserve">statistics </w:t>
      </w:r>
      <w:r w:rsidRPr="008C6AE5">
        <w:rPr>
          <w:rFonts w:ascii="Times New Roman" w:hAnsi="Times New Roman" w:cs="Times New Roman"/>
          <w:sz w:val="24"/>
          <w:szCs w:val="24"/>
        </w:rPr>
        <w:t>were expressed as mean, standard deviation, standard error of the mean, range, variance, minimum value and maximum value for quantitative data, as well as frequency and percentage in</w:t>
      </w:r>
      <w:r>
        <w:rPr>
          <w:rFonts w:ascii="Times New Roman" w:hAnsi="Times New Roman" w:cs="Times New Roman"/>
          <w:sz w:val="24"/>
          <w:szCs w:val="24"/>
        </w:rPr>
        <w:t xml:space="preserve"> the</w:t>
      </w:r>
      <w:r w:rsidRPr="008C6AE5">
        <w:rPr>
          <w:rFonts w:ascii="Times New Roman" w:hAnsi="Times New Roman" w:cs="Times New Roman"/>
          <w:sz w:val="24"/>
          <w:szCs w:val="24"/>
        </w:rPr>
        <w:t xml:space="preserve"> characterization of participants in terms of age group</w:t>
      </w:r>
      <w:r>
        <w:rPr>
          <w:rFonts w:ascii="Times New Roman" w:hAnsi="Times New Roman" w:cs="Times New Roman"/>
          <w:sz w:val="24"/>
          <w:szCs w:val="24"/>
        </w:rPr>
        <w:t>s</w:t>
      </w:r>
      <w:r w:rsidRPr="008C6AE5">
        <w:rPr>
          <w:rFonts w:ascii="Times New Roman" w:hAnsi="Times New Roman" w:cs="Times New Roman"/>
          <w:sz w:val="24"/>
          <w:szCs w:val="24"/>
        </w:rPr>
        <w:t xml:space="preserve">. </w:t>
      </w:r>
      <w:r>
        <w:rPr>
          <w:rFonts w:ascii="Times New Roman" w:hAnsi="Times New Roman" w:cs="Times New Roman"/>
          <w:sz w:val="24"/>
          <w:szCs w:val="24"/>
        </w:rPr>
        <w:t>An i</w:t>
      </w:r>
      <w:r w:rsidRPr="008C6AE5">
        <w:rPr>
          <w:rFonts w:ascii="Times New Roman" w:hAnsi="Times New Roman" w:cs="Times New Roman"/>
          <w:sz w:val="24"/>
          <w:szCs w:val="24"/>
        </w:rPr>
        <w:t>nferential statistic independent t</w:t>
      </w:r>
      <w:r>
        <w:rPr>
          <w:rFonts w:ascii="Times New Roman" w:hAnsi="Times New Roman" w:cs="Times New Roman"/>
          <w:sz w:val="24"/>
          <w:szCs w:val="24"/>
        </w:rPr>
        <w:t>-</w:t>
      </w:r>
      <w:r w:rsidRPr="008C6AE5">
        <w:rPr>
          <w:rFonts w:ascii="Times New Roman" w:hAnsi="Times New Roman" w:cs="Times New Roman"/>
          <w:sz w:val="24"/>
          <w:szCs w:val="24"/>
        </w:rPr>
        <w:t>test was used to compare concentrations of sarcosine among prostate cancer patients and controls.</w:t>
      </w:r>
      <w:r>
        <w:rPr>
          <w:rFonts w:ascii="Times New Roman" w:hAnsi="Times New Roman" w:cs="Times New Roman"/>
          <w:sz w:val="24"/>
          <w:szCs w:val="24"/>
        </w:rPr>
        <w:t xml:space="preserve"> The influence of age on the dependent variable was investigated by aggregation of participants in 10-year age range.</w:t>
      </w:r>
      <w:r w:rsidRPr="008C6AE5">
        <w:rPr>
          <w:rFonts w:ascii="Times New Roman" w:hAnsi="Times New Roman" w:cs="Times New Roman"/>
          <w:sz w:val="24"/>
          <w:szCs w:val="24"/>
        </w:rPr>
        <w:t xml:space="preserve"> One</w:t>
      </w:r>
      <w:r>
        <w:rPr>
          <w:rFonts w:ascii="Times New Roman" w:hAnsi="Times New Roman" w:cs="Times New Roman"/>
          <w:sz w:val="24"/>
          <w:szCs w:val="24"/>
        </w:rPr>
        <w:t>-</w:t>
      </w:r>
      <w:r w:rsidRPr="008C6AE5">
        <w:rPr>
          <w:rFonts w:ascii="Times New Roman" w:hAnsi="Times New Roman" w:cs="Times New Roman"/>
          <w:sz w:val="24"/>
          <w:szCs w:val="24"/>
        </w:rPr>
        <w:t xml:space="preserve">way </w:t>
      </w:r>
      <w:r>
        <w:rPr>
          <w:rFonts w:ascii="Times New Roman" w:hAnsi="Times New Roman" w:cs="Times New Roman"/>
          <w:sz w:val="24"/>
          <w:szCs w:val="24"/>
        </w:rPr>
        <w:t>analysis of variance (</w:t>
      </w:r>
      <w:r w:rsidRPr="008C6AE5">
        <w:rPr>
          <w:rFonts w:ascii="Times New Roman" w:hAnsi="Times New Roman" w:cs="Times New Roman"/>
          <w:sz w:val="24"/>
          <w:szCs w:val="24"/>
        </w:rPr>
        <w:t>ANOVA</w:t>
      </w:r>
      <w:r>
        <w:rPr>
          <w:rFonts w:ascii="Times New Roman" w:hAnsi="Times New Roman" w:cs="Times New Roman"/>
          <w:sz w:val="24"/>
          <w:szCs w:val="24"/>
        </w:rPr>
        <w:t>)</w:t>
      </w:r>
      <w:r w:rsidRPr="008C6AE5">
        <w:rPr>
          <w:rFonts w:ascii="Times New Roman" w:hAnsi="Times New Roman" w:cs="Times New Roman"/>
          <w:sz w:val="24"/>
          <w:szCs w:val="24"/>
        </w:rPr>
        <w:t xml:space="preserve"> was used to compare concentrations </w:t>
      </w:r>
      <w:r w:rsidR="00477CB9" w:rsidRPr="008C6AE5">
        <w:rPr>
          <w:rFonts w:ascii="Times New Roman" w:hAnsi="Times New Roman" w:cs="Times New Roman"/>
          <w:sz w:val="24"/>
          <w:szCs w:val="24"/>
        </w:rPr>
        <w:t>of sarcosine</w:t>
      </w:r>
      <w:r w:rsidRPr="008C6AE5">
        <w:rPr>
          <w:rFonts w:ascii="Times New Roman" w:hAnsi="Times New Roman" w:cs="Times New Roman"/>
          <w:sz w:val="24"/>
          <w:szCs w:val="24"/>
        </w:rPr>
        <w:t xml:space="preserve"> among the age groups of participants</w:t>
      </w:r>
      <w:r>
        <w:rPr>
          <w:rFonts w:ascii="Times New Roman" w:hAnsi="Times New Roman" w:cs="Times New Roman"/>
          <w:sz w:val="24"/>
          <w:szCs w:val="24"/>
        </w:rPr>
        <w:t>. Bonferroni post hoc test was used in case of mean differences using ANOVA</w:t>
      </w:r>
      <w:r w:rsidRPr="008C6AE5">
        <w:rPr>
          <w:rFonts w:ascii="Times New Roman" w:hAnsi="Times New Roman" w:cs="Times New Roman"/>
          <w:sz w:val="24"/>
          <w:szCs w:val="24"/>
        </w:rPr>
        <w:t>.</w:t>
      </w:r>
    </w:p>
    <w:p w14:paraId="00099409" w14:textId="6FA76C9D" w:rsidR="00CB6EFF" w:rsidRDefault="00CB6EFF" w:rsidP="00CB6EFF">
      <w:pPr>
        <w:shd w:val="clear" w:color="auto" w:fill="FFFFFF"/>
        <w:spacing w:before="120" w:after="120" w:line="480" w:lineRule="auto"/>
        <w:jc w:val="both"/>
        <w:rPr>
          <w:rFonts w:ascii="Times New Roman" w:hAnsi="Times New Roman" w:cs="Times New Roman"/>
          <w:sz w:val="24"/>
          <w:szCs w:val="24"/>
        </w:rPr>
      </w:pPr>
      <w:r>
        <w:rPr>
          <w:rFonts w:ascii="Times New Roman" w:hAnsi="Times New Roman" w:cs="Times New Roman"/>
          <w:sz w:val="24"/>
          <w:szCs w:val="24"/>
        </w:rPr>
        <w:t>The l</w:t>
      </w:r>
      <w:r w:rsidRPr="008C6AE5">
        <w:rPr>
          <w:rFonts w:ascii="Times New Roman" w:hAnsi="Times New Roman" w:cs="Times New Roman"/>
          <w:sz w:val="24"/>
          <w:szCs w:val="24"/>
        </w:rPr>
        <w:t>evel of significance was set at</w:t>
      </w:r>
      <w:r>
        <w:rPr>
          <w:rFonts w:ascii="Times New Roman" w:hAnsi="Times New Roman" w:cs="Times New Roman"/>
          <w:sz w:val="24"/>
          <w:szCs w:val="24"/>
        </w:rPr>
        <w:t xml:space="preserve"> </w:t>
      </w:r>
      <w:r w:rsidRPr="008C6AE5">
        <w:rPr>
          <w:rFonts w:ascii="Times New Roman" w:hAnsi="Times New Roman" w:cs="Times New Roman"/>
          <w:sz w:val="24"/>
          <w:szCs w:val="24"/>
        </w:rPr>
        <w:t>p</w:t>
      </w:r>
      <w:r>
        <w:rPr>
          <w:rFonts w:ascii="Times New Roman" w:hAnsi="Times New Roman" w:cs="Times New Roman"/>
          <w:sz w:val="24"/>
          <w:szCs w:val="24"/>
        </w:rPr>
        <w:t xml:space="preserve"> ≤</w:t>
      </w:r>
      <w:r w:rsidRPr="008C6AE5">
        <w:rPr>
          <w:rFonts w:ascii="Times New Roman" w:hAnsi="Times New Roman" w:cs="Times New Roman"/>
          <w:sz w:val="24"/>
          <w:szCs w:val="24"/>
        </w:rPr>
        <w:t>0.05. Data w</w:t>
      </w:r>
      <w:r>
        <w:rPr>
          <w:rFonts w:ascii="Times New Roman" w:hAnsi="Times New Roman" w:cs="Times New Roman"/>
          <w:sz w:val="24"/>
          <w:szCs w:val="24"/>
        </w:rPr>
        <w:t>ere</w:t>
      </w:r>
      <w:r w:rsidRPr="008C6AE5">
        <w:rPr>
          <w:rFonts w:ascii="Times New Roman" w:hAnsi="Times New Roman" w:cs="Times New Roman"/>
          <w:sz w:val="24"/>
          <w:szCs w:val="24"/>
        </w:rPr>
        <w:t xml:space="preserve"> presented in tables</w:t>
      </w:r>
      <w:r w:rsidR="00477CB9">
        <w:rPr>
          <w:rFonts w:ascii="Times New Roman" w:hAnsi="Times New Roman" w:cs="Times New Roman"/>
          <w:sz w:val="24"/>
          <w:szCs w:val="24"/>
        </w:rPr>
        <w:t xml:space="preserve"> and </w:t>
      </w:r>
      <w:r w:rsidR="00E5075D" w:rsidRPr="008C6AE5">
        <w:rPr>
          <w:rFonts w:ascii="Times New Roman" w:hAnsi="Times New Roman" w:cs="Times New Roman"/>
          <w:sz w:val="24"/>
          <w:szCs w:val="24"/>
        </w:rPr>
        <w:t>graphs</w:t>
      </w:r>
      <w:r w:rsidR="00E5075D">
        <w:rPr>
          <w:rFonts w:ascii="Times New Roman" w:hAnsi="Times New Roman" w:cs="Times New Roman"/>
          <w:sz w:val="24"/>
          <w:szCs w:val="24"/>
        </w:rPr>
        <w:t>.</w:t>
      </w:r>
    </w:p>
    <w:p w14:paraId="006A1D1D" w14:textId="5583EEA2" w:rsidR="00766E88" w:rsidRDefault="00E645FD" w:rsidP="00766E88">
      <w:pPr>
        <w:shd w:val="clear" w:color="auto" w:fill="FFFFFF"/>
        <w:spacing w:before="120" w:after="120"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2.8 </w:t>
      </w:r>
      <w:r w:rsidR="00766E88">
        <w:rPr>
          <w:rFonts w:ascii="Times New Roman" w:eastAsia="Times New Roman" w:hAnsi="Times New Roman" w:cs="Times New Roman"/>
          <w:b/>
          <w:bCs/>
          <w:sz w:val="24"/>
          <w:szCs w:val="24"/>
        </w:rPr>
        <w:t>RESULTS</w:t>
      </w:r>
    </w:p>
    <w:p w14:paraId="2031F6A8" w14:textId="19377AAE" w:rsidR="00CB6EFF" w:rsidRPr="00766E88" w:rsidRDefault="00CB6EFF" w:rsidP="00766E88">
      <w:pPr>
        <w:shd w:val="clear" w:color="auto" w:fill="FFFFFF"/>
        <w:spacing w:before="120" w:after="120" w:line="480" w:lineRule="auto"/>
        <w:jc w:val="both"/>
        <w:rPr>
          <w:rFonts w:ascii="Times New Roman" w:eastAsia="Times New Roman" w:hAnsi="Times New Roman" w:cs="Times New Roman"/>
          <w:b/>
          <w:bCs/>
          <w:sz w:val="24"/>
          <w:szCs w:val="24"/>
        </w:rPr>
      </w:pPr>
      <w:r w:rsidRPr="00C8643C">
        <w:rPr>
          <w:rFonts w:ascii="Times New Roman" w:eastAsia="Calibri" w:hAnsi="Times New Roman" w:cs="Times New Roman"/>
          <w:b/>
          <w:bCs/>
          <w:sz w:val="24"/>
          <w:szCs w:val="24"/>
        </w:rPr>
        <w:t>Participants demographic information</w:t>
      </w:r>
    </w:p>
    <w:p w14:paraId="37D05A62" w14:textId="77777777" w:rsidR="00CB6EFF" w:rsidRPr="00C8643C" w:rsidRDefault="00CB6EFF" w:rsidP="00CB6EFF">
      <w:pPr>
        <w:spacing w:after="0" w:line="480" w:lineRule="auto"/>
        <w:jc w:val="both"/>
        <w:rPr>
          <w:rFonts w:ascii="Times New Roman" w:eastAsia="Calibri" w:hAnsi="Times New Roman" w:cs="Times New Roman"/>
          <w:sz w:val="24"/>
          <w:szCs w:val="24"/>
        </w:rPr>
      </w:pPr>
      <w:r w:rsidRPr="00C8643C">
        <w:rPr>
          <w:rFonts w:ascii="Times New Roman" w:eastAsia="Calibri" w:hAnsi="Times New Roman" w:cs="Times New Roman"/>
          <w:sz w:val="24"/>
          <w:szCs w:val="24"/>
        </w:rPr>
        <w:t xml:space="preserve">Sixty-two male participants attending prostate cancer screening in Garissa County Hospital were enrolled in this study. </w:t>
      </w:r>
    </w:p>
    <w:p w14:paraId="07DE5B02" w14:textId="2C37B42F" w:rsidR="00BF6D77" w:rsidRPr="00612A65" w:rsidRDefault="00CB6EFF" w:rsidP="00CB6EFF">
      <w:pPr>
        <w:spacing w:after="0" w:line="480" w:lineRule="auto"/>
        <w:jc w:val="both"/>
        <w:rPr>
          <w:rFonts w:ascii="Times New Roman" w:eastAsia="Calibri" w:hAnsi="Times New Roman" w:cs="Times New Roman"/>
          <w:b/>
          <w:bCs/>
          <w:sz w:val="24"/>
          <w:szCs w:val="24"/>
        </w:rPr>
      </w:pPr>
      <w:r w:rsidRPr="00C8643C">
        <w:rPr>
          <w:rFonts w:ascii="Times New Roman" w:eastAsia="Calibri" w:hAnsi="Times New Roman" w:cs="Times New Roman"/>
          <w:b/>
          <w:bCs/>
          <w:sz w:val="24"/>
          <w:szCs w:val="24"/>
        </w:rPr>
        <w:t xml:space="preserve"> Age group</w:t>
      </w:r>
      <w:r w:rsidR="00E52897">
        <w:rPr>
          <w:rFonts w:ascii="Times New Roman" w:eastAsia="Calibri" w:hAnsi="Times New Roman" w:cs="Times New Roman"/>
          <w:b/>
          <w:bCs/>
          <w:sz w:val="24"/>
          <w:szCs w:val="24"/>
        </w:rPr>
        <w:t>:</w:t>
      </w:r>
      <w:r w:rsidR="00E645FD">
        <w:rPr>
          <w:rFonts w:ascii="Times New Roman" w:eastAsia="Calibri" w:hAnsi="Times New Roman" w:cs="Times New Roman"/>
          <w:b/>
          <w:bCs/>
          <w:sz w:val="24"/>
          <w:szCs w:val="24"/>
        </w:rPr>
        <w:t xml:space="preserve"> </w:t>
      </w:r>
      <w:r w:rsidR="00E52897">
        <w:rPr>
          <w:rFonts w:ascii="Times New Roman" w:eastAsia="Calibri" w:hAnsi="Times New Roman" w:cs="Times New Roman"/>
          <w:sz w:val="24"/>
          <w:szCs w:val="24"/>
        </w:rPr>
        <w:t>The</w:t>
      </w:r>
      <w:r w:rsidRPr="00C8643C">
        <w:rPr>
          <w:rFonts w:ascii="Times New Roman" w:eastAsia="Calibri" w:hAnsi="Times New Roman" w:cs="Times New Roman"/>
          <w:sz w:val="24"/>
          <w:szCs w:val="24"/>
        </w:rPr>
        <w:t xml:space="preserve"> mean age of the participants was 66.80±12.76. The participants were assigned age groups of &lt;60, 60-69, 70-79 and ≥80 years old. The age group of 60-69 had the highest percentage of participants of 32.3%, followed by less than 60 (30.6%), greater than 80 (19.4%) and 70-79 (17.7%) </w:t>
      </w:r>
      <w:bookmarkStart w:id="1" w:name="_Hlk117933267"/>
    </w:p>
    <w:bookmarkEnd w:id="1"/>
    <w:p w14:paraId="725D30B2" w14:textId="77777777" w:rsidR="003C30A1" w:rsidRDefault="003C30A1" w:rsidP="00CB6EFF">
      <w:pPr>
        <w:spacing w:after="0" w:line="480" w:lineRule="auto"/>
        <w:jc w:val="both"/>
        <w:rPr>
          <w:rFonts w:ascii="Times New Roman" w:eastAsia="Calibri" w:hAnsi="Times New Roman" w:cs="Times New Roman"/>
          <w:b/>
          <w:bCs/>
          <w:sz w:val="24"/>
          <w:szCs w:val="24"/>
        </w:rPr>
      </w:pPr>
    </w:p>
    <w:p w14:paraId="40AC6592" w14:textId="77777777" w:rsidR="003C30A1" w:rsidRDefault="003C30A1" w:rsidP="00CB6EFF">
      <w:pPr>
        <w:spacing w:after="0" w:line="480" w:lineRule="auto"/>
        <w:jc w:val="both"/>
        <w:rPr>
          <w:rFonts w:ascii="Times New Roman" w:eastAsia="Calibri" w:hAnsi="Times New Roman" w:cs="Times New Roman"/>
          <w:b/>
          <w:bCs/>
          <w:sz w:val="24"/>
          <w:szCs w:val="24"/>
        </w:rPr>
      </w:pPr>
    </w:p>
    <w:p w14:paraId="5C3CE1A6" w14:textId="7C22087C" w:rsidR="00CB6EFF" w:rsidRPr="00612A65" w:rsidRDefault="00CB6EFF" w:rsidP="00CB6EFF">
      <w:pPr>
        <w:spacing w:after="0" w:line="480" w:lineRule="auto"/>
        <w:jc w:val="both"/>
        <w:rPr>
          <w:rFonts w:ascii="Times New Roman" w:eastAsia="Calibri" w:hAnsi="Times New Roman" w:cs="Times New Roman"/>
          <w:sz w:val="24"/>
          <w:szCs w:val="24"/>
        </w:rPr>
      </w:pPr>
      <w:r w:rsidRPr="00C8643C">
        <w:rPr>
          <w:rFonts w:ascii="Times New Roman" w:eastAsia="Calibri" w:hAnsi="Times New Roman" w:cs="Times New Roman"/>
          <w:b/>
          <w:bCs/>
          <w:sz w:val="24"/>
          <w:szCs w:val="24"/>
        </w:rPr>
        <w:lastRenderedPageBreak/>
        <w:t>Prostate cancer status of the participants</w:t>
      </w:r>
    </w:p>
    <w:p w14:paraId="5303A595" w14:textId="77777777" w:rsidR="00C0329A" w:rsidRDefault="00CB6EFF" w:rsidP="00C0329A">
      <w:pPr>
        <w:spacing w:after="0" w:line="480" w:lineRule="auto"/>
        <w:jc w:val="both"/>
        <w:rPr>
          <w:rFonts w:ascii="Times New Roman" w:eastAsia="Calibri" w:hAnsi="Times New Roman" w:cs="Times New Roman"/>
          <w:sz w:val="24"/>
          <w:szCs w:val="24"/>
        </w:rPr>
      </w:pPr>
      <w:r w:rsidRPr="00C8643C">
        <w:rPr>
          <w:rFonts w:ascii="Times New Roman" w:eastAsia="Calibri" w:hAnsi="Times New Roman" w:cs="Times New Roman"/>
          <w:sz w:val="24"/>
          <w:szCs w:val="24"/>
        </w:rPr>
        <w:t>Among the participants, 31 were prostate cancer positive, whereas 31 were prostate cancer negative (controls).</w:t>
      </w:r>
    </w:p>
    <w:p w14:paraId="48DDE553" w14:textId="3B04B988" w:rsidR="00CB6EFF" w:rsidRPr="00C0329A" w:rsidRDefault="00CB6EFF" w:rsidP="00C0329A">
      <w:pPr>
        <w:spacing w:after="0" w:line="480" w:lineRule="auto"/>
        <w:jc w:val="both"/>
        <w:rPr>
          <w:rFonts w:ascii="Times New Roman" w:eastAsia="Calibri" w:hAnsi="Times New Roman" w:cs="Times New Roman"/>
          <w:sz w:val="24"/>
          <w:szCs w:val="24"/>
        </w:rPr>
      </w:pPr>
      <w:r w:rsidRPr="00C8643C">
        <w:rPr>
          <w:rFonts w:ascii="Times New Roman" w:eastAsia="Calibri" w:hAnsi="Times New Roman" w:cs="Times New Roman"/>
          <w:b/>
          <w:bCs/>
          <w:sz w:val="24"/>
          <w:szCs w:val="24"/>
        </w:rPr>
        <w:t>Table 1</w:t>
      </w:r>
      <w:r w:rsidR="00513AEB">
        <w:rPr>
          <w:rFonts w:ascii="Times New Roman" w:eastAsia="Calibri" w:hAnsi="Times New Roman" w:cs="Times New Roman"/>
          <w:b/>
          <w:bCs/>
          <w:sz w:val="24"/>
          <w:szCs w:val="24"/>
        </w:rPr>
        <w:t>:</w:t>
      </w:r>
      <w:r w:rsidRPr="00C8643C">
        <w:rPr>
          <w:rFonts w:ascii="Times New Roman" w:eastAsia="Calibri" w:hAnsi="Times New Roman" w:cs="Times New Roman"/>
          <w:b/>
          <w:bCs/>
          <w:sz w:val="24"/>
          <w:szCs w:val="24"/>
        </w:rPr>
        <w:t xml:space="preserve"> Characteristics of participants</w:t>
      </w:r>
    </w:p>
    <w:tbl>
      <w:tblPr>
        <w:tblW w:w="6120" w:type="dxa"/>
        <w:tblLook w:val="04A0" w:firstRow="1" w:lastRow="0" w:firstColumn="1" w:lastColumn="0" w:noHBand="0" w:noVBand="1"/>
      </w:tblPr>
      <w:tblGrid>
        <w:gridCol w:w="2610"/>
        <w:gridCol w:w="1980"/>
        <w:gridCol w:w="1530"/>
      </w:tblGrid>
      <w:tr w:rsidR="00CB6EFF" w:rsidRPr="00C8643C" w14:paraId="1A3E9524" w14:textId="77777777" w:rsidTr="00B80212">
        <w:trPr>
          <w:trHeight w:val="290"/>
        </w:trPr>
        <w:tc>
          <w:tcPr>
            <w:tcW w:w="2610" w:type="dxa"/>
            <w:tcBorders>
              <w:top w:val="single" w:sz="8" w:space="0" w:color="auto"/>
              <w:bottom w:val="single" w:sz="8" w:space="0" w:color="auto"/>
            </w:tcBorders>
            <w:noWrap/>
          </w:tcPr>
          <w:p w14:paraId="03B386C2" w14:textId="77777777" w:rsidR="00CB6EFF" w:rsidRPr="00C8643C" w:rsidRDefault="00CB6EFF" w:rsidP="00B80212">
            <w:pPr>
              <w:spacing w:after="0" w:line="240" w:lineRule="auto"/>
              <w:rPr>
                <w:rFonts w:ascii="Times New Roman" w:eastAsia="Times New Roman" w:hAnsi="Times New Roman" w:cs="Times New Roman"/>
                <w:b/>
                <w:bCs/>
                <w:color w:val="000000"/>
                <w:sz w:val="24"/>
                <w:szCs w:val="24"/>
              </w:rPr>
            </w:pPr>
          </w:p>
        </w:tc>
        <w:tc>
          <w:tcPr>
            <w:tcW w:w="3510" w:type="dxa"/>
            <w:gridSpan w:val="2"/>
            <w:tcBorders>
              <w:top w:val="single" w:sz="8" w:space="0" w:color="auto"/>
              <w:bottom w:val="single" w:sz="8" w:space="0" w:color="auto"/>
            </w:tcBorders>
            <w:noWrap/>
          </w:tcPr>
          <w:p w14:paraId="19457FA5" w14:textId="77777777" w:rsidR="00CB6EFF" w:rsidRPr="00C8643C" w:rsidRDefault="00CB6EFF" w:rsidP="00B80212">
            <w:pPr>
              <w:spacing w:after="0" w:line="240" w:lineRule="auto"/>
              <w:jc w:val="both"/>
              <w:rPr>
                <w:rFonts w:ascii="Times New Roman" w:eastAsia="Times New Roman" w:hAnsi="Times New Roman" w:cs="Times New Roman"/>
                <w:b/>
                <w:bCs/>
                <w:color w:val="000000"/>
                <w:sz w:val="24"/>
                <w:szCs w:val="24"/>
              </w:rPr>
            </w:pPr>
            <w:r w:rsidRPr="00C8643C">
              <w:rPr>
                <w:rFonts w:ascii="Times New Roman" w:eastAsia="Times New Roman" w:hAnsi="Times New Roman" w:cs="Times New Roman"/>
                <w:b/>
                <w:bCs/>
                <w:color w:val="000000"/>
                <w:sz w:val="24"/>
                <w:szCs w:val="24"/>
              </w:rPr>
              <w:t>Study participants</w:t>
            </w:r>
          </w:p>
        </w:tc>
      </w:tr>
      <w:tr w:rsidR="00CB6EFF" w:rsidRPr="00C8643C" w14:paraId="25F8434D" w14:textId="77777777" w:rsidTr="00B80212">
        <w:trPr>
          <w:trHeight w:val="290"/>
        </w:trPr>
        <w:tc>
          <w:tcPr>
            <w:tcW w:w="2610" w:type="dxa"/>
            <w:tcBorders>
              <w:top w:val="single" w:sz="8" w:space="0" w:color="auto"/>
              <w:bottom w:val="single" w:sz="8" w:space="0" w:color="auto"/>
            </w:tcBorders>
            <w:noWrap/>
          </w:tcPr>
          <w:p w14:paraId="6DEC4265" w14:textId="77777777" w:rsidR="00CB6EFF" w:rsidRPr="00C8643C" w:rsidRDefault="00CB6EFF" w:rsidP="00B80212">
            <w:pPr>
              <w:spacing w:after="0" w:line="240" w:lineRule="auto"/>
              <w:rPr>
                <w:rFonts w:ascii="Times New Roman" w:eastAsia="Times New Roman" w:hAnsi="Times New Roman" w:cs="Times New Roman"/>
                <w:b/>
                <w:bCs/>
                <w:color w:val="000000"/>
                <w:sz w:val="24"/>
                <w:szCs w:val="24"/>
              </w:rPr>
            </w:pPr>
            <w:r w:rsidRPr="00C8643C">
              <w:rPr>
                <w:rFonts w:ascii="Times New Roman" w:eastAsia="Times New Roman" w:hAnsi="Times New Roman" w:cs="Times New Roman"/>
                <w:b/>
                <w:bCs/>
                <w:color w:val="000000"/>
                <w:sz w:val="24"/>
                <w:szCs w:val="24"/>
              </w:rPr>
              <w:t>Variable</w:t>
            </w:r>
          </w:p>
        </w:tc>
        <w:tc>
          <w:tcPr>
            <w:tcW w:w="1980" w:type="dxa"/>
            <w:tcBorders>
              <w:top w:val="single" w:sz="8" w:space="0" w:color="auto"/>
              <w:bottom w:val="single" w:sz="8" w:space="0" w:color="auto"/>
            </w:tcBorders>
            <w:noWrap/>
          </w:tcPr>
          <w:p w14:paraId="1BBBFF00" w14:textId="77777777" w:rsidR="00CB6EFF" w:rsidRPr="00C8643C" w:rsidRDefault="00CB6EFF" w:rsidP="00B80212">
            <w:pPr>
              <w:spacing w:after="0" w:line="240" w:lineRule="auto"/>
              <w:jc w:val="both"/>
              <w:rPr>
                <w:rFonts w:ascii="Times New Roman" w:eastAsia="Times New Roman" w:hAnsi="Times New Roman" w:cs="Times New Roman"/>
                <w:b/>
                <w:bCs/>
                <w:color w:val="000000"/>
                <w:sz w:val="24"/>
                <w:szCs w:val="24"/>
              </w:rPr>
            </w:pPr>
            <w:r w:rsidRPr="00C8643C">
              <w:rPr>
                <w:rFonts w:ascii="Times New Roman" w:eastAsia="Times New Roman" w:hAnsi="Times New Roman" w:cs="Times New Roman"/>
                <w:b/>
                <w:bCs/>
                <w:color w:val="000000"/>
                <w:sz w:val="24"/>
                <w:szCs w:val="24"/>
              </w:rPr>
              <w:t>Frequency</w:t>
            </w:r>
          </w:p>
        </w:tc>
        <w:tc>
          <w:tcPr>
            <w:tcW w:w="1530" w:type="dxa"/>
            <w:tcBorders>
              <w:top w:val="single" w:sz="8" w:space="0" w:color="auto"/>
              <w:bottom w:val="single" w:sz="8" w:space="0" w:color="auto"/>
            </w:tcBorders>
            <w:noWrap/>
          </w:tcPr>
          <w:p w14:paraId="16326278" w14:textId="77777777" w:rsidR="00CB6EFF" w:rsidRPr="00C8643C" w:rsidRDefault="00CB6EFF" w:rsidP="00B80212">
            <w:pPr>
              <w:spacing w:after="0" w:line="240" w:lineRule="auto"/>
              <w:jc w:val="both"/>
              <w:rPr>
                <w:rFonts w:ascii="Times New Roman" w:eastAsia="Times New Roman" w:hAnsi="Times New Roman" w:cs="Times New Roman"/>
                <w:b/>
                <w:bCs/>
                <w:color w:val="000000"/>
                <w:sz w:val="24"/>
                <w:szCs w:val="24"/>
              </w:rPr>
            </w:pPr>
            <w:r w:rsidRPr="00C8643C">
              <w:rPr>
                <w:rFonts w:ascii="Times New Roman" w:eastAsia="Times New Roman" w:hAnsi="Times New Roman" w:cs="Times New Roman"/>
                <w:b/>
                <w:bCs/>
                <w:color w:val="000000"/>
                <w:sz w:val="24"/>
                <w:szCs w:val="24"/>
              </w:rPr>
              <w:t>Percent</w:t>
            </w:r>
          </w:p>
        </w:tc>
      </w:tr>
      <w:tr w:rsidR="00CB6EFF" w:rsidRPr="00C8643C" w14:paraId="624D6CFB" w14:textId="77777777" w:rsidTr="00B80212">
        <w:trPr>
          <w:trHeight w:val="290"/>
        </w:trPr>
        <w:tc>
          <w:tcPr>
            <w:tcW w:w="2610" w:type="dxa"/>
            <w:tcBorders>
              <w:top w:val="single" w:sz="8" w:space="0" w:color="auto"/>
            </w:tcBorders>
            <w:noWrap/>
            <w:hideMark/>
          </w:tcPr>
          <w:p w14:paraId="403AB32B" w14:textId="77777777" w:rsidR="00CB6EFF" w:rsidRPr="00C8643C" w:rsidRDefault="00CB6EFF" w:rsidP="00B80212">
            <w:pPr>
              <w:spacing w:after="0" w:line="240" w:lineRule="auto"/>
              <w:rPr>
                <w:rFonts w:ascii="Times New Roman" w:eastAsia="Times New Roman" w:hAnsi="Times New Roman" w:cs="Times New Roman"/>
                <w:b/>
                <w:bCs/>
                <w:color w:val="000000"/>
                <w:sz w:val="24"/>
                <w:szCs w:val="24"/>
              </w:rPr>
            </w:pPr>
            <w:r w:rsidRPr="00C8643C">
              <w:rPr>
                <w:rFonts w:ascii="Times New Roman" w:eastAsia="Times New Roman" w:hAnsi="Times New Roman" w:cs="Times New Roman"/>
                <w:b/>
                <w:bCs/>
                <w:color w:val="000000"/>
                <w:sz w:val="24"/>
                <w:szCs w:val="24"/>
              </w:rPr>
              <w:t>Age groups</w:t>
            </w:r>
          </w:p>
        </w:tc>
        <w:tc>
          <w:tcPr>
            <w:tcW w:w="1980" w:type="dxa"/>
            <w:tcBorders>
              <w:top w:val="single" w:sz="8" w:space="0" w:color="auto"/>
            </w:tcBorders>
            <w:noWrap/>
            <w:hideMark/>
          </w:tcPr>
          <w:p w14:paraId="26F85C6D" w14:textId="77777777" w:rsidR="00CB6EFF" w:rsidRPr="00C8643C" w:rsidRDefault="00CB6EFF" w:rsidP="00B80212">
            <w:pPr>
              <w:spacing w:after="0" w:line="240" w:lineRule="auto"/>
              <w:jc w:val="both"/>
              <w:rPr>
                <w:rFonts w:ascii="Times New Roman" w:eastAsia="Times New Roman" w:hAnsi="Times New Roman" w:cs="Times New Roman"/>
                <w:b/>
                <w:bCs/>
                <w:color w:val="000000"/>
                <w:sz w:val="24"/>
                <w:szCs w:val="24"/>
              </w:rPr>
            </w:pPr>
          </w:p>
        </w:tc>
        <w:tc>
          <w:tcPr>
            <w:tcW w:w="1530" w:type="dxa"/>
            <w:tcBorders>
              <w:top w:val="single" w:sz="8" w:space="0" w:color="auto"/>
            </w:tcBorders>
            <w:noWrap/>
          </w:tcPr>
          <w:p w14:paraId="20FE9957" w14:textId="77777777" w:rsidR="00CB6EFF" w:rsidRPr="00C8643C" w:rsidRDefault="00CB6EFF" w:rsidP="00B80212">
            <w:pPr>
              <w:spacing w:after="0" w:line="240" w:lineRule="auto"/>
              <w:jc w:val="both"/>
              <w:rPr>
                <w:rFonts w:ascii="Times New Roman" w:eastAsia="Times New Roman" w:hAnsi="Times New Roman" w:cs="Times New Roman"/>
                <w:b/>
                <w:bCs/>
                <w:color w:val="000000"/>
                <w:sz w:val="24"/>
                <w:szCs w:val="24"/>
              </w:rPr>
            </w:pPr>
          </w:p>
        </w:tc>
      </w:tr>
      <w:tr w:rsidR="00CB6EFF" w:rsidRPr="00C8643C" w14:paraId="0E28CA51" w14:textId="77777777" w:rsidTr="00B80212">
        <w:trPr>
          <w:trHeight w:val="290"/>
        </w:trPr>
        <w:tc>
          <w:tcPr>
            <w:tcW w:w="2610" w:type="dxa"/>
            <w:noWrap/>
            <w:hideMark/>
          </w:tcPr>
          <w:p w14:paraId="4F5AB2DF" w14:textId="77777777" w:rsidR="00CB6EFF" w:rsidRPr="00C8643C" w:rsidRDefault="00CB6EFF" w:rsidP="00B80212">
            <w:pPr>
              <w:spacing w:after="0" w:line="240" w:lineRule="auto"/>
              <w:rPr>
                <w:rFonts w:ascii="Times New Roman" w:eastAsia="Times New Roman" w:hAnsi="Times New Roman" w:cs="Times New Roman"/>
                <w:color w:val="000000"/>
                <w:sz w:val="24"/>
                <w:szCs w:val="24"/>
              </w:rPr>
            </w:pPr>
            <w:r w:rsidRPr="00C8643C">
              <w:rPr>
                <w:rFonts w:ascii="Times New Roman" w:eastAsia="Times New Roman" w:hAnsi="Times New Roman" w:cs="Times New Roman"/>
                <w:color w:val="000000"/>
                <w:sz w:val="24"/>
                <w:szCs w:val="24"/>
              </w:rPr>
              <w:t>&lt;60</w:t>
            </w:r>
          </w:p>
        </w:tc>
        <w:tc>
          <w:tcPr>
            <w:tcW w:w="1980" w:type="dxa"/>
            <w:noWrap/>
            <w:hideMark/>
          </w:tcPr>
          <w:p w14:paraId="658CFF1C" w14:textId="77777777" w:rsidR="00CB6EFF" w:rsidRPr="00C8643C" w:rsidRDefault="00CB6EFF" w:rsidP="00B80212">
            <w:pPr>
              <w:spacing w:after="0" w:line="240" w:lineRule="auto"/>
              <w:jc w:val="both"/>
              <w:rPr>
                <w:rFonts w:ascii="Times New Roman" w:eastAsia="Times New Roman" w:hAnsi="Times New Roman" w:cs="Times New Roman"/>
                <w:color w:val="000000"/>
                <w:sz w:val="24"/>
                <w:szCs w:val="24"/>
              </w:rPr>
            </w:pPr>
            <w:r w:rsidRPr="00C8643C">
              <w:rPr>
                <w:rFonts w:ascii="Times New Roman" w:eastAsia="Times New Roman" w:hAnsi="Times New Roman" w:cs="Times New Roman"/>
                <w:color w:val="000000"/>
                <w:sz w:val="24"/>
                <w:szCs w:val="24"/>
              </w:rPr>
              <w:t>19</w:t>
            </w:r>
          </w:p>
        </w:tc>
        <w:tc>
          <w:tcPr>
            <w:tcW w:w="1530" w:type="dxa"/>
            <w:noWrap/>
            <w:hideMark/>
          </w:tcPr>
          <w:p w14:paraId="6D23B6CD" w14:textId="77777777" w:rsidR="00CB6EFF" w:rsidRPr="00C8643C" w:rsidRDefault="00CB6EFF" w:rsidP="00B80212">
            <w:pPr>
              <w:spacing w:after="0" w:line="240" w:lineRule="auto"/>
              <w:jc w:val="both"/>
              <w:rPr>
                <w:rFonts w:ascii="Times New Roman" w:eastAsia="Times New Roman" w:hAnsi="Times New Roman" w:cs="Times New Roman"/>
                <w:color w:val="000000"/>
                <w:sz w:val="24"/>
                <w:szCs w:val="24"/>
              </w:rPr>
            </w:pPr>
            <w:r w:rsidRPr="00C8643C">
              <w:rPr>
                <w:rFonts w:ascii="Times New Roman" w:eastAsia="Times New Roman" w:hAnsi="Times New Roman" w:cs="Times New Roman"/>
                <w:color w:val="000000"/>
                <w:sz w:val="24"/>
                <w:szCs w:val="24"/>
              </w:rPr>
              <w:t>30.6</w:t>
            </w:r>
          </w:p>
        </w:tc>
      </w:tr>
      <w:tr w:rsidR="00CB6EFF" w:rsidRPr="00C8643C" w14:paraId="4318FD75" w14:textId="77777777" w:rsidTr="00B80212">
        <w:trPr>
          <w:trHeight w:val="290"/>
        </w:trPr>
        <w:tc>
          <w:tcPr>
            <w:tcW w:w="2610" w:type="dxa"/>
            <w:noWrap/>
            <w:hideMark/>
          </w:tcPr>
          <w:p w14:paraId="4DE63202" w14:textId="77777777" w:rsidR="00CB6EFF" w:rsidRPr="00C8643C" w:rsidRDefault="00CB6EFF" w:rsidP="00B80212">
            <w:pPr>
              <w:spacing w:after="0" w:line="240" w:lineRule="auto"/>
              <w:rPr>
                <w:rFonts w:ascii="Times New Roman" w:eastAsia="Times New Roman" w:hAnsi="Times New Roman" w:cs="Times New Roman"/>
                <w:color w:val="000000"/>
                <w:sz w:val="24"/>
                <w:szCs w:val="24"/>
              </w:rPr>
            </w:pPr>
            <w:r w:rsidRPr="00C8643C">
              <w:rPr>
                <w:rFonts w:ascii="Times New Roman" w:eastAsia="Times New Roman" w:hAnsi="Times New Roman" w:cs="Times New Roman"/>
                <w:color w:val="000000"/>
                <w:sz w:val="24"/>
                <w:szCs w:val="24"/>
              </w:rPr>
              <w:t>60-69</w:t>
            </w:r>
          </w:p>
        </w:tc>
        <w:tc>
          <w:tcPr>
            <w:tcW w:w="1980" w:type="dxa"/>
            <w:noWrap/>
            <w:hideMark/>
          </w:tcPr>
          <w:p w14:paraId="1319537E" w14:textId="77777777" w:rsidR="00CB6EFF" w:rsidRPr="00C8643C" w:rsidRDefault="00CB6EFF" w:rsidP="00B80212">
            <w:pPr>
              <w:spacing w:after="0" w:line="240" w:lineRule="auto"/>
              <w:jc w:val="both"/>
              <w:rPr>
                <w:rFonts w:ascii="Times New Roman" w:eastAsia="Times New Roman" w:hAnsi="Times New Roman" w:cs="Times New Roman"/>
                <w:color w:val="000000"/>
                <w:sz w:val="24"/>
                <w:szCs w:val="24"/>
              </w:rPr>
            </w:pPr>
            <w:r w:rsidRPr="00C8643C">
              <w:rPr>
                <w:rFonts w:ascii="Times New Roman" w:eastAsia="Times New Roman" w:hAnsi="Times New Roman" w:cs="Times New Roman"/>
                <w:color w:val="000000"/>
                <w:sz w:val="24"/>
                <w:szCs w:val="24"/>
              </w:rPr>
              <w:t>20</w:t>
            </w:r>
          </w:p>
        </w:tc>
        <w:tc>
          <w:tcPr>
            <w:tcW w:w="1530" w:type="dxa"/>
            <w:noWrap/>
            <w:hideMark/>
          </w:tcPr>
          <w:p w14:paraId="4DA4B74E" w14:textId="77777777" w:rsidR="00CB6EFF" w:rsidRPr="00C8643C" w:rsidRDefault="00CB6EFF" w:rsidP="00B80212">
            <w:pPr>
              <w:spacing w:after="0" w:line="240" w:lineRule="auto"/>
              <w:jc w:val="both"/>
              <w:rPr>
                <w:rFonts w:ascii="Times New Roman" w:eastAsia="Times New Roman" w:hAnsi="Times New Roman" w:cs="Times New Roman"/>
                <w:color w:val="000000"/>
                <w:sz w:val="24"/>
                <w:szCs w:val="24"/>
              </w:rPr>
            </w:pPr>
            <w:r w:rsidRPr="00C8643C">
              <w:rPr>
                <w:rFonts w:ascii="Times New Roman" w:eastAsia="Times New Roman" w:hAnsi="Times New Roman" w:cs="Times New Roman"/>
                <w:color w:val="000000"/>
                <w:sz w:val="24"/>
                <w:szCs w:val="24"/>
              </w:rPr>
              <w:t>32.3</w:t>
            </w:r>
          </w:p>
        </w:tc>
      </w:tr>
      <w:tr w:rsidR="00CB6EFF" w:rsidRPr="00C8643C" w14:paraId="423FFC6E" w14:textId="77777777" w:rsidTr="00B80212">
        <w:trPr>
          <w:trHeight w:val="290"/>
        </w:trPr>
        <w:tc>
          <w:tcPr>
            <w:tcW w:w="2610" w:type="dxa"/>
            <w:noWrap/>
            <w:hideMark/>
          </w:tcPr>
          <w:p w14:paraId="30C04E57" w14:textId="77777777" w:rsidR="00CB6EFF" w:rsidRPr="00C8643C" w:rsidRDefault="00CB6EFF" w:rsidP="00B80212">
            <w:pPr>
              <w:spacing w:after="0" w:line="240" w:lineRule="auto"/>
              <w:rPr>
                <w:rFonts w:ascii="Times New Roman" w:eastAsia="Times New Roman" w:hAnsi="Times New Roman" w:cs="Times New Roman"/>
                <w:color w:val="000000"/>
                <w:sz w:val="24"/>
                <w:szCs w:val="24"/>
              </w:rPr>
            </w:pPr>
            <w:r w:rsidRPr="00C8643C">
              <w:rPr>
                <w:rFonts w:ascii="Times New Roman" w:eastAsia="Times New Roman" w:hAnsi="Times New Roman" w:cs="Times New Roman"/>
                <w:color w:val="000000"/>
                <w:sz w:val="24"/>
                <w:szCs w:val="24"/>
              </w:rPr>
              <w:t>70-79</w:t>
            </w:r>
          </w:p>
        </w:tc>
        <w:tc>
          <w:tcPr>
            <w:tcW w:w="1980" w:type="dxa"/>
            <w:noWrap/>
            <w:hideMark/>
          </w:tcPr>
          <w:p w14:paraId="5C8A3B77" w14:textId="77777777" w:rsidR="00CB6EFF" w:rsidRPr="00C8643C" w:rsidRDefault="00CB6EFF" w:rsidP="00B80212">
            <w:pPr>
              <w:spacing w:after="0" w:line="240" w:lineRule="auto"/>
              <w:jc w:val="both"/>
              <w:rPr>
                <w:rFonts w:ascii="Times New Roman" w:eastAsia="Times New Roman" w:hAnsi="Times New Roman" w:cs="Times New Roman"/>
                <w:color w:val="000000"/>
                <w:sz w:val="24"/>
                <w:szCs w:val="24"/>
              </w:rPr>
            </w:pPr>
            <w:r w:rsidRPr="00C8643C">
              <w:rPr>
                <w:rFonts w:ascii="Times New Roman" w:eastAsia="Times New Roman" w:hAnsi="Times New Roman" w:cs="Times New Roman"/>
                <w:color w:val="000000"/>
                <w:sz w:val="24"/>
                <w:szCs w:val="24"/>
              </w:rPr>
              <w:t>11</w:t>
            </w:r>
          </w:p>
        </w:tc>
        <w:tc>
          <w:tcPr>
            <w:tcW w:w="1530" w:type="dxa"/>
            <w:noWrap/>
            <w:hideMark/>
          </w:tcPr>
          <w:p w14:paraId="3E183898" w14:textId="77777777" w:rsidR="00CB6EFF" w:rsidRPr="00C8643C" w:rsidRDefault="00CB6EFF" w:rsidP="00B80212">
            <w:pPr>
              <w:spacing w:after="0" w:line="240" w:lineRule="auto"/>
              <w:jc w:val="both"/>
              <w:rPr>
                <w:rFonts w:ascii="Times New Roman" w:eastAsia="Times New Roman" w:hAnsi="Times New Roman" w:cs="Times New Roman"/>
                <w:color w:val="000000"/>
                <w:sz w:val="24"/>
                <w:szCs w:val="24"/>
              </w:rPr>
            </w:pPr>
            <w:r w:rsidRPr="00C8643C">
              <w:rPr>
                <w:rFonts w:ascii="Times New Roman" w:eastAsia="Times New Roman" w:hAnsi="Times New Roman" w:cs="Times New Roman"/>
                <w:color w:val="000000"/>
                <w:sz w:val="24"/>
                <w:szCs w:val="24"/>
              </w:rPr>
              <w:t>17.7</w:t>
            </w:r>
          </w:p>
        </w:tc>
      </w:tr>
      <w:tr w:rsidR="00CB6EFF" w:rsidRPr="00C8643C" w14:paraId="2F69888D" w14:textId="77777777" w:rsidTr="00B80212">
        <w:trPr>
          <w:trHeight w:val="290"/>
        </w:trPr>
        <w:tc>
          <w:tcPr>
            <w:tcW w:w="2610" w:type="dxa"/>
            <w:noWrap/>
            <w:hideMark/>
          </w:tcPr>
          <w:p w14:paraId="2BC3E04E" w14:textId="77777777" w:rsidR="00CB6EFF" w:rsidRPr="00C8643C" w:rsidRDefault="00CB6EFF" w:rsidP="00B80212">
            <w:pPr>
              <w:spacing w:after="0" w:line="240" w:lineRule="auto"/>
              <w:rPr>
                <w:rFonts w:ascii="Times New Roman" w:eastAsia="Times New Roman" w:hAnsi="Times New Roman" w:cs="Times New Roman"/>
                <w:color w:val="000000"/>
                <w:sz w:val="24"/>
                <w:szCs w:val="24"/>
              </w:rPr>
            </w:pPr>
            <w:r w:rsidRPr="00C8643C">
              <w:rPr>
                <w:rFonts w:ascii="Times New Roman" w:eastAsia="Times New Roman" w:hAnsi="Times New Roman" w:cs="Times New Roman"/>
                <w:color w:val="000000"/>
                <w:sz w:val="24"/>
                <w:szCs w:val="24"/>
              </w:rPr>
              <w:t>≥80</w:t>
            </w:r>
          </w:p>
        </w:tc>
        <w:tc>
          <w:tcPr>
            <w:tcW w:w="1980" w:type="dxa"/>
            <w:noWrap/>
            <w:hideMark/>
          </w:tcPr>
          <w:p w14:paraId="1480C9BC" w14:textId="77777777" w:rsidR="00CB6EFF" w:rsidRPr="00C8643C" w:rsidRDefault="00CB6EFF" w:rsidP="00B80212">
            <w:pPr>
              <w:spacing w:after="0" w:line="240" w:lineRule="auto"/>
              <w:jc w:val="both"/>
              <w:rPr>
                <w:rFonts w:ascii="Times New Roman" w:eastAsia="Times New Roman" w:hAnsi="Times New Roman" w:cs="Times New Roman"/>
                <w:color w:val="000000"/>
                <w:sz w:val="24"/>
                <w:szCs w:val="24"/>
              </w:rPr>
            </w:pPr>
            <w:r w:rsidRPr="00C8643C">
              <w:rPr>
                <w:rFonts w:ascii="Times New Roman" w:eastAsia="Times New Roman" w:hAnsi="Times New Roman" w:cs="Times New Roman"/>
                <w:color w:val="000000"/>
                <w:sz w:val="24"/>
                <w:szCs w:val="24"/>
              </w:rPr>
              <w:t>12</w:t>
            </w:r>
          </w:p>
        </w:tc>
        <w:tc>
          <w:tcPr>
            <w:tcW w:w="1530" w:type="dxa"/>
            <w:noWrap/>
            <w:hideMark/>
          </w:tcPr>
          <w:p w14:paraId="2BC7EA05" w14:textId="77777777" w:rsidR="00CB6EFF" w:rsidRPr="00C8643C" w:rsidRDefault="00CB6EFF" w:rsidP="00B80212">
            <w:pPr>
              <w:spacing w:after="0" w:line="240" w:lineRule="auto"/>
              <w:jc w:val="both"/>
              <w:rPr>
                <w:rFonts w:ascii="Times New Roman" w:eastAsia="Times New Roman" w:hAnsi="Times New Roman" w:cs="Times New Roman"/>
                <w:color w:val="000000"/>
                <w:sz w:val="24"/>
                <w:szCs w:val="24"/>
              </w:rPr>
            </w:pPr>
            <w:r w:rsidRPr="00C8643C">
              <w:rPr>
                <w:rFonts w:ascii="Times New Roman" w:eastAsia="Times New Roman" w:hAnsi="Times New Roman" w:cs="Times New Roman"/>
                <w:color w:val="000000"/>
                <w:sz w:val="24"/>
                <w:szCs w:val="24"/>
              </w:rPr>
              <w:t>19.4</w:t>
            </w:r>
          </w:p>
        </w:tc>
      </w:tr>
      <w:tr w:rsidR="00CB6EFF" w:rsidRPr="00C8643C" w14:paraId="574DCDC9" w14:textId="77777777" w:rsidTr="00B80212">
        <w:trPr>
          <w:trHeight w:val="290"/>
        </w:trPr>
        <w:tc>
          <w:tcPr>
            <w:tcW w:w="2610" w:type="dxa"/>
            <w:noWrap/>
          </w:tcPr>
          <w:p w14:paraId="217B34CA" w14:textId="77777777" w:rsidR="00CB6EFF" w:rsidRPr="00C8643C" w:rsidRDefault="00CB6EFF" w:rsidP="00B80212">
            <w:pPr>
              <w:spacing w:after="0" w:line="240" w:lineRule="auto"/>
              <w:rPr>
                <w:rFonts w:ascii="Times New Roman" w:eastAsia="Times New Roman" w:hAnsi="Times New Roman" w:cs="Times New Roman"/>
                <w:b/>
                <w:bCs/>
                <w:color w:val="000000"/>
                <w:sz w:val="24"/>
                <w:szCs w:val="24"/>
              </w:rPr>
            </w:pPr>
            <w:r w:rsidRPr="00C8643C">
              <w:rPr>
                <w:rFonts w:ascii="Times New Roman" w:eastAsia="Times New Roman" w:hAnsi="Times New Roman" w:cs="Times New Roman"/>
                <w:b/>
                <w:bCs/>
                <w:color w:val="000000"/>
                <w:sz w:val="24"/>
                <w:szCs w:val="24"/>
              </w:rPr>
              <w:t>Prostate status</w:t>
            </w:r>
          </w:p>
        </w:tc>
        <w:tc>
          <w:tcPr>
            <w:tcW w:w="1980" w:type="dxa"/>
            <w:noWrap/>
          </w:tcPr>
          <w:p w14:paraId="0EA4E913" w14:textId="77777777" w:rsidR="00CB6EFF" w:rsidRPr="00C8643C" w:rsidRDefault="00CB6EFF" w:rsidP="00B80212">
            <w:pPr>
              <w:spacing w:after="0" w:line="240" w:lineRule="auto"/>
              <w:jc w:val="both"/>
              <w:rPr>
                <w:rFonts w:ascii="Times New Roman" w:eastAsia="Times New Roman" w:hAnsi="Times New Roman" w:cs="Times New Roman"/>
                <w:color w:val="000000"/>
                <w:sz w:val="24"/>
                <w:szCs w:val="24"/>
              </w:rPr>
            </w:pPr>
          </w:p>
        </w:tc>
        <w:tc>
          <w:tcPr>
            <w:tcW w:w="1530" w:type="dxa"/>
            <w:noWrap/>
          </w:tcPr>
          <w:p w14:paraId="678E4083" w14:textId="77777777" w:rsidR="00CB6EFF" w:rsidRPr="00C8643C" w:rsidRDefault="00CB6EFF" w:rsidP="00B80212">
            <w:pPr>
              <w:spacing w:after="0" w:line="240" w:lineRule="auto"/>
              <w:jc w:val="both"/>
              <w:rPr>
                <w:rFonts w:ascii="Times New Roman" w:eastAsia="Times New Roman" w:hAnsi="Times New Roman" w:cs="Times New Roman"/>
                <w:color w:val="000000"/>
                <w:sz w:val="24"/>
                <w:szCs w:val="24"/>
              </w:rPr>
            </w:pPr>
          </w:p>
        </w:tc>
      </w:tr>
      <w:tr w:rsidR="00CB6EFF" w:rsidRPr="00C8643C" w14:paraId="79E1B2E7" w14:textId="77777777" w:rsidTr="00B80212">
        <w:trPr>
          <w:trHeight w:val="290"/>
        </w:trPr>
        <w:tc>
          <w:tcPr>
            <w:tcW w:w="2610" w:type="dxa"/>
            <w:noWrap/>
          </w:tcPr>
          <w:p w14:paraId="5EDC7CF2" w14:textId="77777777" w:rsidR="00CB6EFF" w:rsidRPr="00C8643C" w:rsidRDefault="00CB6EFF" w:rsidP="00B80212">
            <w:pPr>
              <w:spacing w:after="0" w:line="240" w:lineRule="auto"/>
              <w:rPr>
                <w:rFonts w:ascii="Times New Roman" w:eastAsia="Times New Roman" w:hAnsi="Times New Roman" w:cs="Times New Roman"/>
                <w:color w:val="000000"/>
                <w:sz w:val="24"/>
                <w:szCs w:val="24"/>
              </w:rPr>
            </w:pPr>
            <w:r w:rsidRPr="00C8643C">
              <w:rPr>
                <w:rFonts w:ascii="Times New Roman" w:eastAsia="Times New Roman" w:hAnsi="Times New Roman" w:cs="Times New Roman"/>
                <w:color w:val="000000"/>
                <w:sz w:val="24"/>
                <w:szCs w:val="24"/>
              </w:rPr>
              <w:t>Prostate positive</w:t>
            </w:r>
          </w:p>
        </w:tc>
        <w:tc>
          <w:tcPr>
            <w:tcW w:w="1980" w:type="dxa"/>
            <w:noWrap/>
          </w:tcPr>
          <w:p w14:paraId="4BB24374" w14:textId="77777777" w:rsidR="00CB6EFF" w:rsidRPr="00C8643C" w:rsidRDefault="00CB6EFF" w:rsidP="00B80212">
            <w:pPr>
              <w:spacing w:after="0" w:line="240" w:lineRule="auto"/>
              <w:jc w:val="both"/>
              <w:rPr>
                <w:rFonts w:ascii="Times New Roman" w:eastAsia="Times New Roman" w:hAnsi="Times New Roman" w:cs="Times New Roman"/>
                <w:color w:val="000000"/>
                <w:sz w:val="24"/>
                <w:szCs w:val="24"/>
              </w:rPr>
            </w:pPr>
            <w:r w:rsidRPr="00C8643C">
              <w:rPr>
                <w:rFonts w:ascii="Times New Roman" w:eastAsia="Times New Roman" w:hAnsi="Times New Roman" w:cs="Times New Roman"/>
                <w:color w:val="000000"/>
                <w:sz w:val="24"/>
                <w:szCs w:val="24"/>
              </w:rPr>
              <w:t>31</w:t>
            </w:r>
          </w:p>
        </w:tc>
        <w:tc>
          <w:tcPr>
            <w:tcW w:w="1530" w:type="dxa"/>
            <w:noWrap/>
          </w:tcPr>
          <w:p w14:paraId="10D2966E" w14:textId="77777777" w:rsidR="00CB6EFF" w:rsidRPr="00C8643C" w:rsidRDefault="00CB6EFF" w:rsidP="00B80212">
            <w:pPr>
              <w:spacing w:after="0" w:line="240" w:lineRule="auto"/>
              <w:jc w:val="both"/>
              <w:rPr>
                <w:rFonts w:ascii="Times New Roman" w:eastAsia="Times New Roman" w:hAnsi="Times New Roman" w:cs="Times New Roman"/>
                <w:color w:val="000000"/>
                <w:sz w:val="24"/>
                <w:szCs w:val="24"/>
              </w:rPr>
            </w:pPr>
            <w:r w:rsidRPr="00C8643C">
              <w:rPr>
                <w:rFonts w:ascii="Times New Roman" w:eastAsia="Times New Roman" w:hAnsi="Times New Roman" w:cs="Times New Roman"/>
                <w:color w:val="000000"/>
                <w:sz w:val="24"/>
                <w:szCs w:val="24"/>
              </w:rPr>
              <w:t>50</w:t>
            </w:r>
          </w:p>
        </w:tc>
      </w:tr>
      <w:tr w:rsidR="00CB6EFF" w:rsidRPr="00C8643C" w14:paraId="267ECAF7" w14:textId="77777777" w:rsidTr="00B80212">
        <w:trPr>
          <w:trHeight w:val="290"/>
        </w:trPr>
        <w:tc>
          <w:tcPr>
            <w:tcW w:w="2610" w:type="dxa"/>
            <w:tcBorders>
              <w:bottom w:val="single" w:sz="8" w:space="0" w:color="auto"/>
            </w:tcBorders>
            <w:noWrap/>
          </w:tcPr>
          <w:p w14:paraId="629949EB" w14:textId="77777777" w:rsidR="00CB6EFF" w:rsidRPr="00C8643C" w:rsidRDefault="00CB6EFF" w:rsidP="00B80212">
            <w:pPr>
              <w:spacing w:after="0" w:line="240" w:lineRule="auto"/>
              <w:rPr>
                <w:rFonts w:ascii="Times New Roman" w:eastAsia="Times New Roman" w:hAnsi="Times New Roman" w:cs="Times New Roman"/>
                <w:color w:val="000000"/>
                <w:sz w:val="24"/>
                <w:szCs w:val="24"/>
              </w:rPr>
            </w:pPr>
            <w:r w:rsidRPr="00C8643C">
              <w:rPr>
                <w:rFonts w:ascii="Times New Roman" w:eastAsia="Times New Roman" w:hAnsi="Times New Roman" w:cs="Times New Roman"/>
                <w:color w:val="000000"/>
                <w:sz w:val="24"/>
                <w:szCs w:val="24"/>
              </w:rPr>
              <w:t>Prostate negative</w:t>
            </w:r>
          </w:p>
        </w:tc>
        <w:tc>
          <w:tcPr>
            <w:tcW w:w="1980" w:type="dxa"/>
            <w:tcBorders>
              <w:bottom w:val="single" w:sz="8" w:space="0" w:color="auto"/>
            </w:tcBorders>
            <w:noWrap/>
          </w:tcPr>
          <w:p w14:paraId="2DB59BE8" w14:textId="77777777" w:rsidR="00CB6EFF" w:rsidRPr="00C8643C" w:rsidRDefault="00CB6EFF" w:rsidP="00B80212">
            <w:pPr>
              <w:spacing w:after="0" w:line="240" w:lineRule="auto"/>
              <w:jc w:val="both"/>
              <w:rPr>
                <w:rFonts w:ascii="Times New Roman" w:eastAsia="Times New Roman" w:hAnsi="Times New Roman" w:cs="Times New Roman"/>
                <w:color w:val="000000"/>
                <w:sz w:val="24"/>
                <w:szCs w:val="24"/>
              </w:rPr>
            </w:pPr>
            <w:r w:rsidRPr="00C8643C">
              <w:rPr>
                <w:rFonts w:ascii="Times New Roman" w:eastAsia="Times New Roman" w:hAnsi="Times New Roman" w:cs="Times New Roman"/>
                <w:color w:val="000000"/>
                <w:sz w:val="24"/>
                <w:szCs w:val="24"/>
              </w:rPr>
              <w:t>31</w:t>
            </w:r>
          </w:p>
        </w:tc>
        <w:tc>
          <w:tcPr>
            <w:tcW w:w="1530" w:type="dxa"/>
            <w:tcBorders>
              <w:bottom w:val="single" w:sz="8" w:space="0" w:color="auto"/>
            </w:tcBorders>
            <w:noWrap/>
          </w:tcPr>
          <w:p w14:paraId="2B2ADD76" w14:textId="77777777" w:rsidR="00CB6EFF" w:rsidRPr="00C8643C" w:rsidRDefault="00CB6EFF" w:rsidP="00B80212">
            <w:pPr>
              <w:spacing w:after="0" w:line="240" w:lineRule="auto"/>
              <w:jc w:val="both"/>
              <w:rPr>
                <w:rFonts w:ascii="Times New Roman" w:eastAsia="Times New Roman" w:hAnsi="Times New Roman" w:cs="Times New Roman"/>
                <w:color w:val="000000"/>
                <w:sz w:val="24"/>
                <w:szCs w:val="24"/>
              </w:rPr>
            </w:pPr>
            <w:r w:rsidRPr="00C8643C">
              <w:rPr>
                <w:rFonts w:ascii="Times New Roman" w:eastAsia="Times New Roman" w:hAnsi="Times New Roman" w:cs="Times New Roman"/>
                <w:color w:val="000000"/>
                <w:sz w:val="24"/>
                <w:szCs w:val="24"/>
              </w:rPr>
              <w:t>50</w:t>
            </w:r>
          </w:p>
        </w:tc>
      </w:tr>
      <w:tr w:rsidR="00CB6EFF" w:rsidRPr="00C8643C" w14:paraId="48D19F42" w14:textId="77777777" w:rsidTr="00B80212">
        <w:trPr>
          <w:trHeight w:val="290"/>
        </w:trPr>
        <w:tc>
          <w:tcPr>
            <w:tcW w:w="2610" w:type="dxa"/>
            <w:tcBorders>
              <w:top w:val="single" w:sz="8" w:space="0" w:color="auto"/>
              <w:bottom w:val="single" w:sz="8" w:space="0" w:color="auto"/>
            </w:tcBorders>
            <w:noWrap/>
            <w:hideMark/>
          </w:tcPr>
          <w:p w14:paraId="693D2A10" w14:textId="77777777" w:rsidR="00CB6EFF" w:rsidRPr="00C8643C" w:rsidRDefault="00CB6EFF" w:rsidP="00B80212">
            <w:pPr>
              <w:spacing w:after="0" w:line="240" w:lineRule="auto"/>
              <w:rPr>
                <w:rFonts w:ascii="Times New Roman" w:eastAsia="Times New Roman" w:hAnsi="Times New Roman" w:cs="Times New Roman"/>
                <w:b/>
                <w:bCs/>
                <w:color w:val="000000"/>
                <w:sz w:val="24"/>
                <w:szCs w:val="24"/>
              </w:rPr>
            </w:pPr>
            <w:r w:rsidRPr="00C8643C">
              <w:rPr>
                <w:rFonts w:ascii="Times New Roman" w:eastAsia="Times New Roman" w:hAnsi="Times New Roman" w:cs="Times New Roman"/>
                <w:b/>
                <w:bCs/>
                <w:color w:val="000000"/>
                <w:sz w:val="24"/>
                <w:szCs w:val="24"/>
              </w:rPr>
              <w:t>Total</w:t>
            </w:r>
          </w:p>
        </w:tc>
        <w:tc>
          <w:tcPr>
            <w:tcW w:w="1980" w:type="dxa"/>
            <w:tcBorders>
              <w:top w:val="single" w:sz="8" w:space="0" w:color="auto"/>
              <w:bottom w:val="single" w:sz="8" w:space="0" w:color="auto"/>
            </w:tcBorders>
            <w:noWrap/>
            <w:hideMark/>
          </w:tcPr>
          <w:p w14:paraId="6A839AD3" w14:textId="77777777" w:rsidR="00CB6EFF" w:rsidRPr="00C8643C" w:rsidRDefault="00CB6EFF" w:rsidP="00B80212">
            <w:pPr>
              <w:spacing w:after="0" w:line="240" w:lineRule="auto"/>
              <w:jc w:val="both"/>
              <w:rPr>
                <w:rFonts w:ascii="Times New Roman" w:eastAsia="Times New Roman" w:hAnsi="Times New Roman" w:cs="Times New Roman"/>
                <w:color w:val="000000"/>
                <w:sz w:val="24"/>
                <w:szCs w:val="24"/>
              </w:rPr>
            </w:pPr>
            <w:r w:rsidRPr="00C8643C">
              <w:rPr>
                <w:rFonts w:ascii="Times New Roman" w:eastAsia="Times New Roman" w:hAnsi="Times New Roman" w:cs="Times New Roman"/>
                <w:color w:val="000000"/>
                <w:sz w:val="24"/>
                <w:szCs w:val="24"/>
              </w:rPr>
              <w:t>62</w:t>
            </w:r>
          </w:p>
        </w:tc>
        <w:tc>
          <w:tcPr>
            <w:tcW w:w="1530" w:type="dxa"/>
            <w:tcBorders>
              <w:top w:val="single" w:sz="8" w:space="0" w:color="auto"/>
              <w:bottom w:val="single" w:sz="8" w:space="0" w:color="auto"/>
            </w:tcBorders>
            <w:noWrap/>
            <w:hideMark/>
          </w:tcPr>
          <w:p w14:paraId="55D789E3" w14:textId="77777777" w:rsidR="00CB6EFF" w:rsidRPr="00C8643C" w:rsidRDefault="00CB6EFF" w:rsidP="00B80212">
            <w:pPr>
              <w:spacing w:after="0" w:line="240" w:lineRule="auto"/>
              <w:jc w:val="both"/>
              <w:rPr>
                <w:rFonts w:ascii="Times New Roman" w:eastAsia="Times New Roman" w:hAnsi="Times New Roman" w:cs="Times New Roman"/>
                <w:color w:val="000000"/>
                <w:sz w:val="24"/>
                <w:szCs w:val="24"/>
              </w:rPr>
            </w:pPr>
            <w:r w:rsidRPr="00C8643C">
              <w:rPr>
                <w:rFonts w:ascii="Times New Roman" w:eastAsia="Times New Roman" w:hAnsi="Times New Roman" w:cs="Times New Roman"/>
                <w:color w:val="000000"/>
                <w:sz w:val="24"/>
                <w:szCs w:val="24"/>
              </w:rPr>
              <w:t>100</w:t>
            </w:r>
          </w:p>
        </w:tc>
      </w:tr>
    </w:tbl>
    <w:p w14:paraId="3D3B8568" w14:textId="77777777" w:rsidR="00E5075D" w:rsidRDefault="00E5075D" w:rsidP="00CB6EFF">
      <w:pPr>
        <w:spacing w:after="0" w:line="480" w:lineRule="auto"/>
        <w:jc w:val="both"/>
        <w:rPr>
          <w:rFonts w:ascii="Times New Roman" w:hAnsi="Times New Roman" w:cs="Times New Roman"/>
          <w:b/>
          <w:bCs/>
          <w:sz w:val="24"/>
          <w:szCs w:val="24"/>
        </w:rPr>
      </w:pPr>
    </w:p>
    <w:p w14:paraId="52B05E78" w14:textId="66F48E05" w:rsidR="00CB6EFF" w:rsidRPr="00162142" w:rsidRDefault="00C266B8" w:rsidP="006E41E4">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2.</w:t>
      </w:r>
      <w:r w:rsidR="00F12879">
        <w:rPr>
          <w:rFonts w:ascii="Times New Roman" w:hAnsi="Times New Roman" w:cs="Times New Roman"/>
          <w:b/>
          <w:bCs/>
          <w:sz w:val="24"/>
          <w:szCs w:val="24"/>
        </w:rPr>
        <w:t>9</w:t>
      </w:r>
      <w:r w:rsidR="00CB6EFF">
        <w:rPr>
          <w:rFonts w:ascii="Times New Roman" w:hAnsi="Times New Roman" w:cs="Times New Roman"/>
          <w:b/>
          <w:bCs/>
          <w:sz w:val="24"/>
          <w:szCs w:val="24"/>
        </w:rPr>
        <w:t xml:space="preserve"> </w:t>
      </w:r>
      <w:r w:rsidR="0097786E">
        <w:rPr>
          <w:rFonts w:ascii="Times New Roman" w:hAnsi="Times New Roman" w:cs="Times New Roman"/>
          <w:b/>
          <w:bCs/>
          <w:sz w:val="24"/>
          <w:szCs w:val="24"/>
        </w:rPr>
        <w:t xml:space="preserve">Variability of </w:t>
      </w:r>
      <w:r w:rsidR="00E52897">
        <w:rPr>
          <w:rFonts w:ascii="Times New Roman" w:hAnsi="Times New Roman" w:cs="Times New Roman"/>
          <w:b/>
          <w:bCs/>
          <w:sz w:val="24"/>
          <w:szCs w:val="24"/>
        </w:rPr>
        <w:t>S</w:t>
      </w:r>
      <w:r w:rsidR="00CB6EFF" w:rsidRPr="00891248">
        <w:rPr>
          <w:rFonts w:ascii="Times New Roman" w:hAnsi="Times New Roman" w:cs="Times New Roman"/>
          <w:b/>
          <w:bCs/>
          <w:sz w:val="24"/>
          <w:szCs w:val="24"/>
        </w:rPr>
        <w:t>arcosine</w:t>
      </w:r>
      <w:r w:rsidR="00CB6EFF">
        <w:rPr>
          <w:rFonts w:ascii="Times New Roman" w:hAnsi="Times New Roman" w:cs="Times New Roman"/>
          <w:b/>
          <w:bCs/>
          <w:sz w:val="24"/>
          <w:szCs w:val="24"/>
        </w:rPr>
        <w:t xml:space="preserve"> </w:t>
      </w:r>
      <w:r w:rsidR="00E52897">
        <w:rPr>
          <w:rFonts w:ascii="Times New Roman" w:hAnsi="Times New Roman" w:cs="Times New Roman"/>
          <w:b/>
          <w:bCs/>
          <w:sz w:val="24"/>
          <w:szCs w:val="24"/>
        </w:rPr>
        <w:t>for</w:t>
      </w:r>
      <w:r w:rsidR="00CB6EFF">
        <w:rPr>
          <w:rFonts w:ascii="Times New Roman" w:hAnsi="Times New Roman" w:cs="Times New Roman"/>
          <w:b/>
          <w:bCs/>
          <w:sz w:val="24"/>
          <w:szCs w:val="24"/>
        </w:rPr>
        <w:t xml:space="preserve"> prostate cancer diagnosis</w:t>
      </w:r>
      <w:r w:rsidR="00CB6EFF" w:rsidRPr="00891248">
        <w:rPr>
          <w:rFonts w:ascii="Times New Roman" w:hAnsi="Times New Roman" w:cs="Times New Roman"/>
          <w:b/>
          <w:bCs/>
          <w:sz w:val="24"/>
          <w:szCs w:val="24"/>
        </w:rPr>
        <w:t xml:space="preserve"> </w:t>
      </w:r>
      <w:r w:rsidR="00CB6EFF">
        <w:rPr>
          <w:rFonts w:ascii="Times New Roman" w:hAnsi="Times New Roman" w:cs="Times New Roman"/>
          <w:sz w:val="24"/>
          <w:szCs w:val="24"/>
        </w:rPr>
        <w:t xml:space="preserve"> </w:t>
      </w:r>
    </w:p>
    <w:p w14:paraId="62EED070" w14:textId="2F577E13" w:rsidR="00CB6EFF" w:rsidRDefault="00CB6EFF" w:rsidP="00CB6EFF">
      <w:pPr>
        <w:spacing w:after="0" w:line="480" w:lineRule="auto"/>
        <w:jc w:val="both"/>
        <w:rPr>
          <w:rFonts w:ascii="Times New Roman" w:hAnsi="Times New Roman" w:cs="Times New Roman"/>
          <w:sz w:val="24"/>
          <w:szCs w:val="24"/>
        </w:rPr>
      </w:pPr>
      <w:r w:rsidRPr="00F91A10">
        <w:rPr>
          <w:rFonts w:ascii="Times New Roman" w:hAnsi="Times New Roman" w:cs="Times New Roman"/>
          <w:sz w:val="24"/>
          <w:szCs w:val="24"/>
        </w:rPr>
        <w:t xml:space="preserve">The prostate </w:t>
      </w:r>
      <w:r>
        <w:rPr>
          <w:rFonts w:ascii="Times New Roman" w:hAnsi="Times New Roman" w:cs="Times New Roman"/>
          <w:sz w:val="24"/>
          <w:szCs w:val="24"/>
        </w:rPr>
        <w:t xml:space="preserve">cancer </w:t>
      </w:r>
      <w:r w:rsidRPr="00F91A10">
        <w:rPr>
          <w:rFonts w:ascii="Times New Roman" w:hAnsi="Times New Roman" w:cs="Times New Roman"/>
          <w:sz w:val="24"/>
          <w:szCs w:val="24"/>
        </w:rPr>
        <w:t xml:space="preserve">participants had </w:t>
      </w:r>
      <w:r>
        <w:rPr>
          <w:rFonts w:ascii="Times New Roman" w:hAnsi="Times New Roman" w:cs="Times New Roman"/>
          <w:sz w:val="24"/>
          <w:szCs w:val="24"/>
        </w:rPr>
        <w:t xml:space="preserve">a </w:t>
      </w:r>
      <w:r w:rsidRPr="00F91A10">
        <w:rPr>
          <w:rFonts w:ascii="Times New Roman" w:hAnsi="Times New Roman" w:cs="Times New Roman"/>
          <w:sz w:val="24"/>
          <w:szCs w:val="24"/>
        </w:rPr>
        <w:t xml:space="preserve">mean, </w:t>
      </w:r>
      <w:r>
        <w:rPr>
          <w:rFonts w:ascii="Times New Roman" w:hAnsi="Times New Roman" w:cs="Times New Roman"/>
          <w:sz w:val="24"/>
          <w:szCs w:val="24"/>
        </w:rPr>
        <w:t>standard deviation, standard error of the mean, variance, range, minimum value and maximum value of sarcosine concentration of</w:t>
      </w:r>
      <w:r w:rsidRPr="00F91A10">
        <w:rPr>
          <w:rFonts w:ascii="Times New Roman" w:hAnsi="Times New Roman" w:cs="Times New Roman"/>
          <w:sz w:val="24"/>
          <w:szCs w:val="24"/>
        </w:rPr>
        <w:t xml:space="preserve"> </w:t>
      </w:r>
      <w:bookmarkStart w:id="2" w:name="_Hlk114328886"/>
      <w:r w:rsidRPr="00F91A10">
        <w:rPr>
          <w:rFonts w:ascii="Times New Roman" w:hAnsi="Times New Roman" w:cs="Times New Roman"/>
          <w:sz w:val="24"/>
          <w:szCs w:val="24"/>
        </w:rPr>
        <w:t>4.30</w:t>
      </w:r>
      <w:bookmarkEnd w:id="2"/>
      <w:r w:rsidRPr="00F91A10">
        <w:rPr>
          <w:rFonts w:ascii="Times New Roman" w:hAnsi="Times New Roman" w:cs="Times New Roman"/>
          <w:sz w:val="24"/>
          <w:szCs w:val="24"/>
        </w:rPr>
        <w:t>, 0.60</w:t>
      </w:r>
      <w:r>
        <w:rPr>
          <w:rFonts w:ascii="Times New Roman" w:hAnsi="Times New Roman" w:cs="Times New Roman"/>
          <w:sz w:val="24"/>
          <w:szCs w:val="24"/>
        </w:rPr>
        <w:t>,</w:t>
      </w:r>
      <w:r w:rsidRPr="00F91A10">
        <w:rPr>
          <w:rFonts w:ascii="Times New Roman" w:hAnsi="Times New Roman" w:cs="Times New Roman"/>
          <w:sz w:val="24"/>
          <w:szCs w:val="24"/>
        </w:rPr>
        <w:t xml:space="preserve"> 0.1</w:t>
      </w:r>
      <w:r>
        <w:rPr>
          <w:rFonts w:ascii="Times New Roman" w:hAnsi="Times New Roman" w:cs="Times New Roman"/>
          <w:sz w:val="24"/>
          <w:szCs w:val="24"/>
        </w:rPr>
        <w:t>1</w:t>
      </w:r>
      <w:r w:rsidRPr="00F91A10">
        <w:rPr>
          <w:rFonts w:ascii="Times New Roman" w:hAnsi="Times New Roman" w:cs="Times New Roman"/>
          <w:sz w:val="24"/>
          <w:szCs w:val="24"/>
        </w:rPr>
        <w:t>,</w:t>
      </w:r>
      <w:r>
        <w:rPr>
          <w:rFonts w:ascii="Times New Roman" w:hAnsi="Times New Roman" w:cs="Times New Roman"/>
          <w:sz w:val="24"/>
          <w:szCs w:val="24"/>
        </w:rPr>
        <w:t xml:space="preserve"> </w:t>
      </w:r>
      <w:r w:rsidRPr="00F91A10">
        <w:rPr>
          <w:rFonts w:ascii="Times New Roman" w:hAnsi="Times New Roman" w:cs="Times New Roman"/>
          <w:sz w:val="24"/>
          <w:szCs w:val="24"/>
        </w:rPr>
        <w:t>0.36</w:t>
      </w:r>
      <w:r>
        <w:rPr>
          <w:rFonts w:ascii="Times New Roman" w:hAnsi="Times New Roman" w:cs="Times New Roman"/>
          <w:sz w:val="24"/>
          <w:szCs w:val="24"/>
        </w:rPr>
        <w:t>, 1.81, 3.30 and 5.11</w:t>
      </w:r>
      <w:bookmarkStart w:id="3" w:name="_Hlk114329264"/>
      <w:r>
        <w:rPr>
          <w:rFonts w:ascii="Times New Roman" w:hAnsi="Times New Roman" w:cs="Times New Roman"/>
          <w:sz w:val="24"/>
          <w:szCs w:val="24"/>
        </w:rPr>
        <w:t>nmol/ml</w:t>
      </w:r>
      <w:bookmarkEnd w:id="3"/>
      <w:r>
        <w:rPr>
          <w:rFonts w:ascii="Times New Roman" w:hAnsi="Times New Roman" w:cs="Times New Roman"/>
          <w:sz w:val="24"/>
          <w:szCs w:val="24"/>
        </w:rPr>
        <w:t xml:space="preserve">, </w:t>
      </w:r>
      <w:r w:rsidRPr="00F91A10">
        <w:rPr>
          <w:rFonts w:ascii="Times New Roman" w:hAnsi="Times New Roman" w:cs="Times New Roman"/>
          <w:sz w:val="24"/>
          <w:szCs w:val="24"/>
        </w:rPr>
        <w:t>respectively.</w:t>
      </w:r>
      <w:r>
        <w:rPr>
          <w:rFonts w:ascii="Times New Roman" w:hAnsi="Times New Roman" w:cs="Times New Roman"/>
          <w:sz w:val="24"/>
          <w:szCs w:val="24"/>
        </w:rPr>
        <w:t xml:space="preserve"> In contrast, the sarcosine concentration of control participants had a mean of 0.47 with a standard deviation of 0.35, standard error of the mean of 0.06, variance of 0.12, range of 1.00 and minimum and maximum values of 0.04 and 1.04nmol/ml (Table 4.4</w:t>
      </w:r>
      <w:bookmarkStart w:id="4" w:name="_Hlk119072083"/>
      <w:r>
        <w:rPr>
          <w:rFonts w:ascii="Times New Roman" w:hAnsi="Times New Roman" w:cs="Times New Roman"/>
          <w:sz w:val="24"/>
          <w:szCs w:val="24"/>
        </w:rPr>
        <w:t>). The concentration of sarcosine (</w:t>
      </w:r>
      <w:r w:rsidRPr="00F91A10">
        <w:rPr>
          <w:rFonts w:ascii="Times New Roman" w:hAnsi="Times New Roman" w:cs="Times New Roman"/>
          <w:sz w:val="24"/>
          <w:szCs w:val="24"/>
        </w:rPr>
        <w:t>4.30</w:t>
      </w:r>
      <w:bookmarkStart w:id="5" w:name="_Hlk114329006"/>
      <w:r>
        <w:rPr>
          <w:rFonts w:ascii="Times New Roman" w:hAnsi="Times New Roman" w:cs="Times New Roman"/>
          <w:sz w:val="24"/>
          <w:szCs w:val="24"/>
        </w:rPr>
        <w:t>±</w:t>
      </w:r>
      <w:bookmarkEnd w:id="5"/>
      <w:r w:rsidRPr="00080562">
        <w:rPr>
          <w:rFonts w:ascii="Times New Roman" w:hAnsi="Times New Roman" w:cs="Times New Roman"/>
          <w:sz w:val="24"/>
          <w:szCs w:val="24"/>
        </w:rPr>
        <w:t>0.11</w:t>
      </w:r>
      <w:r>
        <w:rPr>
          <w:rFonts w:ascii="Times New Roman" w:hAnsi="Times New Roman" w:cs="Times New Roman"/>
          <w:sz w:val="24"/>
          <w:szCs w:val="24"/>
        </w:rPr>
        <w:t>nmol/ml) in prostate cancer participants was significantly higher than the concentration (</w:t>
      </w:r>
      <w:r w:rsidRPr="00080562">
        <w:rPr>
          <w:rFonts w:ascii="Times New Roman" w:hAnsi="Times New Roman" w:cs="Times New Roman"/>
          <w:sz w:val="24"/>
          <w:szCs w:val="24"/>
        </w:rPr>
        <w:t>0.47</w:t>
      </w:r>
      <w:r>
        <w:rPr>
          <w:rFonts w:ascii="Times New Roman" w:hAnsi="Times New Roman" w:cs="Times New Roman"/>
          <w:sz w:val="24"/>
          <w:szCs w:val="24"/>
        </w:rPr>
        <w:t>±</w:t>
      </w:r>
      <w:r w:rsidRPr="004B468F">
        <w:rPr>
          <w:rFonts w:ascii="Times New Roman" w:hAnsi="Times New Roman" w:cs="Times New Roman"/>
          <w:sz w:val="24"/>
          <w:szCs w:val="24"/>
        </w:rPr>
        <w:t>0.06</w:t>
      </w:r>
      <w:bookmarkStart w:id="6" w:name="_Hlk114329789"/>
      <w:r>
        <w:rPr>
          <w:rFonts w:ascii="Times New Roman" w:hAnsi="Times New Roman" w:cs="Times New Roman"/>
          <w:sz w:val="24"/>
          <w:szCs w:val="24"/>
        </w:rPr>
        <w:t>nmol/ml</w:t>
      </w:r>
      <w:bookmarkEnd w:id="6"/>
      <w:r>
        <w:rPr>
          <w:rFonts w:ascii="Times New Roman" w:hAnsi="Times New Roman" w:cs="Times New Roman"/>
          <w:sz w:val="24"/>
          <w:szCs w:val="24"/>
        </w:rPr>
        <w:t xml:space="preserve">) of control participants using ELISA (p&lt;0.001;). </w:t>
      </w:r>
    </w:p>
    <w:bookmarkEnd w:id="4"/>
    <w:p w14:paraId="3EA99171" w14:textId="77777777" w:rsidR="00C266B8" w:rsidRDefault="00C266B8" w:rsidP="009C08B8">
      <w:pPr>
        <w:spacing w:after="0"/>
        <w:rPr>
          <w:rFonts w:ascii="Times New Roman" w:hAnsi="Times New Roman" w:cs="Times New Roman"/>
          <w:b/>
          <w:bCs/>
          <w:sz w:val="24"/>
          <w:szCs w:val="24"/>
        </w:rPr>
      </w:pPr>
    </w:p>
    <w:p w14:paraId="717C0D89" w14:textId="77777777" w:rsidR="00C266B8" w:rsidRDefault="00C266B8" w:rsidP="009C08B8">
      <w:pPr>
        <w:spacing w:after="0"/>
        <w:rPr>
          <w:rFonts w:ascii="Times New Roman" w:hAnsi="Times New Roman" w:cs="Times New Roman"/>
          <w:b/>
          <w:bCs/>
          <w:sz w:val="24"/>
          <w:szCs w:val="24"/>
        </w:rPr>
      </w:pPr>
    </w:p>
    <w:p w14:paraId="33BE5DA1" w14:textId="22CAE84B" w:rsidR="00CB6EFF" w:rsidRDefault="00CB6EFF" w:rsidP="009C08B8">
      <w:pPr>
        <w:spacing w:after="0"/>
        <w:rPr>
          <w:rFonts w:ascii="Times New Roman" w:hAnsi="Times New Roman" w:cs="Times New Roman"/>
          <w:b/>
          <w:bCs/>
          <w:sz w:val="24"/>
          <w:szCs w:val="24"/>
        </w:rPr>
      </w:pPr>
      <w:r>
        <w:rPr>
          <w:rFonts w:ascii="Times New Roman" w:hAnsi="Times New Roman" w:cs="Times New Roman"/>
          <w:b/>
          <w:bCs/>
          <w:sz w:val="24"/>
          <w:szCs w:val="24"/>
        </w:rPr>
        <w:t xml:space="preserve">Table </w:t>
      </w:r>
      <w:r w:rsidR="00C266B8">
        <w:rPr>
          <w:rFonts w:ascii="Times New Roman" w:hAnsi="Times New Roman" w:cs="Times New Roman"/>
          <w:b/>
          <w:bCs/>
          <w:sz w:val="24"/>
          <w:szCs w:val="24"/>
        </w:rPr>
        <w:t>2.</w:t>
      </w:r>
      <w:r w:rsidR="00F12879">
        <w:rPr>
          <w:rFonts w:ascii="Times New Roman" w:hAnsi="Times New Roman" w:cs="Times New Roman"/>
          <w:b/>
          <w:bCs/>
          <w:sz w:val="24"/>
          <w:szCs w:val="24"/>
        </w:rPr>
        <w:t>9</w:t>
      </w:r>
      <w:r>
        <w:rPr>
          <w:rFonts w:ascii="Times New Roman" w:hAnsi="Times New Roman" w:cs="Times New Roman"/>
          <w:b/>
          <w:bCs/>
          <w:sz w:val="24"/>
          <w:szCs w:val="24"/>
        </w:rPr>
        <w:t xml:space="preserve"> Concentrations of sarcosine among prostate cancer and normal control participants using ELISA</w:t>
      </w:r>
    </w:p>
    <w:tbl>
      <w:tblPr>
        <w:tblW w:w="0" w:type="auto"/>
        <w:tblLook w:val="04A0" w:firstRow="1" w:lastRow="0" w:firstColumn="1" w:lastColumn="0" w:noHBand="0" w:noVBand="1"/>
      </w:tblPr>
      <w:tblGrid>
        <w:gridCol w:w="2425"/>
        <w:gridCol w:w="2615"/>
        <w:gridCol w:w="1980"/>
      </w:tblGrid>
      <w:tr w:rsidR="00CB6EFF" w:rsidRPr="00080562" w14:paraId="09089FEE" w14:textId="77777777" w:rsidTr="00B80212">
        <w:trPr>
          <w:trHeight w:val="290"/>
        </w:trPr>
        <w:tc>
          <w:tcPr>
            <w:tcW w:w="2425" w:type="dxa"/>
            <w:tcBorders>
              <w:top w:val="single" w:sz="12" w:space="0" w:color="auto"/>
              <w:bottom w:val="single" w:sz="12" w:space="0" w:color="auto"/>
            </w:tcBorders>
            <w:noWrap/>
            <w:hideMark/>
          </w:tcPr>
          <w:p w14:paraId="291AB013" w14:textId="77777777" w:rsidR="00CB6EFF" w:rsidRPr="00080562" w:rsidRDefault="00CB6EFF" w:rsidP="00B80212">
            <w:pPr>
              <w:spacing w:after="0" w:line="240" w:lineRule="auto"/>
              <w:rPr>
                <w:rFonts w:ascii="Times New Roman" w:hAnsi="Times New Roman" w:cs="Times New Roman"/>
                <w:b/>
                <w:bCs/>
                <w:sz w:val="24"/>
                <w:szCs w:val="24"/>
              </w:rPr>
            </w:pPr>
          </w:p>
        </w:tc>
        <w:tc>
          <w:tcPr>
            <w:tcW w:w="4595" w:type="dxa"/>
            <w:gridSpan w:val="2"/>
            <w:tcBorders>
              <w:top w:val="single" w:sz="12" w:space="0" w:color="auto"/>
              <w:bottom w:val="single" w:sz="12" w:space="0" w:color="auto"/>
            </w:tcBorders>
            <w:noWrap/>
            <w:hideMark/>
          </w:tcPr>
          <w:p w14:paraId="7FE1806C" w14:textId="77777777" w:rsidR="00CB6EFF" w:rsidRPr="00080562" w:rsidRDefault="00CB6EFF" w:rsidP="00B8021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Sarcosine</w:t>
            </w:r>
            <w:r w:rsidRPr="00080562">
              <w:rPr>
                <w:rFonts w:ascii="Times New Roman" w:hAnsi="Times New Roman" w:cs="Times New Roman"/>
                <w:b/>
                <w:bCs/>
                <w:sz w:val="24"/>
                <w:szCs w:val="24"/>
              </w:rPr>
              <w:t xml:space="preserve"> concentration (</w:t>
            </w:r>
            <w:r>
              <w:rPr>
                <w:rFonts w:ascii="Times New Roman" w:hAnsi="Times New Roman" w:cs="Times New Roman"/>
                <w:b/>
                <w:bCs/>
                <w:sz w:val="24"/>
                <w:szCs w:val="24"/>
              </w:rPr>
              <w:t>nmol/ml</w:t>
            </w:r>
            <w:r w:rsidRPr="00080562">
              <w:rPr>
                <w:rFonts w:ascii="Times New Roman" w:hAnsi="Times New Roman" w:cs="Times New Roman"/>
                <w:b/>
                <w:bCs/>
                <w:sz w:val="24"/>
                <w:szCs w:val="24"/>
              </w:rPr>
              <w:t>)</w:t>
            </w:r>
          </w:p>
        </w:tc>
      </w:tr>
      <w:tr w:rsidR="00CB6EFF" w:rsidRPr="00080562" w14:paraId="48F373C1" w14:textId="77777777" w:rsidTr="00B80212">
        <w:trPr>
          <w:trHeight w:val="290"/>
        </w:trPr>
        <w:tc>
          <w:tcPr>
            <w:tcW w:w="2425" w:type="dxa"/>
            <w:tcBorders>
              <w:top w:val="single" w:sz="12" w:space="0" w:color="auto"/>
              <w:bottom w:val="single" w:sz="12" w:space="0" w:color="auto"/>
            </w:tcBorders>
            <w:noWrap/>
            <w:hideMark/>
          </w:tcPr>
          <w:p w14:paraId="2AEC2822" w14:textId="77777777" w:rsidR="00CB6EFF" w:rsidRPr="00080562" w:rsidRDefault="00CB6EFF" w:rsidP="00B80212">
            <w:pPr>
              <w:spacing w:after="0" w:line="240" w:lineRule="auto"/>
              <w:rPr>
                <w:rFonts w:ascii="Times New Roman" w:hAnsi="Times New Roman" w:cs="Times New Roman"/>
                <w:b/>
                <w:bCs/>
                <w:sz w:val="24"/>
                <w:szCs w:val="24"/>
              </w:rPr>
            </w:pPr>
            <w:r w:rsidRPr="00080562">
              <w:rPr>
                <w:rFonts w:ascii="Times New Roman" w:hAnsi="Times New Roman" w:cs="Times New Roman"/>
                <w:b/>
                <w:bCs/>
                <w:sz w:val="24"/>
                <w:szCs w:val="24"/>
              </w:rPr>
              <w:t>Descriptive statistics</w:t>
            </w:r>
          </w:p>
        </w:tc>
        <w:tc>
          <w:tcPr>
            <w:tcW w:w="2615" w:type="dxa"/>
            <w:tcBorders>
              <w:top w:val="single" w:sz="12" w:space="0" w:color="auto"/>
              <w:bottom w:val="single" w:sz="12" w:space="0" w:color="auto"/>
            </w:tcBorders>
            <w:noWrap/>
            <w:hideMark/>
          </w:tcPr>
          <w:p w14:paraId="40CC5C72" w14:textId="77777777" w:rsidR="00CB6EFF" w:rsidRPr="00886167" w:rsidRDefault="00CB6EFF" w:rsidP="00B80212">
            <w:pPr>
              <w:spacing w:after="0" w:line="240" w:lineRule="auto"/>
              <w:jc w:val="center"/>
              <w:rPr>
                <w:rFonts w:ascii="Times New Roman" w:hAnsi="Times New Roman" w:cs="Times New Roman"/>
                <w:b/>
                <w:bCs/>
                <w:sz w:val="24"/>
                <w:szCs w:val="24"/>
              </w:rPr>
            </w:pPr>
            <w:r w:rsidRPr="00080562">
              <w:rPr>
                <w:rFonts w:ascii="Times New Roman" w:hAnsi="Times New Roman" w:cs="Times New Roman"/>
                <w:b/>
                <w:bCs/>
                <w:sz w:val="24"/>
                <w:szCs w:val="24"/>
              </w:rPr>
              <w:t xml:space="preserve">Prostate </w:t>
            </w:r>
            <w:r>
              <w:rPr>
                <w:rFonts w:ascii="Times New Roman" w:hAnsi="Times New Roman" w:cs="Times New Roman"/>
                <w:b/>
                <w:bCs/>
                <w:sz w:val="24"/>
                <w:szCs w:val="24"/>
              </w:rPr>
              <w:t>cancer</w:t>
            </w:r>
          </w:p>
        </w:tc>
        <w:tc>
          <w:tcPr>
            <w:tcW w:w="1980" w:type="dxa"/>
            <w:tcBorders>
              <w:top w:val="single" w:sz="12" w:space="0" w:color="auto"/>
              <w:bottom w:val="single" w:sz="12" w:space="0" w:color="auto"/>
            </w:tcBorders>
            <w:noWrap/>
            <w:hideMark/>
          </w:tcPr>
          <w:p w14:paraId="7B034ED0" w14:textId="62A3ED1A" w:rsidR="00CB6EFF" w:rsidRPr="00886167" w:rsidRDefault="002F47D0" w:rsidP="00B8021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C</w:t>
            </w:r>
            <w:r w:rsidR="00CB6EFF">
              <w:rPr>
                <w:rFonts w:ascii="Times New Roman" w:hAnsi="Times New Roman" w:cs="Times New Roman"/>
                <w:b/>
                <w:bCs/>
                <w:sz w:val="24"/>
                <w:szCs w:val="24"/>
              </w:rPr>
              <w:t>ontrol</w:t>
            </w:r>
          </w:p>
        </w:tc>
      </w:tr>
      <w:tr w:rsidR="00CB6EFF" w:rsidRPr="00080562" w14:paraId="4B59C9C9" w14:textId="77777777" w:rsidTr="00B80212">
        <w:trPr>
          <w:trHeight w:val="290"/>
        </w:trPr>
        <w:tc>
          <w:tcPr>
            <w:tcW w:w="2425" w:type="dxa"/>
            <w:tcBorders>
              <w:top w:val="single" w:sz="12" w:space="0" w:color="auto"/>
            </w:tcBorders>
            <w:noWrap/>
            <w:hideMark/>
          </w:tcPr>
          <w:p w14:paraId="3EAC860F" w14:textId="77777777" w:rsidR="00CB6EFF" w:rsidRPr="00080562" w:rsidRDefault="00CB6EFF" w:rsidP="00B80212">
            <w:pPr>
              <w:spacing w:after="0" w:line="240" w:lineRule="auto"/>
              <w:rPr>
                <w:rFonts w:ascii="Times New Roman" w:hAnsi="Times New Roman" w:cs="Times New Roman"/>
                <w:sz w:val="24"/>
                <w:szCs w:val="24"/>
              </w:rPr>
            </w:pPr>
            <w:r w:rsidRPr="00080562">
              <w:rPr>
                <w:rFonts w:ascii="Times New Roman" w:hAnsi="Times New Roman" w:cs="Times New Roman"/>
                <w:sz w:val="24"/>
                <w:szCs w:val="24"/>
              </w:rPr>
              <w:lastRenderedPageBreak/>
              <w:t>Mean</w:t>
            </w:r>
          </w:p>
        </w:tc>
        <w:tc>
          <w:tcPr>
            <w:tcW w:w="2615" w:type="dxa"/>
            <w:tcBorders>
              <w:top w:val="single" w:sz="12" w:space="0" w:color="auto"/>
            </w:tcBorders>
            <w:noWrap/>
            <w:hideMark/>
          </w:tcPr>
          <w:p w14:paraId="7B9FCA35" w14:textId="77777777" w:rsidR="00CB6EFF" w:rsidRPr="00080562" w:rsidRDefault="00CB6EFF" w:rsidP="00B80212">
            <w:pPr>
              <w:spacing w:after="0" w:line="240" w:lineRule="auto"/>
              <w:jc w:val="center"/>
              <w:rPr>
                <w:rFonts w:ascii="Times New Roman" w:hAnsi="Times New Roman" w:cs="Times New Roman"/>
                <w:sz w:val="24"/>
                <w:szCs w:val="24"/>
              </w:rPr>
            </w:pPr>
            <w:r w:rsidRPr="00080562">
              <w:rPr>
                <w:rFonts w:ascii="Times New Roman" w:hAnsi="Times New Roman" w:cs="Times New Roman"/>
                <w:sz w:val="24"/>
                <w:szCs w:val="24"/>
              </w:rPr>
              <w:t>4.30</w:t>
            </w:r>
          </w:p>
        </w:tc>
        <w:tc>
          <w:tcPr>
            <w:tcW w:w="1980" w:type="dxa"/>
            <w:tcBorders>
              <w:top w:val="single" w:sz="12" w:space="0" w:color="auto"/>
            </w:tcBorders>
            <w:noWrap/>
            <w:hideMark/>
          </w:tcPr>
          <w:p w14:paraId="3C1D4E83" w14:textId="77777777" w:rsidR="00CB6EFF" w:rsidRPr="00080562" w:rsidRDefault="00CB6EFF" w:rsidP="00B80212">
            <w:pPr>
              <w:spacing w:after="0" w:line="240" w:lineRule="auto"/>
              <w:jc w:val="center"/>
              <w:rPr>
                <w:rFonts w:ascii="Times New Roman" w:hAnsi="Times New Roman" w:cs="Times New Roman"/>
                <w:sz w:val="24"/>
                <w:szCs w:val="24"/>
              </w:rPr>
            </w:pPr>
            <w:bookmarkStart w:id="7" w:name="_Hlk114328991"/>
            <w:r w:rsidRPr="00080562">
              <w:rPr>
                <w:rFonts w:ascii="Times New Roman" w:hAnsi="Times New Roman" w:cs="Times New Roman"/>
                <w:sz w:val="24"/>
                <w:szCs w:val="24"/>
              </w:rPr>
              <w:t>0.47</w:t>
            </w:r>
            <w:bookmarkEnd w:id="7"/>
          </w:p>
        </w:tc>
      </w:tr>
      <w:tr w:rsidR="00CB6EFF" w:rsidRPr="00080562" w14:paraId="5895BBDD" w14:textId="77777777" w:rsidTr="00B80212">
        <w:trPr>
          <w:trHeight w:val="290"/>
        </w:trPr>
        <w:tc>
          <w:tcPr>
            <w:tcW w:w="2425" w:type="dxa"/>
            <w:noWrap/>
            <w:hideMark/>
          </w:tcPr>
          <w:p w14:paraId="4E9F07D3" w14:textId="77777777" w:rsidR="00CB6EFF" w:rsidRPr="00080562" w:rsidRDefault="00CB6EFF" w:rsidP="00B80212">
            <w:pPr>
              <w:spacing w:after="0" w:line="240" w:lineRule="auto"/>
              <w:rPr>
                <w:rFonts w:ascii="Times New Roman" w:hAnsi="Times New Roman" w:cs="Times New Roman"/>
                <w:sz w:val="24"/>
                <w:szCs w:val="24"/>
              </w:rPr>
            </w:pPr>
            <w:bookmarkStart w:id="8" w:name="_Hlk114329025"/>
            <w:r w:rsidRPr="00080562">
              <w:rPr>
                <w:rFonts w:ascii="Times New Roman" w:hAnsi="Times New Roman" w:cs="Times New Roman"/>
                <w:sz w:val="24"/>
                <w:szCs w:val="24"/>
              </w:rPr>
              <w:t xml:space="preserve">Std. </w:t>
            </w:r>
            <w:r>
              <w:rPr>
                <w:rFonts w:ascii="Times New Roman" w:hAnsi="Times New Roman" w:cs="Times New Roman"/>
                <w:sz w:val="24"/>
                <w:szCs w:val="24"/>
              </w:rPr>
              <w:t>error</w:t>
            </w:r>
            <w:r w:rsidRPr="00080562">
              <w:rPr>
                <w:rFonts w:ascii="Times New Roman" w:hAnsi="Times New Roman" w:cs="Times New Roman"/>
                <w:sz w:val="24"/>
                <w:szCs w:val="24"/>
              </w:rPr>
              <w:t xml:space="preserve"> of </w:t>
            </w:r>
            <w:r>
              <w:rPr>
                <w:rFonts w:ascii="Times New Roman" w:hAnsi="Times New Roman" w:cs="Times New Roman"/>
                <w:sz w:val="24"/>
                <w:szCs w:val="24"/>
              </w:rPr>
              <w:t>m</w:t>
            </w:r>
            <w:r w:rsidRPr="00080562">
              <w:rPr>
                <w:rFonts w:ascii="Times New Roman" w:hAnsi="Times New Roman" w:cs="Times New Roman"/>
                <w:sz w:val="24"/>
                <w:szCs w:val="24"/>
              </w:rPr>
              <w:t>ean</w:t>
            </w:r>
          </w:p>
        </w:tc>
        <w:tc>
          <w:tcPr>
            <w:tcW w:w="2615" w:type="dxa"/>
            <w:noWrap/>
            <w:hideMark/>
          </w:tcPr>
          <w:p w14:paraId="45FC0165" w14:textId="77777777" w:rsidR="00CB6EFF" w:rsidRPr="00080562" w:rsidRDefault="00CB6EFF" w:rsidP="00B80212">
            <w:pPr>
              <w:spacing w:after="0" w:line="240" w:lineRule="auto"/>
              <w:jc w:val="center"/>
              <w:rPr>
                <w:rFonts w:ascii="Times New Roman" w:hAnsi="Times New Roman" w:cs="Times New Roman"/>
                <w:sz w:val="24"/>
                <w:szCs w:val="24"/>
              </w:rPr>
            </w:pPr>
            <w:bookmarkStart w:id="9" w:name="_Hlk114328929"/>
            <w:r w:rsidRPr="00080562">
              <w:rPr>
                <w:rFonts w:ascii="Times New Roman" w:hAnsi="Times New Roman" w:cs="Times New Roman"/>
                <w:sz w:val="24"/>
                <w:szCs w:val="24"/>
              </w:rPr>
              <w:t>0.11</w:t>
            </w:r>
            <w:bookmarkEnd w:id="9"/>
          </w:p>
        </w:tc>
        <w:tc>
          <w:tcPr>
            <w:tcW w:w="1980" w:type="dxa"/>
            <w:noWrap/>
            <w:hideMark/>
          </w:tcPr>
          <w:p w14:paraId="6FCE4E10" w14:textId="77777777" w:rsidR="00CB6EFF" w:rsidRPr="00080562" w:rsidRDefault="00CB6EFF" w:rsidP="00B80212">
            <w:pPr>
              <w:spacing w:after="0" w:line="240" w:lineRule="auto"/>
              <w:jc w:val="center"/>
              <w:rPr>
                <w:rFonts w:ascii="Times New Roman" w:hAnsi="Times New Roman" w:cs="Times New Roman"/>
                <w:sz w:val="24"/>
                <w:szCs w:val="24"/>
              </w:rPr>
            </w:pPr>
            <w:r w:rsidRPr="00080562">
              <w:rPr>
                <w:rFonts w:ascii="Times New Roman" w:hAnsi="Times New Roman" w:cs="Times New Roman"/>
                <w:sz w:val="24"/>
                <w:szCs w:val="24"/>
              </w:rPr>
              <w:t>0.06</w:t>
            </w:r>
          </w:p>
        </w:tc>
      </w:tr>
      <w:bookmarkEnd w:id="8"/>
      <w:tr w:rsidR="00CB6EFF" w:rsidRPr="00080562" w14:paraId="09C3226F" w14:textId="77777777" w:rsidTr="00B80212">
        <w:trPr>
          <w:trHeight w:val="290"/>
        </w:trPr>
        <w:tc>
          <w:tcPr>
            <w:tcW w:w="2425" w:type="dxa"/>
            <w:noWrap/>
            <w:hideMark/>
          </w:tcPr>
          <w:p w14:paraId="0354F776" w14:textId="77777777" w:rsidR="00CB6EFF" w:rsidRPr="00080562" w:rsidRDefault="00CB6EFF" w:rsidP="00B80212">
            <w:pPr>
              <w:spacing w:after="0" w:line="240" w:lineRule="auto"/>
              <w:rPr>
                <w:rFonts w:ascii="Times New Roman" w:hAnsi="Times New Roman" w:cs="Times New Roman"/>
                <w:sz w:val="24"/>
                <w:szCs w:val="24"/>
              </w:rPr>
            </w:pPr>
            <w:r w:rsidRPr="00080562">
              <w:rPr>
                <w:rFonts w:ascii="Times New Roman" w:hAnsi="Times New Roman" w:cs="Times New Roman"/>
                <w:sz w:val="24"/>
                <w:szCs w:val="24"/>
              </w:rPr>
              <w:t xml:space="preserve">Std. </w:t>
            </w:r>
            <w:r>
              <w:rPr>
                <w:rFonts w:ascii="Times New Roman" w:hAnsi="Times New Roman" w:cs="Times New Roman"/>
                <w:sz w:val="24"/>
                <w:szCs w:val="24"/>
              </w:rPr>
              <w:t>d</w:t>
            </w:r>
            <w:r w:rsidRPr="00080562">
              <w:rPr>
                <w:rFonts w:ascii="Times New Roman" w:hAnsi="Times New Roman" w:cs="Times New Roman"/>
                <w:sz w:val="24"/>
                <w:szCs w:val="24"/>
              </w:rPr>
              <w:t>eviation</w:t>
            </w:r>
          </w:p>
        </w:tc>
        <w:tc>
          <w:tcPr>
            <w:tcW w:w="2615" w:type="dxa"/>
            <w:noWrap/>
            <w:hideMark/>
          </w:tcPr>
          <w:p w14:paraId="6DA62C1A" w14:textId="77777777" w:rsidR="00CB6EFF" w:rsidRPr="00080562" w:rsidRDefault="00CB6EFF" w:rsidP="00B80212">
            <w:pPr>
              <w:spacing w:after="0" w:line="240" w:lineRule="auto"/>
              <w:jc w:val="center"/>
              <w:rPr>
                <w:rFonts w:ascii="Times New Roman" w:hAnsi="Times New Roman" w:cs="Times New Roman"/>
                <w:sz w:val="24"/>
                <w:szCs w:val="24"/>
              </w:rPr>
            </w:pPr>
            <w:r w:rsidRPr="00080562">
              <w:rPr>
                <w:rFonts w:ascii="Times New Roman" w:hAnsi="Times New Roman" w:cs="Times New Roman"/>
                <w:sz w:val="24"/>
                <w:szCs w:val="24"/>
              </w:rPr>
              <w:t>0.60</w:t>
            </w:r>
          </w:p>
        </w:tc>
        <w:tc>
          <w:tcPr>
            <w:tcW w:w="1980" w:type="dxa"/>
            <w:noWrap/>
            <w:hideMark/>
          </w:tcPr>
          <w:p w14:paraId="1AF6D12B" w14:textId="77777777" w:rsidR="00CB6EFF" w:rsidRPr="00080562" w:rsidRDefault="00CB6EFF" w:rsidP="00B80212">
            <w:pPr>
              <w:spacing w:after="0" w:line="240" w:lineRule="auto"/>
              <w:jc w:val="center"/>
              <w:rPr>
                <w:rFonts w:ascii="Times New Roman" w:hAnsi="Times New Roman" w:cs="Times New Roman"/>
                <w:sz w:val="24"/>
                <w:szCs w:val="24"/>
              </w:rPr>
            </w:pPr>
            <w:r w:rsidRPr="00080562">
              <w:rPr>
                <w:rFonts w:ascii="Times New Roman" w:hAnsi="Times New Roman" w:cs="Times New Roman"/>
                <w:sz w:val="24"/>
                <w:szCs w:val="24"/>
              </w:rPr>
              <w:t>0.35</w:t>
            </w:r>
          </w:p>
        </w:tc>
      </w:tr>
      <w:tr w:rsidR="00CB6EFF" w:rsidRPr="00080562" w14:paraId="61758A8C" w14:textId="77777777" w:rsidTr="00B80212">
        <w:trPr>
          <w:trHeight w:val="290"/>
        </w:trPr>
        <w:tc>
          <w:tcPr>
            <w:tcW w:w="2425" w:type="dxa"/>
            <w:noWrap/>
            <w:hideMark/>
          </w:tcPr>
          <w:p w14:paraId="1E0CBE90" w14:textId="77777777" w:rsidR="00CB6EFF" w:rsidRPr="00080562" w:rsidRDefault="00CB6EFF" w:rsidP="00B80212">
            <w:pPr>
              <w:spacing w:after="0" w:line="240" w:lineRule="auto"/>
              <w:rPr>
                <w:rFonts w:ascii="Times New Roman" w:hAnsi="Times New Roman" w:cs="Times New Roman"/>
                <w:sz w:val="24"/>
                <w:szCs w:val="24"/>
              </w:rPr>
            </w:pPr>
            <w:r w:rsidRPr="00080562">
              <w:rPr>
                <w:rFonts w:ascii="Times New Roman" w:hAnsi="Times New Roman" w:cs="Times New Roman"/>
                <w:sz w:val="24"/>
                <w:szCs w:val="24"/>
              </w:rPr>
              <w:t>Variance</w:t>
            </w:r>
          </w:p>
        </w:tc>
        <w:tc>
          <w:tcPr>
            <w:tcW w:w="2615" w:type="dxa"/>
            <w:noWrap/>
            <w:hideMark/>
          </w:tcPr>
          <w:p w14:paraId="69F763AA" w14:textId="77777777" w:rsidR="00CB6EFF" w:rsidRPr="00080562" w:rsidRDefault="00CB6EFF" w:rsidP="00B80212">
            <w:pPr>
              <w:spacing w:after="0" w:line="240" w:lineRule="auto"/>
              <w:jc w:val="center"/>
              <w:rPr>
                <w:rFonts w:ascii="Times New Roman" w:hAnsi="Times New Roman" w:cs="Times New Roman"/>
                <w:sz w:val="24"/>
                <w:szCs w:val="24"/>
              </w:rPr>
            </w:pPr>
            <w:r w:rsidRPr="00080562">
              <w:rPr>
                <w:rFonts w:ascii="Times New Roman" w:hAnsi="Times New Roman" w:cs="Times New Roman"/>
                <w:sz w:val="24"/>
                <w:szCs w:val="24"/>
              </w:rPr>
              <w:t>0.36</w:t>
            </w:r>
          </w:p>
        </w:tc>
        <w:tc>
          <w:tcPr>
            <w:tcW w:w="1980" w:type="dxa"/>
            <w:noWrap/>
            <w:hideMark/>
          </w:tcPr>
          <w:p w14:paraId="52B76A4A" w14:textId="77777777" w:rsidR="00CB6EFF" w:rsidRPr="00080562" w:rsidRDefault="00CB6EFF" w:rsidP="00B80212">
            <w:pPr>
              <w:spacing w:after="0" w:line="240" w:lineRule="auto"/>
              <w:jc w:val="center"/>
              <w:rPr>
                <w:rFonts w:ascii="Times New Roman" w:hAnsi="Times New Roman" w:cs="Times New Roman"/>
                <w:sz w:val="24"/>
                <w:szCs w:val="24"/>
              </w:rPr>
            </w:pPr>
            <w:r w:rsidRPr="00080562">
              <w:rPr>
                <w:rFonts w:ascii="Times New Roman" w:hAnsi="Times New Roman" w:cs="Times New Roman"/>
                <w:sz w:val="24"/>
                <w:szCs w:val="24"/>
              </w:rPr>
              <w:t>0.12</w:t>
            </w:r>
          </w:p>
        </w:tc>
      </w:tr>
      <w:tr w:rsidR="00CB6EFF" w:rsidRPr="00080562" w14:paraId="39CDCDF2" w14:textId="77777777" w:rsidTr="00B80212">
        <w:trPr>
          <w:trHeight w:val="290"/>
        </w:trPr>
        <w:tc>
          <w:tcPr>
            <w:tcW w:w="2425" w:type="dxa"/>
            <w:noWrap/>
            <w:hideMark/>
          </w:tcPr>
          <w:p w14:paraId="75510BC0" w14:textId="77777777" w:rsidR="00CB6EFF" w:rsidRPr="00080562" w:rsidRDefault="00CB6EFF" w:rsidP="00B80212">
            <w:pPr>
              <w:spacing w:after="0" w:line="240" w:lineRule="auto"/>
              <w:rPr>
                <w:rFonts w:ascii="Times New Roman" w:hAnsi="Times New Roman" w:cs="Times New Roman"/>
                <w:sz w:val="24"/>
                <w:szCs w:val="24"/>
              </w:rPr>
            </w:pPr>
            <w:r w:rsidRPr="00080562">
              <w:rPr>
                <w:rFonts w:ascii="Times New Roman" w:hAnsi="Times New Roman" w:cs="Times New Roman"/>
                <w:sz w:val="24"/>
                <w:szCs w:val="24"/>
              </w:rPr>
              <w:t>Range</w:t>
            </w:r>
          </w:p>
        </w:tc>
        <w:tc>
          <w:tcPr>
            <w:tcW w:w="2615" w:type="dxa"/>
            <w:noWrap/>
            <w:hideMark/>
          </w:tcPr>
          <w:p w14:paraId="413CBE5C" w14:textId="77777777" w:rsidR="00CB6EFF" w:rsidRPr="00080562" w:rsidRDefault="00CB6EFF" w:rsidP="00B80212">
            <w:pPr>
              <w:spacing w:after="0" w:line="240" w:lineRule="auto"/>
              <w:jc w:val="center"/>
              <w:rPr>
                <w:rFonts w:ascii="Times New Roman" w:hAnsi="Times New Roman" w:cs="Times New Roman"/>
                <w:sz w:val="24"/>
                <w:szCs w:val="24"/>
              </w:rPr>
            </w:pPr>
            <w:r w:rsidRPr="00080562">
              <w:rPr>
                <w:rFonts w:ascii="Times New Roman" w:hAnsi="Times New Roman" w:cs="Times New Roman"/>
                <w:sz w:val="24"/>
                <w:szCs w:val="24"/>
              </w:rPr>
              <w:t>1.81</w:t>
            </w:r>
          </w:p>
        </w:tc>
        <w:tc>
          <w:tcPr>
            <w:tcW w:w="1980" w:type="dxa"/>
            <w:noWrap/>
            <w:hideMark/>
          </w:tcPr>
          <w:p w14:paraId="525FA1C4" w14:textId="77777777" w:rsidR="00CB6EFF" w:rsidRPr="00080562" w:rsidRDefault="00CB6EFF" w:rsidP="00B80212">
            <w:pPr>
              <w:spacing w:after="0" w:line="240" w:lineRule="auto"/>
              <w:jc w:val="center"/>
              <w:rPr>
                <w:rFonts w:ascii="Times New Roman" w:hAnsi="Times New Roman" w:cs="Times New Roman"/>
                <w:sz w:val="24"/>
                <w:szCs w:val="24"/>
              </w:rPr>
            </w:pPr>
            <w:r w:rsidRPr="00080562">
              <w:rPr>
                <w:rFonts w:ascii="Times New Roman" w:hAnsi="Times New Roman" w:cs="Times New Roman"/>
                <w:sz w:val="24"/>
                <w:szCs w:val="24"/>
              </w:rPr>
              <w:t>1.00</w:t>
            </w:r>
          </w:p>
        </w:tc>
      </w:tr>
      <w:tr w:rsidR="00CB6EFF" w:rsidRPr="00080562" w14:paraId="26D0B964" w14:textId="77777777" w:rsidTr="00B80212">
        <w:trPr>
          <w:trHeight w:val="290"/>
        </w:trPr>
        <w:tc>
          <w:tcPr>
            <w:tcW w:w="2425" w:type="dxa"/>
            <w:noWrap/>
            <w:hideMark/>
          </w:tcPr>
          <w:p w14:paraId="27628C6A" w14:textId="77777777" w:rsidR="00CB6EFF" w:rsidRPr="00080562" w:rsidRDefault="00CB6EFF" w:rsidP="00B80212">
            <w:pPr>
              <w:spacing w:after="0" w:line="240" w:lineRule="auto"/>
              <w:rPr>
                <w:rFonts w:ascii="Times New Roman" w:hAnsi="Times New Roman" w:cs="Times New Roman"/>
                <w:sz w:val="24"/>
                <w:szCs w:val="24"/>
              </w:rPr>
            </w:pPr>
            <w:r w:rsidRPr="00080562">
              <w:rPr>
                <w:rFonts w:ascii="Times New Roman" w:hAnsi="Times New Roman" w:cs="Times New Roman"/>
                <w:sz w:val="24"/>
                <w:szCs w:val="24"/>
              </w:rPr>
              <w:t>Minimum</w:t>
            </w:r>
          </w:p>
        </w:tc>
        <w:tc>
          <w:tcPr>
            <w:tcW w:w="2615" w:type="dxa"/>
            <w:noWrap/>
            <w:hideMark/>
          </w:tcPr>
          <w:p w14:paraId="0AB18DA3" w14:textId="77777777" w:rsidR="00CB6EFF" w:rsidRPr="00080562" w:rsidRDefault="00CB6EFF" w:rsidP="00B80212">
            <w:pPr>
              <w:spacing w:after="0" w:line="240" w:lineRule="auto"/>
              <w:jc w:val="center"/>
              <w:rPr>
                <w:rFonts w:ascii="Times New Roman" w:hAnsi="Times New Roman" w:cs="Times New Roman"/>
                <w:sz w:val="24"/>
                <w:szCs w:val="24"/>
              </w:rPr>
            </w:pPr>
            <w:r w:rsidRPr="00080562">
              <w:rPr>
                <w:rFonts w:ascii="Times New Roman" w:hAnsi="Times New Roman" w:cs="Times New Roman"/>
                <w:sz w:val="24"/>
                <w:szCs w:val="24"/>
              </w:rPr>
              <w:t>3.30</w:t>
            </w:r>
          </w:p>
        </w:tc>
        <w:tc>
          <w:tcPr>
            <w:tcW w:w="1980" w:type="dxa"/>
            <w:noWrap/>
            <w:hideMark/>
          </w:tcPr>
          <w:p w14:paraId="5893527F" w14:textId="77777777" w:rsidR="00CB6EFF" w:rsidRPr="00080562" w:rsidRDefault="00CB6EFF" w:rsidP="00B80212">
            <w:pPr>
              <w:spacing w:after="0" w:line="240" w:lineRule="auto"/>
              <w:jc w:val="center"/>
              <w:rPr>
                <w:rFonts w:ascii="Times New Roman" w:hAnsi="Times New Roman" w:cs="Times New Roman"/>
                <w:sz w:val="24"/>
                <w:szCs w:val="24"/>
              </w:rPr>
            </w:pPr>
            <w:r w:rsidRPr="00080562">
              <w:rPr>
                <w:rFonts w:ascii="Times New Roman" w:hAnsi="Times New Roman" w:cs="Times New Roman"/>
                <w:sz w:val="24"/>
                <w:szCs w:val="24"/>
              </w:rPr>
              <w:t>0.04</w:t>
            </w:r>
          </w:p>
        </w:tc>
      </w:tr>
      <w:tr w:rsidR="00CB6EFF" w:rsidRPr="00080562" w14:paraId="5498E2D9" w14:textId="77777777" w:rsidTr="00B80212">
        <w:trPr>
          <w:trHeight w:val="290"/>
        </w:trPr>
        <w:tc>
          <w:tcPr>
            <w:tcW w:w="2425" w:type="dxa"/>
            <w:tcBorders>
              <w:bottom w:val="single" w:sz="12" w:space="0" w:color="auto"/>
            </w:tcBorders>
            <w:noWrap/>
            <w:hideMark/>
          </w:tcPr>
          <w:p w14:paraId="3064F058" w14:textId="77777777" w:rsidR="00CB6EFF" w:rsidRPr="00080562" w:rsidRDefault="00CB6EFF" w:rsidP="00B80212">
            <w:pPr>
              <w:spacing w:after="0" w:line="240" w:lineRule="auto"/>
              <w:rPr>
                <w:rFonts w:ascii="Times New Roman" w:hAnsi="Times New Roman" w:cs="Times New Roman"/>
                <w:sz w:val="24"/>
                <w:szCs w:val="24"/>
              </w:rPr>
            </w:pPr>
            <w:r w:rsidRPr="00080562">
              <w:rPr>
                <w:rFonts w:ascii="Times New Roman" w:hAnsi="Times New Roman" w:cs="Times New Roman"/>
                <w:sz w:val="24"/>
                <w:szCs w:val="24"/>
              </w:rPr>
              <w:t>Maximum</w:t>
            </w:r>
          </w:p>
        </w:tc>
        <w:tc>
          <w:tcPr>
            <w:tcW w:w="2615" w:type="dxa"/>
            <w:tcBorders>
              <w:bottom w:val="single" w:sz="12" w:space="0" w:color="auto"/>
            </w:tcBorders>
            <w:noWrap/>
            <w:hideMark/>
          </w:tcPr>
          <w:p w14:paraId="2B653098" w14:textId="77777777" w:rsidR="00CB6EFF" w:rsidRPr="00080562" w:rsidRDefault="00CB6EFF" w:rsidP="00B80212">
            <w:pPr>
              <w:spacing w:after="0" w:line="240" w:lineRule="auto"/>
              <w:jc w:val="center"/>
              <w:rPr>
                <w:rFonts w:ascii="Times New Roman" w:hAnsi="Times New Roman" w:cs="Times New Roman"/>
                <w:sz w:val="24"/>
                <w:szCs w:val="24"/>
              </w:rPr>
            </w:pPr>
            <w:r w:rsidRPr="00080562">
              <w:rPr>
                <w:rFonts w:ascii="Times New Roman" w:hAnsi="Times New Roman" w:cs="Times New Roman"/>
                <w:sz w:val="24"/>
                <w:szCs w:val="24"/>
              </w:rPr>
              <w:t>5.11</w:t>
            </w:r>
          </w:p>
        </w:tc>
        <w:tc>
          <w:tcPr>
            <w:tcW w:w="1980" w:type="dxa"/>
            <w:tcBorders>
              <w:bottom w:val="single" w:sz="12" w:space="0" w:color="auto"/>
            </w:tcBorders>
            <w:noWrap/>
            <w:hideMark/>
          </w:tcPr>
          <w:p w14:paraId="6405FBC7" w14:textId="77777777" w:rsidR="00CB6EFF" w:rsidRPr="00080562" w:rsidRDefault="00CB6EFF" w:rsidP="00B80212">
            <w:pPr>
              <w:spacing w:after="0" w:line="240" w:lineRule="auto"/>
              <w:jc w:val="center"/>
              <w:rPr>
                <w:rFonts w:ascii="Times New Roman" w:hAnsi="Times New Roman" w:cs="Times New Roman"/>
                <w:sz w:val="24"/>
                <w:szCs w:val="24"/>
              </w:rPr>
            </w:pPr>
            <w:r w:rsidRPr="00080562">
              <w:rPr>
                <w:rFonts w:ascii="Times New Roman" w:hAnsi="Times New Roman" w:cs="Times New Roman"/>
                <w:sz w:val="24"/>
                <w:szCs w:val="24"/>
              </w:rPr>
              <w:t>1.04</w:t>
            </w:r>
          </w:p>
        </w:tc>
      </w:tr>
    </w:tbl>
    <w:p w14:paraId="08438BB5" w14:textId="10B5C169" w:rsidR="00CB6EFF" w:rsidRDefault="00CB6EFF" w:rsidP="00CB6EFF">
      <w:pPr>
        <w:rPr>
          <w:rFonts w:ascii="Times New Roman" w:hAnsi="Times New Roman" w:cs="Times New Roman"/>
          <w:sz w:val="24"/>
          <w:szCs w:val="24"/>
        </w:rPr>
      </w:pPr>
      <w:r w:rsidRPr="00353D18">
        <w:rPr>
          <w:rFonts w:ascii="Times New Roman" w:hAnsi="Times New Roman" w:cs="Times New Roman"/>
          <w:sz w:val="24"/>
          <w:szCs w:val="24"/>
        </w:rPr>
        <w:t>Std. = standard</w:t>
      </w:r>
    </w:p>
    <w:p w14:paraId="27C9813C" w14:textId="786F9517" w:rsidR="00C266B8" w:rsidRDefault="00C266B8" w:rsidP="00CB6EFF">
      <w:pPr>
        <w:rPr>
          <w:rFonts w:ascii="Times New Roman" w:hAnsi="Times New Roman" w:cs="Times New Roman"/>
          <w:sz w:val="24"/>
          <w:szCs w:val="24"/>
        </w:rPr>
      </w:pPr>
    </w:p>
    <w:p w14:paraId="6BB77955" w14:textId="46BCE2FB" w:rsidR="00C266B8" w:rsidRDefault="006D4524" w:rsidP="00CB6EFF">
      <w:pPr>
        <w:rPr>
          <w:rFonts w:ascii="Times New Roman" w:hAnsi="Times New Roman" w:cs="Times New Roman"/>
          <w:sz w:val="24"/>
          <w:szCs w:val="24"/>
        </w:rPr>
      </w:pPr>
      <w:r>
        <w:object w:dxaOrig="5323" w:dyaOrig="5069" w14:anchorId="4DA179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6.25pt;height:253.5pt" o:ole="">
            <v:imagedata r:id="rId8" o:title=""/>
          </v:shape>
          <o:OLEObject Type="Embed" ProgID="Prism8.Document" ShapeID="_x0000_i1025" DrawAspect="Content" ObjectID="_1729951971" r:id="rId9"/>
        </w:object>
      </w:r>
    </w:p>
    <w:p w14:paraId="0F57155E" w14:textId="1ADB7844" w:rsidR="00C266B8" w:rsidRDefault="00C266B8" w:rsidP="00CB6EFF">
      <w:pPr>
        <w:rPr>
          <w:rFonts w:ascii="Times New Roman" w:hAnsi="Times New Roman" w:cs="Times New Roman"/>
          <w:sz w:val="24"/>
          <w:szCs w:val="24"/>
        </w:rPr>
      </w:pPr>
    </w:p>
    <w:p w14:paraId="1E970B68" w14:textId="4B89A6F7" w:rsidR="00C266B8" w:rsidRDefault="00C266B8" w:rsidP="009C08B8"/>
    <w:p w14:paraId="71165825" w14:textId="37DEF9B3" w:rsidR="00CB6EFF" w:rsidRPr="00C266B8" w:rsidRDefault="00CB6EFF" w:rsidP="009C08B8">
      <w:pPr>
        <w:rPr>
          <w:rFonts w:ascii="Times New Roman" w:hAnsi="Times New Roman" w:cs="Times New Roman"/>
          <w:sz w:val="24"/>
          <w:szCs w:val="24"/>
        </w:rPr>
      </w:pPr>
      <w:r w:rsidRPr="001B6357">
        <w:rPr>
          <w:rFonts w:ascii="Times New Roman" w:hAnsi="Times New Roman" w:cs="Times New Roman"/>
          <w:b/>
          <w:bCs/>
          <w:sz w:val="24"/>
          <w:szCs w:val="24"/>
        </w:rPr>
        <w:t xml:space="preserve">Figure </w:t>
      </w:r>
      <w:r w:rsidR="00C266B8">
        <w:rPr>
          <w:rFonts w:ascii="Times New Roman" w:hAnsi="Times New Roman" w:cs="Times New Roman"/>
          <w:b/>
          <w:bCs/>
          <w:sz w:val="24"/>
          <w:szCs w:val="24"/>
        </w:rPr>
        <w:t>2.</w:t>
      </w:r>
      <w:r w:rsidR="00F12879">
        <w:rPr>
          <w:rFonts w:ascii="Times New Roman" w:hAnsi="Times New Roman" w:cs="Times New Roman"/>
          <w:b/>
          <w:bCs/>
          <w:sz w:val="24"/>
          <w:szCs w:val="24"/>
        </w:rPr>
        <w:t>9</w:t>
      </w:r>
      <w:r w:rsidRPr="001B6357">
        <w:rPr>
          <w:rFonts w:ascii="Times New Roman" w:hAnsi="Times New Roman" w:cs="Times New Roman"/>
          <w:b/>
          <w:bCs/>
          <w:sz w:val="24"/>
          <w:szCs w:val="24"/>
        </w:rPr>
        <w:t xml:space="preserve"> </w:t>
      </w:r>
      <w:r>
        <w:rPr>
          <w:rFonts w:ascii="Times New Roman" w:hAnsi="Times New Roman" w:cs="Times New Roman"/>
          <w:b/>
          <w:bCs/>
          <w:sz w:val="24"/>
          <w:szCs w:val="24"/>
        </w:rPr>
        <w:t>Sarcosine</w:t>
      </w:r>
      <w:r w:rsidRPr="001B6357">
        <w:rPr>
          <w:rFonts w:ascii="Times New Roman" w:hAnsi="Times New Roman" w:cs="Times New Roman"/>
          <w:b/>
          <w:bCs/>
          <w:sz w:val="24"/>
          <w:szCs w:val="24"/>
        </w:rPr>
        <w:t xml:space="preserve"> concentration in prostate cancer and control participants</w:t>
      </w:r>
      <w:r>
        <w:rPr>
          <w:rFonts w:ascii="Times New Roman" w:hAnsi="Times New Roman" w:cs="Times New Roman"/>
          <w:b/>
          <w:bCs/>
          <w:sz w:val="24"/>
          <w:szCs w:val="24"/>
        </w:rPr>
        <w:t xml:space="preserve"> using ELISA. Bars with a different lowercase letter are significantly different using an independent t-test (p&lt;0.05).</w:t>
      </w:r>
    </w:p>
    <w:p w14:paraId="26F03199" w14:textId="12E3E3C3" w:rsidR="00CB6EFF" w:rsidRDefault="00CB6EFF" w:rsidP="00CB6EFF">
      <w:pPr>
        <w:spacing w:after="0" w:line="480" w:lineRule="auto"/>
        <w:jc w:val="both"/>
        <w:rPr>
          <w:rFonts w:ascii="Times New Roman" w:hAnsi="Times New Roman" w:cs="Times New Roman"/>
          <w:sz w:val="24"/>
          <w:szCs w:val="24"/>
        </w:rPr>
      </w:pPr>
      <w:r w:rsidRPr="00773A34">
        <w:rPr>
          <w:rFonts w:ascii="Times New Roman" w:hAnsi="Times New Roman" w:cs="Times New Roman"/>
          <w:sz w:val="24"/>
          <w:szCs w:val="24"/>
        </w:rPr>
        <w:t xml:space="preserve">There was </w:t>
      </w:r>
      <w:r>
        <w:rPr>
          <w:rFonts w:ascii="Times New Roman" w:hAnsi="Times New Roman" w:cs="Times New Roman"/>
          <w:sz w:val="24"/>
          <w:szCs w:val="24"/>
        </w:rPr>
        <w:t xml:space="preserve">no </w:t>
      </w:r>
      <w:r w:rsidRPr="00773A34">
        <w:rPr>
          <w:rFonts w:ascii="Times New Roman" w:hAnsi="Times New Roman" w:cs="Times New Roman"/>
          <w:sz w:val="24"/>
          <w:szCs w:val="24"/>
        </w:rPr>
        <w:t xml:space="preserve">significant </w:t>
      </w:r>
      <w:r>
        <w:rPr>
          <w:rFonts w:ascii="Times New Roman" w:hAnsi="Times New Roman" w:cs="Times New Roman"/>
          <w:sz w:val="24"/>
          <w:szCs w:val="24"/>
        </w:rPr>
        <w:t xml:space="preserve">variation </w:t>
      </w:r>
      <w:r w:rsidRPr="00773A34">
        <w:rPr>
          <w:rFonts w:ascii="Times New Roman" w:hAnsi="Times New Roman" w:cs="Times New Roman"/>
          <w:sz w:val="24"/>
          <w:szCs w:val="24"/>
        </w:rPr>
        <w:t>between the age groups of the prostate cancer patients and the sarcosine concentration</w:t>
      </w:r>
      <w:r>
        <w:rPr>
          <w:rFonts w:ascii="Times New Roman" w:hAnsi="Times New Roman" w:cs="Times New Roman"/>
          <w:sz w:val="24"/>
          <w:szCs w:val="24"/>
        </w:rPr>
        <w:t xml:space="preserve"> using ELISA </w:t>
      </w:r>
      <w:r w:rsidRPr="00773A34">
        <w:rPr>
          <w:rFonts w:ascii="Times New Roman" w:hAnsi="Times New Roman" w:cs="Times New Roman"/>
          <w:sz w:val="24"/>
          <w:szCs w:val="24"/>
        </w:rPr>
        <w:t xml:space="preserve">(p=0.57; Table </w:t>
      </w:r>
      <w:r w:rsidR="001E1294">
        <w:rPr>
          <w:rFonts w:ascii="Times New Roman" w:hAnsi="Times New Roman" w:cs="Times New Roman"/>
          <w:sz w:val="24"/>
          <w:szCs w:val="24"/>
        </w:rPr>
        <w:t>2.9.1</w:t>
      </w:r>
      <w:r w:rsidRPr="00773A34">
        <w:rPr>
          <w:rFonts w:ascii="Times New Roman" w:hAnsi="Times New Roman" w:cs="Times New Roman"/>
          <w:sz w:val="24"/>
          <w:szCs w:val="24"/>
        </w:rPr>
        <w:t xml:space="preserve">). The age groups of &lt;60, 60-69, 70-79 and </w:t>
      </w:r>
      <w:r w:rsidRPr="00773A34">
        <w:rPr>
          <w:rFonts w:ascii="Calibri" w:hAnsi="Calibri" w:cs="Calibri"/>
          <w:sz w:val="24"/>
          <w:szCs w:val="24"/>
        </w:rPr>
        <w:t>≥</w:t>
      </w:r>
      <w:r w:rsidRPr="00773A34">
        <w:rPr>
          <w:rFonts w:ascii="Times New Roman" w:hAnsi="Times New Roman" w:cs="Times New Roman"/>
          <w:sz w:val="24"/>
          <w:szCs w:val="24"/>
        </w:rPr>
        <w:t xml:space="preserve">80 had </w:t>
      </w:r>
      <w:r>
        <w:rPr>
          <w:rFonts w:ascii="Times New Roman" w:hAnsi="Times New Roman" w:cs="Times New Roman"/>
          <w:sz w:val="24"/>
          <w:szCs w:val="24"/>
        </w:rPr>
        <w:t>sarcosine</w:t>
      </w:r>
      <w:r w:rsidRPr="00773A34">
        <w:rPr>
          <w:rFonts w:ascii="Times New Roman" w:hAnsi="Times New Roman" w:cs="Times New Roman"/>
          <w:sz w:val="24"/>
          <w:szCs w:val="24"/>
        </w:rPr>
        <w:t xml:space="preserve"> concentration</w:t>
      </w:r>
      <w:r>
        <w:rPr>
          <w:rFonts w:ascii="Times New Roman" w:hAnsi="Times New Roman" w:cs="Times New Roman"/>
          <w:sz w:val="24"/>
          <w:szCs w:val="24"/>
        </w:rPr>
        <w:t>s</w:t>
      </w:r>
      <w:r w:rsidRPr="00773A34">
        <w:rPr>
          <w:rFonts w:ascii="Times New Roman" w:hAnsi="Times New Roman" w:cs="Times New Roman"/>
          <w:sz w:val="24"/>
          <w:szCs w:val="24"/>
        </w:rPr>
        <w:t xml:space="preserve"> of </w:t>
      </w:r>
      <w:r>
        <w:rPr>
          <w:rFonts w:ascii="Times New Roman" w:hAnsi="Times New Roman" w:cs="Times New Roman"/>
          <w:sz w:val="24"/>
          <w:szCs w:val="24"/>
        </w:rPr>
        <w:t>4.03</w:t>
      </w:r>
      <w:r w:rsidRPr="00773A34">
        <w:rPr>
          <w:rFonts w:ascii="Times New Roman" w:hAnsi="Times New Roman" w:cs="Times New Roman"/>
          <w:sz w:val="24"/>
          <w:szCs w:val="24"/>
        </w:rPr>
        <w:t>±0.</w:t>
      </w:r>
      <w:r>
        <w:rPr>
          <w:rFonts w:ascii="Times New Roman" w:hAnsi="Times New Roman" w:cs="Times New Roman"/>
          <w:sz w:val="24"/>
          <w:szCs w:val="24"/>
        </w:rPr>
        <w:t>39</w:t>
      </w:r>
      <w:r w:rsidRPr="00773A34">
        <w:rPr>
          <w:rFonts w:ascii="Times New Roman" w:hAnsi="Times New Roman" w:cs="Times New Roman"/>
          <w:sz w:val="24"/>
          <w:szCs w:val="24"/>
        </w:rPr>
        <w:t xml:space="preserve">, </w:t>
      </w:r>
      <w:r>
        <w:rPr>
          <w:rFonts w:ascii="Times New Roman" w:hAnsi="Times New Roman" w:cs="Times New Roman"/>
          <w:sz w:val="24"/>
          <w:szCs w:val="24"/>
        </w:rPr>
        <w:t>4.51</w:t>
      </w:r>
      <w:r w:rsidRPr="00773A34">
        <w:rPr>
          <w:rFonts w:ascii="Times New Roman" w:hAnsi="Times New Roman" w:cs="Times New Roman"/>
          <w:sz w:val="24"/>
          <w:szCs w:val="24"/>
        </w:rPr>
        <w:t>±0.</w:t>
      </w:r>
      <w:r>
        <w:rPr>
          <w:rFonts w:ascii="Times New Roman" w:hAnsi="Times New Roman" w:cs="Times New Roman"/>
          <w:sz w:val="24"/>
          <w:szCs w:val="24"/>
        </w:rPr>
        <w:t>13</w:t>
      </w:r>
      <w:r w:rsidRPr="00773A34">
        <w:rPr>
          <w:rFonts w:ascii="Times New Roman" w:hAnsi="Times New Roman" w:cs="Times New Roman"/>
          <w:sz w:val="24"/>
          <w:szCs w:val="24"/>
        </w:rPr>
        <w:t xml:space="preserve">, </w:t>
      </w:r>
      <w:r>
        <w:rPr>
          <w:rFonts w:ascii="Times New Roman" w:hAnsi="Times New Roman" w:cs="Times New Roman"/>
          <w:sz w:val="24"/>
          <w:szCs w:val="24"/>
        </w:rPr>
        <w:t>4.30</w:t>
      </w:r>
      <w:r w:rsidRPr="00773A34">
        <w:rPr>
          <w:rFonts w:ascii="Times New Roman" w:hAnsi="Times New Roman" w:cs="Times New Roman"/>
          <w:sz w:val="24"/>
          <w:szCs w:val="24"/>
        </w:rPr>
        <w:t>±0.</w:t>
      </w:r>
      <w:r>
        <w:rPr>
          <w:rFonts w:ascii="Times New Roman" w:hAnsi="Times New Roman" w:cs="Times New Roman"/>
          <w:sz w:val="24"/>
          <w:szCs w:val="24"/>
        </w:rPr>
        <w:t>28</w:t>
      </w:r>
      <w:r w:rsidRPr="00773A34">
        <w:rPr>
          <w:rFonts w:ascii="Times New Roman" w:hAnsi="Times New Roman" w:cs="Times New Roman"/>
          <w:sz w:val="24"/>
          <w:szCs w:val="24"/>
        </w:rPr>
        <w:t xml:space="preserve"> and </w:t>
      </w:r>
      <w:r>
        <w:rPr>
          <w:rFonts w:ascii="Times New Roman" w:hAnsi="Times New Roman" w:cs="Times New Roman"/>
          <w:sz w:val="24"/>
          <w:szCs w:val="24"/>
        </w:rPr>
        <w:t>4.23</w:t>
      </w:r>
      <w:r w:rsidRPr="00773A34">
        <w:rPr>
          <w:rFonts w:ascii="Times New Roman" w:hAnsi="Times New Roman" w:cs="Times New Roman"/>
          <w:sz w:val="24"/>
          <w:szCs w:val="24"/>
        </w:rPr>
        <w:t>±0.</w:t>
      </w:r>
      <w:r>
        <w:rPr>
          <w:rFonts w:ascii="Times New Roman" w:hAnsi="Times New Roman" w:cs="Times New Roman"/>
          <w:sz w:val="24"/>
          <w:szCs w:val="24"/>
        </w:rPr>
        <w:t>19nmol/ml</w:t>
      </w:r>
      <w:r w:rsidRPr="00773A34">
        <w:rPr>
          <w:rFonts w:ascii="Times New Roman" w:hAnsi="Times New Roman" w:cs="Times New Roman"/>
          <w:sz w:val="24"/>
          <w:szCs w:val="24"/>
        </w:rPr>
        <w:t>, respectively</w:t>
      </w:r>
      <w:r>
        <w:rPr>
          <w:rFonts w:ascii="Times New Roman" w:hAnsi="Times New Roman" w:cs="Times New Roman"/>
          <w:sz w:val="24"/>
          <w:szCs w:val="24"/>
        </w:rPr>
        <w:t xml:space="preserve"> (</w:t>
      </w:r>
      <w:r w:rsidR="002F47D0">
        <w:rPr>
          <w:rFonts w:ascii="Times New Roman" w:hAnsi="Times New Roman" w:cs="Times New Roman"/>
          <w:sz w:val="24"/>
          <w:szCs w:val="24"/>
        </w:rPr>
        <w:t xml:space="preserve">Figure </w:t>
      </w:r>
      <w:r w:rsidR="001E1294">
        <w:rPr>
          <w:rFonts w:ascii="Times New Roman" w:hAnsi="Times New Roman" w:cs="Times New Roman"/>
          <w:sz w:val="24"/>
          <w:szCs w:val="24"/>
        </w:rPr>
        <w:t>2.9.1</w:t>
      </w:r>
      <w:r w:rsidR="002F47D0">
        <w:rPr>
          <w:rFonts w:ascii="Times New Roman" w:hAnsi="Times New Roman" w:cs="Times New Roman"/>
          <w:sz w:val="24"/>
          <w:szCs w:val="24"/>
        </w:rPr>
        <w:t>,</w:t>
      </w:r>
      <w:r>
        <w:rPr>
          <w:rFonts w:ascii="Times New Roman" w:hAnsi="Times New Roman" w:cs="Times New Roman"/>
          <w:sz w:val="24"/>
          <w:szCs w:val="24"/>
        </w:rPr>
        <w:t xml:space="preserve"> Table </w:t>
      </w:r>
      <w:r w:rsidR="001E1294">
        <w:rPr>
          <w:rFonts w:ascii="Times New Roman" w:hAnsi="Times New Roman" w:cs="Times New Roman"/>
          <w:sz w:val="24"/>
          <w:szCs w:val="24"/>
        </w:rPr>
        <w:t>2.9.1</w:t>
      </w:r>
      <w:r>
        <w:rPr>
          <w:rFonts w:ascii="Times New Roman" w:hAnsi="Times New Roman" w:cs="Times New Roman"/>
          <w:sz w:val="24"/>
          <w:szCs w:val="24"/>
        </w:rPr>
        <w:t>)</w:t>
      </w:r>
      <w:r w:rsidRPr="00773A34">
        <w:rPr>
          <w:rFonts w:ascii="Times New Roman" w:hAnsi="Times New Roman" w:cs="Times New Roman"/>
          <w:sz w:val="24"/>
          <w:szCs w:val="24"/>
        </w:rPr>
        <w:t>.</w:t>
      </w:r>
      <w:r>
        <w:rPr>
          <w:rFonts w:ascii="Times New Roman" w:hAnsi="Times New Roman" w:cs="Times New Roman"/>
          <w:sz w:val="24"/>
          <w:szCs w:val="24"/>
        </w:rPr>
        <w:t xml:space="preserve"> Similarly, the age groups of the control individuals were not significantly different in sarcosine concentration (p=0.17; Table 4.5). The age groups of &lt;60, </w:t>
      </w:r>
      <w:r>
        <w:rPr>
          <w:rFonts w:ascii="Times New Roman" w:hAnsi="Times New Roman" w:cs="Times New Roman"/>
          <w:sz w:val="24"/>
          <w:szCs w:val="24"/>
        </w:rPr>
        <w:lastRenderedPageBreak/>
        <w:t xml:space="preserve">60-69, 70-79 and </w:t>
      </w:r>
      <w:r>
        <w:rPr>
          <w:rFonts w:ascii="Calibri" w:hAnsi="Calibri" w:cs="Calibri"/>
          <w:sz w:val="24"/>
          <w:szCs w:val="24"/>
        </w:rPr>
        <w:t>≥</w:t>
      </w:r>
      <w:r>
        <w:rPr>
          <w:rFonts w:ascii="Times New Roman" w:hAnsi="Times New Roman" w:cs="Times New Roman"/>
          <w:sz w:val="24"/>
          <w:szCs w:val="24"/>
        </w:rPr>
        <w:t>80 had sarcosine concentrations of 0.57</w:t>
      </w:r>
      <w:r w:rsidRPr="005F6BE1">
        <w:rPr>
          <w:rFonts w:ascii="Times New Roman" w:hAnsi="Times New Roman" w:cs="Times New Roman"/>
          <w:sz w:val="24"/>
          <w:szCs w:val="24"/>
        </w:rPr>
        <w:t>±</w:t>
      </w:r>
      <w:r>
        <w:rPr>
          <w:rFonts w:ascii="Times New Roman" w:hAnsi="Times New Roman" w:cs="Times New Roman"/>
          <w:sz w:val="24"/>
          <w:szCs w:val="24"/>
        </w:rPr>
        <w:t>0.09, 0.34</w:t>
      </w:r>
      <w:r w:rsidRPr="005F6BE1">
        <w:rPr>
          <w:rFonts w:ascii="Times New Roman" w:hAnsi="Times New Roman" w:cs="Times New Roman"/>
          <w:sz w:val="24"/>
          <w:szCs w:val="24"/>
        </w:rPr>
        <w:t>±</w:t>
      </w:r>
      <w:r>
        <w:rPr>
          <w:rFonts w:ascii="Times New Roman" w:hAnsi="Times New Roman" w:cs="Times New Roman"/>
          <w:sz w:val="24"/>
          <w:szCs w:val="24"/>
        </w:rPr>
        <w:t>0.0.09, 0.32</w:t>
      </w:r>
      <w:r w:rsidRPr="005F6BE1">
        <w:rPr>
          <w:rFonts w:ascii="Times New Roman" w:hAnsi="Times New Roman" w:cs="Times New Roman"/>
          <w:sz w:val="24"/>
          <w:szCs w:val="24"/>
        </w:rPr>
        <w:t>±</w:t>
      </w:r>
      <w:r>
        <w:rPr>
          <w:rFonts w:ascii="Times New Roman" w:hAnsi="Times New Roman" w:cs="Times New Roman"/>
          <w:sz w:val="24"/>
          <w:szCs w:val="24"/>
        </w:rPr>
        <w:t>0.16 and 0.92</w:t>
      </w:r>
      <w:r w:rsidRPr="005F6BE1">
        <w:rPr>
          <w:rFonts w:ascii="Times New Roman" w:hAnsi="Times New Roman" w:cs="Times New Roman"/>
          <w:sz w:val="24"/>
          <w:szCs w:val="24"/>
        </w:rPr>
        <w:t>±</w:t>
      </w:r>
      <w:r>
        <w:rPr>
          <w:rFonts w:ascii="Times New Roman" w:hAnsi="Times New Roman" w:cs="Times New Roman"/>
          <w:sz w:val="24"/>
          <w:szCs w:val="24"/>
        </w:rPr>
        <w:t xml:space="preserve">0.00nmol/ml, respectively (Figure </w:t>
      </w:r>
      <w:r w:rsidR="001E1294">
        <w:rPr>
          <w:rFonts w:ascii="Times New Roman" w:hAnsi="Times New Roman" w:cs="Times New Roman"/>
          <w:sz w:val="24"/>
          <w:szCs w:val="24"/>
        </w:rPr>
        <w:t>2.9.1</w:t>
      </w:r>
      <w:r>
        <w:rPr>
          <w:rFonts w:ascii="Times New Roman" w:hAnsi="Times New Roman" w:cs="Times New Roman"/>
          <w:sz w:val="24"/>
          <w:szCs w:val="24"/>
        </w:rPr>
        <w:t xml:space="preserve">; Table </w:t>
      </w:r>
      <w:r w:rsidR="001E1294">
        <w:rPr>
          <w:rFonts w:ascii="Times New Roman" w:hAnsi="Times New Roman" w:cs="Times New Roman"/>
          <w:sz w:val="24"/>
          <w:szCs w:val="24"/>
        </w:rPr>
        <w:t>2.9.1</w:t>
      </w:r>
      <w:r>
        <w:rPr>
          <w:rFonts w:ascii="Times New Roman" w:hAnsi="Times New Roman" w:cs="Times New Roman"/>
          <w:sz w:val="24"/>
          <w:szCs w:val="24"/>
        </w:rPr>
        <w:t>).</w:t>
      </w:r>
    </w:p>
    <w:p w14:paraId="6C864971" w14:textId="77777777" w:rsidR="00E5075D" w:rsidRDefault="00E5075D" w:rsidP="00CB6EFF">
      <w:pPr>
        <w:spacing w:after="0" w:line="240" w:lineRule="auto"/>
        <w:ind w:left="1080" w:hanging="1080"/>
        <w:jc w:val="both"/>
        <w:rPr>
          <w:rFonts w:ascii="Times New Roman" w:hAnsi="Times New Roman" w:cs="Times New Roman"/>
          <w:b/>
          <w:bCs/>
          <w:sz w:val="24"/>
          <w:szCs w:val="24"/>
        </w:rPr>
      </w:pPr>
      <w:bookmarkStart w:id="10" w:name="_Hlk114831497"/>
    </w:p>
    <w:p w14:paraId="32D98092" w14:textId="77777777" w:rsidR="00E5075D" w:rsidRDefault="00E5075D" w:rsidP="00CB6EFF">
      <w:pPr>
        <w:spacing w:after="0" w:line="240" w:lineRule="auto"/>
        <w:ind w:left="1080" w:hanging="1080"/>
        <w:jc w:val="both"/>
        <w:rPr>
          <w:rFonts w:ascii="Times New Roman" w:hAnsi="Times New Roman" w:cs="Times New Roman"/>
          <w:b/>
          <w:bCs/>
          <w:sz w:val="24"/>
          <w:szCs w:val="24"/>
        </w:rPr>
      </w:pPr>
    </w:p>
    <w:p w14:paraId="1DC7A5C2" w14:textId="77777777" w:rsidR="00E5075D" w:rsidRDefault="00E5075D" w:rsidP="00CB6EFF">
      <w:pPr>
        <w:spacing w:after="0" w:line="240" w:lineRule="auto"/>
        <w:ind w:left="1080" w:hanging="1080"/>
        <w:jc w:val="both"/>
        <w:rPr>
          <w:rFonts w:ascii="Times New Roman" w:hAnsi="Times New Roman" w:cs="Times New Roman"/>
          <w:b/>
          <w:bCs/>
          <w:sz w:val="24"/>
          <w:szCs w:val="24"/>
        </w:rPr>
      </w:pPr>
    </w:p>
    <w:p w14:paraId="118619C7" w14:textId="77777777" w:rsidR="00E5075D" w:rsidRDefault="00E5075D" w:rsidP="00CB6EFF">
      <w:pPr>
        <w:spacing w:after="0" w:line="240" w:lineRule="auto"/>
        <w:ind w:left="1080" w:hanging="1080"/>
        <w:jc w:val="both"/>
        <w:rPr>
          <w:rFonts w:ascii="Times New Roman" w:hAnsi="Times New Roman" w:cs="Times New Roman"/>
          <w:b/>
          <w:bCs/>
          <w:sz w:val="24"/>
          <w:szCs w:val="24"/>
        </w:rPr>
      </w:pPr>
    </w:p>
    <w:p w14:paraId="32F6CACB" w14:textId="77777777" w:rsidR="00E5075D" w:rsidRDefault="00E5075D" w:rsidP="00CB6EFF">
      <w:pPr>
        <w:spacing w:after="0" w:line="240" w:lineRule="auto"/>
        <w:ind w:left="1080" w:hanging="1080"/>
        <w:jc w:val="both"/>
        <w:rPr>
          <w:rFonts w:ascii="Times New Roman" w:hAnsi="Times New Roman" w:cs="Times New Roman"/>
          <w:b/>
          <w:bCs/>
          <w:sz w:val="24"/>
          <w:szCs w:val="24"/>
        </w:rPr>
      </w:pPr>
    </w:p>
    <w:p w14:paraId="67AB800A" w14:textId="609799DE" w:rsidR="00CB6EFF" w:rsidRPr="00683A1F" w:rsidRDefault="00CB6EFF" w:rsidP="00CB6EFF">
      <w:pPr>
        <w:spacing w:after="0" w:line="240" w:lineRule="auto"/>
        <w:ind w:left="1080" w:hanging="1080"/>
        <w:jc w:val="both"/>
        <w:rPr>
          <w:rFonts w:ascii="Times New Roman" w:hAnsi="Times New Roman" w:cs="Times New Roman"/>
          <w:b/>
          <w:bCs/>
          <w:sz w:val="24"/>
          <w:szCs w:val="24"/>
        </w:rPr>
      </w:pPr>
      <w:r w:rsidRPr="00683A1F">
        <w:rPr>
          <w:rFonts w:ascii="Times New Roman" w:hAnsi="Times New Roman" w:cs="Times New Roman"/>
          <w:b/>
          <w:bCs/>
          <w:sz w:val="24"/>
          <w:szCs w:val="24"/>
        </w:rPr>
        <w:t>Table</w:t>
      </w:r>
      <w:r w:rsidR="00C266B8">
        <w:rPr>
          <w:rFonts w:ascii="Times New Roman" w:hAnsi="Times New Roman" w:cs="Times New Roman"/>
          <w:b/>
          <w:bCs/>
          <w:sz w:val="24"/>
          <w:szCs w:val="24"/>
        </w:rPr>
        <w:t>2</w:t>
      </w:r>
      <w:r w:rsidR="00F12879">
        <w:rPr>
          <w:rFonts w:ascii="Times New Roman" w:hAnsi="Times New Roman" w:cs="Times New Roman"/>
          <w:b/>
          <w:bCs/>
          <w:sz w:val="24"/>
          <w:szCs w:val="24"/>
        </w:rPr>
        <w:t>.9.1</w:t>
      </w:r>
      <w:r w:rsidRPr="00683A1F">
        <w:rPr>
          <w:rFonts w:ascii="Times New Roman" w:hAnsi="Times New Roman" w:cs="Times New Roman"/>
          <w:b/>
          <w:bCs/>
          <w:sz w:val="24"/>
          <w:szCs w:val="24"/>
        </w:rPr>
        <w:t xml:space="preserve"> Sarcosine </w:t>
      </w:r>
      <w:r>
        <w:rPr>
          <w:rFonts w:ascii="Times New Roman" w:hAnsi="Times New Roman" w:cs="Times New Roman"/>
          <w:b/>
          <w:bCs/>
          <w:sz w:val="24"/>
          <w:szCs w:val="24"/>
        </w:rPr>
        <w:t>concentration by</w:t>
      </w:r>
      <w:r w:rsidRPr="00683A1F">
        <w:rPr>
          <w:rFonts w:ascii="Times New Roman" w:hAnsi="Times New Roman" w:cs="Times New Roman"/>
          <w:b/>
          <w:bCs/>
          <w:sz w:val="24"/>
          <w:szCs w:val="24"/>
        </w:rPr>
        <w:t xml:space="preserve"> age groups of </w:t>
      </w:r>
      <w:r>
        <w:rPr>
          <w:rFonts w:ascii="Times New Roman" w:hAnsi="Times New Roman" w:cs="Times New Roman"/>
          <w:b/>
          <w:bCs/>
          <w:sz w:val="24"/>
          <w:szCs w:val="24"/>
        </w:rPr>
        <w:t xml:space="preserve">prostate cancer patients and controls using ELISA </w:t>
      </w:r>
    </w:p>
    <w:bookmarkEnd w:id="10"/>
    <w:tbl>
      <w:tblPr>
        <w:tblW w:w="6840" w:type="dxa"/>
        <w:tblLook w:val="04A0" w:firstRow="1" w:lastRow="0" w:firstColumn="1" w:lastColumn="0" w:noHBand="0" w:noVBand="1"/>
      </w:tblPr>
      <w:tblGrid>
        <w:gridCol w:w="2250"/>
        <w:gridCol w:w="2790"/>
        <w:gridCol w:w="1800"/>
      </w:tblGrid>
      <w:tr w:rsidR="00CB6EFF" w:rsidRPr="00683A1F" w14:paraId="4C6A4A8E" w14:textId="77777777" w:rsidTr="00B80212">
        <w:trPr>
          <w:trHeight w:val="290"/>
        </w:trPr>
        <w:tc>
          <w:tcPr>
            <w:tcW w:w="2250" w:type="dxa"/>
            <w:tcBorders>
              <w:top w:val="single" w:sz="12" w:space="0" w:color="auto"/>
              <w:left w:val="nil"/>
              <w:bottom w:val="single" w:sz="12" w:space="0" w:color="auto"/>
              <w:right w:val="nil"/>
            </w:tcBorders>
            <w:shd w:val="clear" w:color="auto" w:fill="auto"/>
            <w:noWrap/>
            <w:vAlign w:val="bottom"/>
            <w:hideMark/>
          </w:tcPr>
          <w:p w14:paraId="395BE815" w14:textId="77777777" w:rsidR="00CB6EFF" w:rsidRPr="00683A1F" w:rsidRDefault="00CB6EFF" w:rsidP="00B80212">
            <w:pPr>
              <w:spacing w:after="0" w:line="240" w:lineRule="auto"/>
              <w:rPr>
                <w:rFonts w:ascii="Times New Roman" w:eastAsia="Times New Roman" w:hAnsi="Times New Roman" w:cs="Times New Roman"/>
                <w:b/>
                <w:bCs/>
                <w:sz w:val="24"/>
                <w:szCs w:val="24"/>
              </w:rPr>
            </w:pPr>
          </w:p>
        </w:tc>
        <w:tc>
          <w:tcPr>
            <w:tcW w:w="4590" w:type="dxa"/>
            <w:gridSpan w:val="2"/>
            <w:tcBorders>
              <w:top w:val="single" w:sz="12" w:space="0" w:color="auto"/>
              <w:left w:val="nil"/>
              <w:bottom w:val="single" w:sz="12" w:space="0" w:color="auto"/>
              <w:right w:val="nil"/>
            </w:tcBorders>
            <w:shd w:val="clear" w:color="auto" w:fill="auto"/>
            <w:noWrap/>
            <w:vAlign w:val="bottom"/>
            <w:hideMark/>
          </w:tcPr>
          <w:p w14:paraId="15E34F6A" w14:textId="77777777" w:rsidR="00CB6EFF" w:rsidRPr="004810DA" w:rsidRDefault="00CB6EFF" w:rsidP="00B80212">
            <w:pPr>
              <w:spacing w:after="0" w:line="240" w:lineRule="auto"/>
              <w:jc w:val="center"/>
              <w:rPr>
                <w:rFonts w:ascii="Times New Roman" w:eastAsia="Times New Roman" w:hAnsi="Times New Roman" w:cs="Times New Roman"/>
                <w:b/>
                <w:bCs/>
                <w:color w:val="000000"/>
                <w:sz w:val="24"/>
                <w:szCs w:val="24"/>
              </w:rPr>
            </w:pPr>
            <w:bookmarkStart w:id="11" w:name="OLE_LINK19"/>
            <w:r>
              <w:rPr>
                <w:rFonts w:ascii="Times New Roman" w:eastAsia="Times New Roman" w:hAnsi="Times New Roman" w:cs="Times New Roman"/>
                <w:b/>
                <w:bCs/>
                <w:color w:val="000000"/>
                <w:sz w:val="24"/>
                <w:szCs w:val="24"/>
              </w:rPr>
              <w:t>Sarcosine</w:t>
            </w:r>
            <w:r w:rsidRPr="00683A1F">
              <w:rPr>
                <w:rFonts w:ascii="Times New Roman" w:eastAsia="Times New Roman" w:hAnsi="Times New Roman" w:cs="Times New Roman"/>
                <w:b/>
                <w:bCs/>
                <w:color w:val="000000"/>
                <w:sz w:val="24"/>
                <w:szCs w:val="24"/>
              </w:rPr>
              <w:t xml:space="preserve"> concentration</w:t>
            </w:r>
            <w:r>
              <w:rPr>
                <w:rFonts w:ascii="Times New Roman" w:eastAsia="Times New Roman" w:hAnsi="Times New Roman" w:cs="Times New Roman"/>
                <w:b/>
                <w:bCs/>
                <w:color w:val="000000"/>
                <w:sz w:val="24"/>
                <w:szCs w:val="24"/>
              </w:rPr>
              <w:t xml:space="preserve"> (nmol/ml)</w:t>
            </w:r>
            <w:bookmarkEnd w:id="11"/>
          </w:p>
        </w:tc>
      </w:tr>
      <w:tr w:rsidR="00CB6EFF" w:rsidRPr="00683A1F" w14:paraId="0F28F32F" w14:textId="77777777" w:rsidTr="00B80212">
        <w:trPr>
          <w:cantSplit/>
          <w:trHeight w:val="300"/>
        </w:trPr>
        <w:tc>
          <w:tcPr>
            <w:tcW w:w="2250" w:type="dxa"/>
            <w:tcBorders>
              <w:top w:val="single" w:sz="12" w:space="0" w:color="auto"/>
              <w:left w:val="nil"/>
              <w:bottom w:val="single" w:sz="12" w:space="0" w:color="auto"/>
              <w:right w:val="nil"/>
            </w:tcBorders>
            <w:shd w:val="clear" w:color="auto" w:fill="auto"/>
            <w:noWrap/>
            <w:vAlign w:val="bottom"/>
            <w:hideMark/>
          </w:tcPr>
          <w:p w14:paraId="24BB1A81" w14:textId="77777777" w:rsidR="00CB6EFF" w:rsidRPr="00683A1F" w:rsidRDefault="00CB6EFF" w:rsidP="00B80212">
            <w:pPr>
              <w:spacing w:after="0" w:line="240" w:lineRule="auto"/>
              <w:rPr>
                <w:rFonts w:ascii="Times New Roman" w:eastAsia="Times New Roman" w:hAnsi="Times New Roman" w:cs="Times New Roman"/>
                <w:b/>
                <w:bCs/>
                <w:color w:val="000000"/>
                <w:sz w:val="24"/>
                <w:szCs w:val="24"/>
              </w:rPr>
            </w:pPr>
            <w:r w:rsidRPr="00683A1F">
              <w:rPr>
                <w:rFonts w:ascii="Times New Roman" w:eastAsia="Times New Roman" w:hAnsi="Times New Roman" w:cs="Times New Roman"/>
                <w:b/>
                <w:bCs/>
                <w:color w:val="000000"/>
                <w:sz w:val="24"/>
                <w:szCs w:val="24"/>
              </w:rPr>
              <w:t>Age groups</w:t>
            </w:r>
          </w:p>
        </w:tc>
        <w:tc>
          <w:tcPr>
            <w:tcW w:w="2790" w:type="dxa"/>
            <w:tcBorders>
              <w:top w:val="single" w:sz="12" w:space="0" w:color="auto"/>
              <w:left w:val="nil"/>
              <w:bottom w:val="single" w:sz="12" w:space="0" w:color="auto"/>
              <w:right w:val="nil"/>
            </w:tcBorders>
            <w:shd w:val="clear" w:color="auto" w:fill="auto"/>
            <w:noWrap/>
            <w:vAlign w:val="bottom"/>
            <w:hideMark/>
          </w:tcPr>
          <w:p w14:paraId="38F49670" w14:textId="77777777" w:rsidR="00CB6EFF" w:rsidRPr="00683A1F" w:rsidRDefault="00CB6EFF" w:rsidP="00B80212">
            <w:pPr>
              <w:spacing w:after="0" w:line="240" w:lineRule="auto"/>
              <w:jc w:val="center"/>
              <w:rPr>
                <w:rFonts w:ascii="Times New Roman" w:eastAsia="Times New Roman" w:hAnsi="Times New Roman" w:cs="Times New Roman"/>
                <w:b/>
                <w:bCs/>
                <w:color w:val="000000"/>
                <w:sz w:val="24"/>
                <w:szCs w:val="24"/>
              </w:rPr>
            </w:pPr>
            <w:r w:rsidRPr="00683A1F">
              <w:rPr>
                <w:rFonts w:ascii="Times New Roman" w:eastAsia="Times New Roman" w:hAnsi="Times New Roman" w:cs="Times New Roman"/>
                <w:b/>
                <w:bCs/>
                <w:color w:val="000000"/>
                <w:sz w:val="24"/>
                <w:szCs w:val="24"/>
              </w:rPr>
              <w:t>Prostate cancer</w:t>
            </w:r>
          </w:p>
        </w:tc>
        <w:tc>
          <w:tcPr>
            <w:tcW w:w="1800" w:type="dxa"/>
            <w:tcBorders>
              <w:top w:val="single" w:sz="12" w:space="0" w:color="auto"/>
              <w:left w:val="nil"/>
              <w:bottom w:val="single" w:sz="12" w:space="0" w:color="auto"/>
              <w:right w:val="nil"/>
            </w:tcBorders>
            <w:shd w:val="clear" w:color="auto" w:fill="auto"/>
            <w:noWrap/>
            <w:vAlign w:val="bottom"/>
            <w:hideMark/>
          </w:tcPr>
          <w:p w14:paraId="1A3C1CC8" w14:textId="77777777" w:rsidR="00CB6EFF" w:rsidRPr="00683A1F" w:rsidRDefault="00CB6EFF" w:rsidP="00B80212">
            <w:pPr>
              <w:spacing w:after="0" w:line="240" w:lineRule="auto"/>
              <w:jc w:val="center"/>
              <w:rPr>
                <w:rFonts w:ascii="Times New Roman" w:eastAsia="Times New Roman" w:hAnsi="Times New Roman" w:cs="Times New Roman"/>
                <w:b/>
                <w:bCs/>
                <w:color w:val="000000"/>
                <w:sz w:val="24"/>
                <w:szCs w:val="24"/>
              </w:rPr>
            </w:pPr>
            <w:r w:rsidRPr="00683A1F">
              <w:rPr>
                <w:rFonts w:ascii="Times New Roman" w:eastAsia="Times New Roman" w:hAnsi="Times New Roman" w:cs="Times New Roman"/>
                <w:b/>
                <w:bCs/>
                <w:color w:val="000000"/>
                <w:sz w:val="24"/>
                <w:szCs w:val="24"/>
              </w:rPr>
              <w:t>Control</w:t>
            </w:r>
          </w:p>
        </w:tc>
      </w:tr>
      <w:tr w:rsidR="00CB6EFF" w:rsidRPr="00683A1F" w14:paraId="0DB224AB" w14:textId="77777777" w:rsidTr="00B80212">
        <w:trPr>
          <w:trHeight w:val="300"/>
        </w:trPr>
        <w:tc>
          <w:tcPr>
            <w:tcW w:w="2250" w:type="dxa"/>
            <w:tcBorders>
              <w:top w:val="single" w:sz="12" w:space="0" w:color="auto"/>
              <w:left w:val="nil"/>
              <w:bottom w:val="nil"/>
              <w:right w:val="nil"/>
            </w:tcBorders>
            <w:shd w:val="clear" w:color="auto" w:fill="auto"/>
            <w:noWrap/>
            <w:vAlign w:val="bottom"/>
            <w:hideMark/>
          </w:tcPr>
          <w:p w14:paraId="31061357" w14:textId="77777777" w:rsidR="00CB6EFF" w:rsidRPr="00683A1F" w:rsidRDefault="00CB6EFF" w:rsidP="00B80212">
            <w:pPr>
              <w:spacing w:after="0" w:line="240" w:lineRule="auto"/>
              <w:rPr>
                <w:rFonts w:ascii="Times New Roman" w:eastAsia="Times New Roman" w:hAnsi="Times New Roman" w:cs="Times New Roman"/>
                <w:color w:val="000000"/>
                <w:sz w:val="24"/>
                <w:szCs w:val="24"/>
              </w:rPr>
            </w:pPr>
            <w:r w:rsidRPr="00683A1F">
              <w:rPr>
                <w:rFonts w:ascii="Times New Roman" w:eastAsia="Times New Roman" w:hAnsi="Times New Roman" w:cs="Times New Roman"/>
                <w:color w:val="000000"/>
                <w:sz w:val="24"/>
                <w:szCs w:val="24"/>
              </w:rPr>
              <w:t>&lt;60</w:t>
            </w:r>
          </w:p>
        </w:tc>
        <w:tc>
          <w:tcPr>
            <w:tcW w:w="2790" w:type="dxa"/>
            <w:tcBorders>
              <w:top w:val="single" w:sz="12" w:space="0" w:color="auto"/>
              <w:left w:val="nil"/>
              <w:bottom w:val="nil"/>
              <w:right w:val="nil"/>
            </w:tcBorders>
            <w:shd w:val="clear" w:color="auto" w:fill="auto"/>
            <w:noWrap/>
            <w:vAlign w:val="bottom"/>
            <w:hideMark/>
          </w:tcPr>
          <w:p w14:paraId="5120AC19" w14:textId="77777777" w:rsidR="00CB6EFF" w:rsidRPr="00683A1F" w:rsidRDefault="00CB6EFF" w:rsidP="00B80212">
            <w:pPr>
              <w:spacing w:after="0" w:line="240" w:lineRule="auto"/>
              <w:jc w:val="center"/>
              <w:rPr>
                <w:rFonts w:ascii="Times New Roman" w:eastAsia="Times New Roman" w:hAnsi="Times New Roman" w:cs="Times New Roman"/>
                <w:color w:val="000000"/>
                <w:sz w:val="24"/>
                <w:szCs w:val="24"/>
              </w:rPr>
            </w:pPr>
            <w:r w:rsidRPr="00683A1F">
              <w:rPr>
                <w:rFonts w:ascii="Times New Roman" w:eastAsia="Times New Roman" w:hAnsi="Times New Roman" w:cs="Times New Roman"/>
                <w:color w:val="000000"/>
                <w:sz w:val="24"/>
                <w:szCs w:val="24"/>
              </w:rPr>
              <w:t>4.03±0.39</w:t>
            </w:r>
          </w:p>
        </w:tc>
        <w:tc>
          <w:tcPr>
            <w:tcW w:w="1800" w:type="dxa"/>
            <w:tcBorders>
              <w:top w:val="single" w:sz="12" w:space="0" w:color="auto"/>
              <w:left w:val="nil"/>
              <w:bottom w:val="nil"/>
              <w:right w:val="nil"/>
            </w:tcBorders>
            <w:shd w:val="clear" w:color="auto" w:fill="auto"/>
            <w:noWrap/>
            <w:vAlign w:val="bottom"/>
            <w:hideMark/>
          </w:tcPr>
          <w:p w14:paraId="6D771D76" w14:textId="77777777" w:rsidR="00CB6EFF" w:rsidRPr="00683A1F" w:rsidRDefault="00CB6EFF" w:rsidP="00B80212">
            <w:pPr>
              <w:spacing w:after="0" w:line="240" w:lineRule="auto"/>
              <w:jc w:val="center"/>
              <w:rPr>
                <w:rFonts w:ascii="Times New Roman" w:eastAsia="Times New Roman" w:hAnsi="Times New Roman" w:cs="Times New Roman"/>
                <w:color w:val="000000"/>
                <w:sz w:val="24"/>
                <w:szCs w:val="24"/>
              </w:rPr>
            </w:pPr>
            <w:r w:rsidRPr="00683A1F">
              <w:rPr>
                <w:rFonts w:ascii="Times New Roman" w:eastAsia="Times New Roman" w:hAnsi="Times New Roman" w:cs="Times New Roman"/>
                <w:color w:val="000000"/>
                <w:sz w:val="24"/>
                <w:szCs w:val="24"/>
              </w:rPr>
              <w:t>0.57±0.09</w:t>
            </w:r>
          </w:p>
        </w:tc>
      </w:tr>
      <w:tr w:rsidR="00CB6EFF" w:rsidRPr="00683A1F" w14:paraId="09E96ED4" w14:textId="77777777" w:rsidTr="00B80212">
        <w:trPr>
          <w:trHeight w:val="300"/>
        </w:trPr>
        <w:tc>
          <w:tcPr>
            <w:tcW w:w="2250" w:type="dxa"/>
            <w:tcBorders>
              <w:top w:val="nil"/>
              <w:left w:val="nil"/>
              <w:bottom w:val="nil"/>
              <w:right w:val="nil"/>
            </w:tcBorders>
            <w:shd w:val="clear" w:color="auto" w:fill="auto"/>
            <w:noWrap/>
            <w:vAlign w:val="bottom"/>
            <w:hideMark/>
          </w:tcPr>
          <w:p w14:paraId="06355DB6" w14:textId="77777777" w:rsidR="00CB6EFF" w:rsidRPr="00683A1F" w:rsidRDefault="00CB6EFF" w:rsidP="00B80212">
            <w:pPr>
              <w:spacing w:after="0" w:line="240" w:lineRule="auto"/>
              <w:rPr>
                <w:rFonts w:ascii="Times New Roman" w:eastAsia="Times New Roman" w:hAnsi="Times New Roman" w:cs="Times New Roman"/>
                <w:color w:val="000000"/>
                <w:sz w:val="24"/>
                <w:szCs w:val="24"/>
              </w:rPr>
            </w:pPr>
            <w:r w:rsidRPr="00683A1F">
              <w:rPr>
                <w:rFonts w:ascii="Times New Roman" w:eastAsia="Times New Roman" w:hAnsi="Times New Roman" w:cs="Times New Roman"/>
                <w:color w:val="000000"/>
                <w:sz w:val="24"/>
                <w:szCs w:val="24"/>
              </w:rPr>
              <w:t>60-69</w:t>
            </w:r>
          </w:p>
        </w:tc>
        <w:tc>
          <w:tcPr>
            <w:tcW w:w="2790" w:type="dxa"/>
            <w:tcBorders>
              <w:top w:val="nil"/>
              <w:left w:val="nil"/>
              <w:bottom w:val="nil"/>
              <w:right w:val="nil"/>
            </w:tcBorders>
            <w:shd w:val="clear" w:color="auto" w:fill="auto"/>
            <w:noWrap/>
            <w:vAlign w:val="bottom"/>
            <w:hideMark/>
          </w:tcPr>
          <w:p w14:paraId="4858BB53" w14:textId="77777777" w:rsidR="00CB6EFF" w:rsidRPr="00683A1F" w:rsidRDefault="00CB6EFF" w:rsidP="00B80212">
            <w:pPr>
              <w:spacing w:after="0" w:line="240" w:lineRule="auto"/>
              <w:jc w:val="center"/>
              <w:rPr>
                <w:rFonts w:ascii="Times New Roman" w:eastAsia="Times New Roman" w:hAnsi="Times New Roman" w:cs="Times New Roman"/>
                <w:color w:val="000000"/>
                <w:sz w:val="24"/>
                <w:szCs w:val="24"/>
              </w:rPr>
            </w:pPr>
            <w:r w:rsidRPr="00683A1F">
              <w:rPr>
                <w:rFonts w:ascii="Times New Roman" w:eastAsia="Times New Roman" w:hAnsi="Times New Roman" w:cs="Times New Roman"/>
                <w:color w:val="000000"/>
                <w:sz w:val="24"/>
                <w:szCs w:val="24"/>
              </w:rPr>
              <w:t>4.51±0.13</w:t>
            </w:r>
          </w:p>
        </w:tc>
        <w:tc>
          <w:tcPr>
            <w:tcW w:w="1800" w:type="dxa"/>
            <w:tcBorders>
              <w:top w:val="nil"/>
              <w:left w:val="nil"/>
              <w:bottom w:val="nil"/>
              <w:right w:val="nil"/>
            </w:tcBorders>
            <w:shd w:val="clear" w:color="auto" w:fill="auto"/>
            <w:noWrap/>
            <w:vAlign w:val="bottom"/>
            <w:hideMark/>
          </w:tcPr>
          <w:p w14:paraId="0F173F70" w14:textId="77777777" w:rsidR="00CB6EFF" w:rsidRPr="00683A1F" w:rsidRDefault="00CB6EFF" w:rsidP="00B80212">
            <w:pPr>
              <w:spacing w:after="0" w:line="240" w:lineRule="auto"/>
              <w:jc w:val="center"/>
              <w:rPr>
                <w:rFonts w:ascii="Times New Roman" w:eastAsia="Times New Roman" w:hAnsi="Times New Roman" w:cs="Times New Roman"/>
                <w:color w:val="000000"/>
                <w:sz w:val="24"/>
                <w:szCs w:val="24"/>
              </w:rPr>
            </w:pPr>
            <w:r w:rsidRPr="00683A1F">
              <w:rPr>
                <w:rFonts w:ascii="Times New Roman" w:eastAsia="Times New Roman" w:hAnsi="Times New Roman" w:cs="Times New Roman"/>
                <w:color w:val="000000"/>
                <w:sz w:val="24"/>
                <w:szCs w:val="24"/>
              </w:rPr>
              <w:t>0.34±0.09</w:t>
            </w:r>
          </w:p>
        </w:tc>
      </w:tr>
      <w:tr w:rsidR="00CB6EFF" w:rsidRPr="00683A1F" w14:paraId="70B4BA1B" w14:textId="77777777" w:rsidTr="00B80212">
        <w:trPr>
          <w:trHeight w:val="300"/>
        </w:trPr>
        <w:tc>
          <w:tcPr>
            <w:tcW w:w="2250" w:type="dxa"/>
            <w:tcBorders>
              <w:top w:val="nil"/>
              <w:left w:val="nil"/>
              <w:bottom w:val="nil"/>
              <w:right w:val="nil"/>
            </w:tcBorders>
            <w:shd w:val="clear" w:color="auto" w:fill="auto"/>
            <w:noWrap/>
            <w:vAlign w:val="bottom"/>
            <w:hideMark/>
          </w:tcPr>
          <w:p w14:paraId="5B4D64E6" w14:textId="77777777" w:rsidR="00CB6EFF" w:rsidRPr="00683A1F" w:rsidRDefault="00CB6EFF" w:rsidP="00B80212">
            <w:pPr>
              <w:spacing w:after="0" w:line="240" w:lineRule="auto"/>
              <w:rPr>
                <w:rFonts w:ascii="Times New Roman" w:eastAsia="Times New Roman" w:hAnsi="Times New Roman" w:cs="Times New Roman"/>
                <w:color w:val="000000"/>
                <w:sz w:val="24"/>
                <w:szCs w:val="24"/>
              </w:rPr>
            </w:pPr>
            <w:r w:rsidRPr="00683A1F">
              <w:rPr>
                <w:rFonts w:ascii="Times New Roman" w:eastAsia="Times New Roman" w:hAnsi="Times New Roman" w:cs="Times New Roman"/>
                <w:color w:val="000000"/>
                <w:sz w:val="24"/>
                <w:szCs w:val="24"/>
              </w:rPr>
              <w:t>70-79</w:t>
            </w:r>
          </w:p>
        </w:tc>
        <w:tc>
          <w:tcPr>
            <w:tcW w:w="2790" w:type="dxa"/>
            <w:tcBorders>
              <w:top w:val="nil"/>
              <w:left w:val="nil"/>
              <w:bottom w:val="nil"/>
              <w:right w:val="nil"/>
            </w:tcBorders>
            <w:shd w:val="clear" w:color="auto" w:fill="auto"/>
            <w:noWrap/>
            <w:vAlign w:val="bottom"/>
            <w:hideMark/>
          </w:tcPr>
          <w:p w14:paraId="4324BA00" w14:textId="77777777" w:rsidR="00CB6EFF" w:rsidRPr="00683A1F" w:rsidRDefault="00CB6EFF" w:rsidP="00B80212">
            <w:pPr>
              <w:spacing w:after="0" w:line="240" w:lineRule="auto"/>
              <w:jc w:val="center"/>
              <w:rPr>
                <w:rFonts w:ascii="Times New Roman" w:eastAsia="Times New Roman" w:hAnsi="Times New Roman" w:cs="Times New Roman"/>
                <w:color w:val="000000"/>
                <w:sz w:val="24"/>
                <w:szCs w:val="24"/>
              </w:rPr>
            </w:pPr>
            <w:r w:rsidRPr="00683A1F">
              <w:rPr>
                <w:rFonts w:ascii="Times New Roman" w:eastAsia="Times New Roman" w:hAnsi="Times New Roman" w:cs="Times New Roman"/>
                <w:color w:val="000000"/>
                <w:sz w:val="24"/>
                <w:szCs w:val="24"/>
              </w:rPr>
              <w:t>4.30±0.28</w:t>
            </w:r>
          </w:p>
        </w:tc>
        <w:tc>
          <w:tcPr>
            <w:tcW w:w="1800" w:type="dxa"/>
            <w:tcBorders>
              <w:top w:val="nil"/>
              <w:left w:val="nil"/>
              <w:bottom w:val="nil"/>
              <w:right w:val="nil"/>
            </w:tcBorders>
            <w:shd w:val="clear" w:color="auto" w:fill="auto"/>
            <w:noWrap/>
            <w:vAlign w:val="bottom"/>
            <w:hideMark/>
          </w:tcPr>
          <w:p w14:paraId="730061CC" w14:textId="77777777" w:rsidR="00CB6EFF" w:rsidRPr="00683A1F" w:rsidRDefault="00CB6EFF" w:rsidP="00B80212">
            <w:pPr>
              <w:spacing w:after="0" w:line="240" w:lineRule="auto"/>
              <w:jc w:val="center"/>
              <w:rPr>
                <w:rFonts w:ascii="Times New Roman" w:eastAsia="Times New Roman" w:hAnsi="Times New Roman" w:cs="Times New Roman"/>
                <w:color w:val="000000"/>
                <w:sz w:val="24"/>
                <w:szCs w:val="24"/>
              </w:rPr>
            </w:pPr>
            <w:r w:rsidRPr="00683A1F">
              <w:rPr>
                <w:rFonts w:ascii="Times New Roman" w:eastAsia="Times New Roman" w:hAnsi="Times New Roman" w:cs="Times New Roman"/>
                <w:color w:val="000000"/>
                <w:sz w:val="24"/>
                <w:szCs w:val="24"/>
              </w:rPr>
              <w:t>0.32±0.16</w:t>
            </w:r>
          </w:p>
        </w:tc>
      </w:tr>
      <w:tr w:rsidR="00CB6EFF" w:rsidRPr="00683A1F" w14:paraId="0FD3137A" w14:textId="77777777" w:rsidTr="00B80212">
        <w:trPr>
          <w:trHeight w:val="300"/>
        </w:trPr>
        <w:tc>
          <w:tcPr>
            <w:tcW w:w="2250" w:type="dxa"/>
            <w:tcBorders>
              <w:top w:val="nil"/>
              <w:left w:val="nil"/>
              <w:bottom w:val="nil"/>
              <w:right w:val="nil"/>
            </w:tcBorders>
            <w:shd w:val="clear" w:color="auto" w:fill="auto"/>
            <w:noWrap/>
            <w:vAlign w:val="bottom"/>
            <w:hideMark/>
          </w:tcPr>
          <w:p w14:paraId="60548655" w14:textId="77777777" w:rsidR="00CB6EFF" w:rsidRPr="00683A1F" w:rsidRDefault="00CB6EFF" w:rsidP="00B80212">
            <w:pPr>
              <w:spacing w:after="0" w:line="240" w:lineRule="auto"/>
              <w:rPr>
                <w:rFonts w:ascii="Times New Roman" w:eastAsia="Times New Roman" w:hAnsi="Times New Roman" w:cs="Times New Roman"/>
                <w:color w:val="000000"/>
                <w:sz w:val="24"/>
                <w:szCs w:val="24"/>
              </w:rPr>
            </w:pPr>
            <w:r w:rsidRPr="00683A1F">
              <w:rPr>
                <w:rFonts w:ascii="Times New Roman" w:eastAsia="Times New Roman" w:hAnsi="Times New Roman" w:cs="Times New Roman"/>
                <w:color w:val="000000"/>
                <w:sz w:val="24"/>
                <w:szCs w:val="24"/>
              </w:rPr>
              <w:t>≥80</w:t>
            </w:r>
          </w:p>
        </w:tc>
        <w:tc>
          <w:tcPr>
            <w:tcW w:w="2790" w:type="dxa"/>
            <w:tcBorders>
              <w:top w:val="nil"/>
              <w:left w:val="nil"/>
              <w:bottom w:val="nil"/>
              <w:right w:val="nil"/>
            </w:tcBorders>
            <w:shd w:val="clear" w:color="auto" w:fill="auto"/>
            <w:noWrap/>
            <w:vAlign w:val="bottom"/>
            <w:hideMark/>
          </w:tcPr>
          <w:p w14:paraId="25B253B5" w14:textId="77777777" w:rsidR="00CB6EFF" w:rsidRPr="00683A1F" w:rsidRDefault="00CB6EFF" w:rsidP="00B80212">
            <w:pPr>
              <w:spacing w:after="0" w:line="240" w:lineRule="auto"/>
              <w:jc w:val="center"/>
              <w:rPr>
                <w:rFonts w:ascii="Times New Roman" w:eastAsia="Times New Roman" w:hAnsi="Times New Roman" w:cs="Times New Roman"/>
                <w:color w:val="000000"/>
                <w:sz w:val="24"/>
                <w:szCs w:val="24"/>
              </w:rPr>
            </w:pPr>
            <w:r w:rsidRPr="00683A1F">
              <w:rPr>
                <w:rFonts w:ascii="Times New Roman" w:eastAsia="Times New Roman" w:hAnsi="Times New Roman" w:cs="Times New Roman"/>
                <w:color w:val="000000"/>
                <w:sz w:val="24"/>
                <w:szCs w:val="24"/>
              </w:rPr>
              <w:t>4.23±0.19</w:t>
            </w:r>
          </w:p>
        </w:tc>
        <w:tc>
          <w:tcPr>
            <w:tcW w:w="1800" w:type="dxa"/>
            <w:tcBorders>
              <w:top w:val="nil"/>
              <w:left w:val="nil"/>
              <w:bottom w:val="nil"/>
              <w:right w:val="nil"/>
            </w:tcBorders>
            <w:shd w:val="clear" w:color="auto" w:fill="auto"/>
            <w:noWrap/>
            <w:vAlign w:val="bottom"/>
            <w:hideMark/>
          </w:tcPr>
          <w:p w14:paraId="4541FEA7" w14:textId="77777777" w:rsidR="00CB6EFF" w:rsidRPr="00683A1F" w:rsidRDefault="00CB6EFF" w:rsidP="00B80212">
            <w:pPr>
              <w:spacing w:after="0" w:line="240" w:lineRule="auto"/>
              <w:jc w:val="center"/>
              <w:rPr>
                <w:rFonts w:ascii="Times New Roman" w:eastAsia="Times New Roman" w:hAnsi="Times New Roman" w:cs="Times New Roman"/>
                <w:color w:val="000000"/>
                <w:sz w:val="24"/>
                <w:szCs w:val="24"/>
              </w:rPr>
            </w:pPr>
            <w:r w:rsidRPr="00683A1F">
              <w:rPr>
                <w:rFonts w:ascii="Times New Roman" w:eastAsia="Times New Roman" w:hAnsi="Times New Roman" w:cs="Times New Roman"/>
                <w:color w:val="000000"/>
                <w:sz w:val="24"/>
                <w:szCs w:val="24"/>
              </w:rPr>
              <w:t>0.92±0.00</w:t>
            </w:r>
          </w:p>
        </w:tc>
      </w:tr>
      <w:tr w:rsidR="00CB6EFF" w:rsidRPr="00683A1F" w14:paraId="2DDF5D1C" w14:textId="77777777" w:rsidTr="00B80212">
        <w:trPr>
          <w:trHeight w:val="300"/>
        </w:trPr>
        <w:tc>
          <w:tcPr>
            <w:tcW w:w="2250" w:type="dxa"/>
            <w:tcBorders>
              <w:top w:val="nil"/>
              <w:left w:val="nil"/>
              <w:bottom w:val="single" w:sz="12" w:space="0" w:color="auto"/>
              <w:right w:val="nil"/>
            </w:tcBorders>
            <w:shd w:val="clear" w:color="auto" w:fill="auto"/>
            <w:noWrap/>
            <w:vAlign w:val="bottom"/>
          </w:tcPr>
          <w:p w14:paraId="2F9EFBC0" w14:textId="77777777" w:rsidR="00CB6EFF" w:rsidRPr="00533600" w:rsidRDefault="00CB6EFF" w:rsidP="00B8021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 value</w:t>
            </w:r>
          </w:p>
        </w:tc>
        <w:tc>
          <w:tcPr>
            <w:tcW w:w="2790" w:type="dxa"/>
            <w:tcBorders>
              <w:top w:val="nil"/>
              <w:left w:val="nil"/>
              <w:bottom w:val="single" w:sz="12" w:space="0" w:color="auto"/>
              <w:right w:val="nil"/>
            </w:tcBorders>
            <w:shd w:val="clear" w:color="auto" w:fill="auto"/>
            <w:noWrap/>
            <w:vAlign w:val="bottom"/>
          </w:tcPr>
          <w:p w14:paraId="012CB2B8" w14:textId="77777777" w:rsidR="00CB6EFF" w:rsidRPr="00533600" w:rsidRDefault="00CB6EFF" w:rsidP="00B8021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0.57</w:t>
            </w:r>
          </w:p>
        </w:tc>
        <w:tc>
          <w:tcPr>
            <w:tcW w:w="1800" w:type="dxa"/>
            <w:tcBorders>
              <w:top w:val="nil"/>
              <w:left w:val="nil"/>
              <w:bottom w:val="single" w:sz="12" w:space="0" w:color="auto"/>
              <w:right w:val="nil"/>
            </w:tcBorders>
            <w:shd w:val="clear" w:color="auto" w:fill="auto"/>
            <w:noWrap/>
            <w:vAlign w:val="bottom"/>
          </w:tcPr>
          <w:p w14:paraId="2AD0F8A3" w14:textId="77777777" w:rsidR="00CB6EFF" w:rsidRPr="00533600" w:rsidRDefault="00CB6EFF" w:rsidP="00B8021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0.17</w:t>
            </w:r>
          </w:p>
        </w:tc>
      </w:tr>
    </w:tbl>
    <w:p w14:paraId="6D03BC9F" w14:textId="77777777" w:rsidR="00CB6EFF" w:rsidRDefault="00CB6EFF" w:rsidP="00CB6EFF">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Mean±standard</w:t>
      </w:r>
      <w:proofErr w:type="spellEnd"/>
      <w:r>
        <w:rPr>
          <w:rFonts w:ascii="Times New Roman" w:hAnsi="Times New Roman" w:cs="Times New Roman"/>
          <w:sz w:val="24"/>
          <w:szCs w:val="24"/>
        </w:rPr>
        <w:t xml:space="preserve"> error of the mean along the column are not significantly different using one-way ANOVA (p&gt;0.05).</w:t>
      </w:r>
    </w:p>
    <w:p w14:paraId="4367FFDB" w14:textId="77777777" w:rsidR="00CB6EFF" w:rsidRDefault="00CB6EFF" w:rsidP="00CB6EFF">
      <w:pPr>
        <w:rPr>
          <w:rFonts w:ascii="Times New Roman" w:hAnsi="Times New Roman" w:cs="Times New Roman"/>
          <w:b/>
          <w:bCs/>
          <w:sz w:val="24"/>
          <w:szCs w:val="24"/>
        </w:rPr>
      </w:pPr>
      <w:r>
        <w:object w:dxaOrig="7039" w:dyaOrig="5933" w14:anchorId="1B077588">
          <v:shape id="_x0000_i1026" type="#_x0000_t75" style="width:324.75pt;height:224.25pt" o:ole="">
            <v:imagedata r:id="rId10" o:title=""/>
          </v:shape>
          <o:OLEObject Type="Embed" ProgID="Prism8.Document" ShapeID="_x0000_i1026" DrawAspect="Content" ObjectID="_1729951972" r:id="rId11"/>
        </w:object>
      </w:r>
    </w:p>
    <w:p w14:paraId="79E68F8F" w14:textId="77777777" w:rsidR="00E5075D" w:rsidRDefault="002F47D0" w:rsidP="00E5075D">
      <w:pPr>
        <w:spacing w:after="0" w:line="240" w:lineRule="auto"/>
        <w:ind w:left="1080" w:hanging="1080"/>
        <w:jc w:val="both"/>
        <w:rPr>
          <w:rFonts w:ascii="Times New Roman" w:hAnsi="Times New Roman" w:cs="Times New Roman"/>
          <w:b/>
          <w:bCs/>
          <w:sz w:val="24"/>
          <w:szCs w:val="24"/>
        </w:rPr>
      </w:pPr>
      <w:bookmarkStart w:id="12" w:name="_Hlk113725322"/>
      <w:r>
        <w:rPr>
          <w:rFonts w:ascii="Times New Roman" w:hAnsi="Times New Roman" w:cs="Times New Roman"/>
          <w:b/>
          <w:bCs/>
          <w:sz w:val="24"/>
          <w:szCs w:val="24"/>
        </w:rPr>
        <w:t xml:space="preserve">Figure </w:t>
      </w:r>
      <w:r w:rsidR="00C266B8">
        <w:rPr>
          <w:rFonts w:ascii="Times New Roman" w:hAnsi="Times New Roman" w:cs="Times New Roman"/>
          <w:b/>
          <w:bCs/>
          <w:sz w:val="24"/>
          <w:szCs w:val="24"/>
        </w:rPr>
        <w:t>2.</w:t>
      </w:r>
      <w:r w:rsidR="00F12879">
        <w:rPr>
          <w:rFonts w:ascii="Times New Roman" w:hAnsi="Times New Roman" w:cs="Times New Roman"/>
          <w:b/>
          <w:bCs/>
          <w:sz w:val="24"/>
          <w:szCs w:val="24"/>
        </w:rPr>
        <w:t>9.1</w:t>
      </w:r>
      <w:r w:rsidR="00CB6EFF" w:rsidRPr="00683A1F">
        <w:rPr>
          <w:rFonts w:ascii="Times New Roman" w:hAnsi="Times New Roman" w:cs="Times New Roman"/>
          <w:b/>
          <w:bCs/>
          <w:sz w:val="24"/>
          <w:szCs w:val="24"/>
        </w:rPr>
        <w:t xml:space="preserve"> Sarcosine </w:t>
      </w:r>
      <w:r w:rsidR="00CB6EFF">
        <w:rPr>
          <w:rFonts w:ascii="Times New Roman" w:hAnsi="Times New Roman" w:cs="Times New Roman"/>
          <w:b/>
          <w:bCs/>
          <w:sz w:val="24"/>
          <w:szCs w:val="24"/>
        </w:rPr>
        <w:t>concentration by</w:t>
      </w:r>
      <w:r w:rsidR="00CB6EFF" w:rsidRPr="00683A1F">
        <w:rPr>
          <w:rFonts w:ascii="Times New Roman" w:hAnsi="Times New Roman" w:cs="Times New Roman"/>
          <w:b/>
          <w:bCs/>
          <w:sz w:val="24"/>
          <w:szCs w:val="24"/>
        </w:rPr>
        <w:t xml:space="preserve"> age groups of </w:t>
      </w:r>
      <w:r w:rsidR="00CB6EFF">
        <w:rPr>
          <w:rFonts w:ascii="Times New Roman" w:hAnsi="Times New Roman" w:cs="Times New Roman"/>
          <w:b/>
          <w:bCs/>
          <w:sz w:val="24"/>
          <w:szCs w:val="24"/>
        </w:rPr>
        <w:t xml:space="preserve">prostate cancer patients and controls using ELISA </w:t>
      </w:r>
      <w:bookmarkEnd w:id="12"/>
    </w:p>
    <w:p w14:paraId="3339B30E" w14:textId="77777777" w:rsidR="00E5075D" w:rsidRDefault="00E5075D" w:rsidP="00E5075D">
      <w:pPr>
        <w:spacing w:after="0" w:line="240" w:lineRule="auto"/>
        <w:ind w:left="1080" w:hanging="1080"/>
        <w:jc w:val="both"/>
        <w:rPr>
          <w:rFonts w:ascii="Times New Roman" w:hAnsi="Times New Roman" w:cs="Times New Roman"/>
          <w:b/>
          <w:bCs/>
          <w:sz w:val="24"/>
          <w:szCs w:val="24"/>
        </w:rPr>
      </w:pPr>
    </w:p>
    <w:p w14:paraId="4E952889" w14:textId="1D1E6C9E" w:rsidR="00CB6EFF" w:rsidRPr="00E5075D" w:rsidRDefault="00F12879" w:rsidP="00E5075D">
      <w:pPr>
        <w:spacing w:after="0" w:line="240" w:lineRule="auto"/>
        <w:ind w:left="1080" w:hanging="1080"/>
        <w:jc w:val="both"/>
        <w:rPr>
          <w:rFonts w:ascii="Times New Roman" w:hAnsi="Times New Roman" w:cs="Times New Roman"/>
          <w:b/>
          <w:bCs/>
          <w:sz w:val="24"/>
          <w:szCs w:val="24"/>
        </w:rPr>
      </w:pPr>
      <w:r>
        <w:rPr>
          <w:rFonts w:ascii="Times New Roman" w:hAnsi="Times New Roman" w:cs="Times New Roman"/>
          <w:b/>
          <w:bCs/>
          <w:sz w:val="24"/>
          <w:szCs w:val="24"/>
          <w:shd w:val="clear" w:color="auto" w:fill="FFFFFF"/>
        </w:rPr>
        <w:t>3.0</w:t>
      </w:r>
      <w:r w:rsidR="00CB6EFF">
        <w:rPr>
          <w:rFonts w:ascii="Times New Roman" w:hAnsi="Times New Roman" w:cs="Times New Roman"/>
          <w:b/>
          <w:bCs/>
          <w:sz w:val="24"/>
          <w:szCs w:val="24"/>
          <w:shd w:val="clear" w:color="auto" w:fill="FFFFFF"/>
        </w:rPr>
        <w:t xml:space="preserve"> DISCUSSION</w:t>
      </w:r>
    </w:p>
    <w:p w14:paraId="7E492A28" w14:textId="4BA565B7" w:rsidR="00CB6EFF" w:rsidRDefault="00CB6EFF" w:rsidP="00B36BD2">
      <w:pPr>
        <w:shd w:val="clear" w:color="auto" w:fill="FFFFFF"/>
        <w:spacing w:before="120" w:after="120"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The mean age of participants for prostate cancer study was 66.81years. The mean age was slightly lower than another study done in Europe by maxwell et</w:t>
      </w:r>
      <w:r w:rsidR="001E1294">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al.,2020 whose, mean age of study participants was 71.5 years. </w:t>
      </w:r>
    </w:p>
    <w:p w14:paraId="4C4A67B6" w14:textId="7BAACD17" w:rsidR="00E5075D" w:rsidRDefault="00CB6EFF" w:rsidP="00E5075D">
      <w:pPr>
        <w:shd w:val="clear" w:color="auto" w:fill="FFFFFF"/>
        <w:spacing w:before="120" w:after="120"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above trend in the current study can be attributed to the long distances covered to reach the testing facility the only public facility in the county of Garissa hence a low turn up with people of old age ie.70-79 years and &gt;80 </w:t>
      </w:r>
      <w:r w:rsidR="00652445">
        <w:rPr>
          <w:rFonts w:ascii="Times New Roman" w:hAnsi="Times New Roman" w:cs="Times New Roman"/>
          <w:sz w:val="24"/>
          <w:szCs w:val="24"/>
          <w:shd w:val="clear" w:color="auto" w:fill="FFFFFF"/>
        </w:rPr>
        <w:t>years. Limited</w:t>
      </w:r>
      <w:r>
        <w:rPr>
          <w:rFonts w:ascii="Times New Roman" w:hAnsi="Times New Roman" w:cs="Times New Roman"/>
          <w:sz w:val="24"/>
          <w:szCs w:val="24"/>
          <w:shd w:val="clear" w:color="auto" w:fill="FFFFFF"/>
        </w:rPr>
        <w:t xml:space="preserve"> resources are also another challenge since most residents of Garissa County are nomads and depend entirely on cattle and other animals for their</w:t>
      </w:r>
      <w:r w:rsidR="00E5075D">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livelihood. As a result of perennial droughts, most have been rendered poorest since many animals have died.</w:t>
      </w:r>
    </w:p>
    <w:p w14:paraId="6E5F4DF4" w14:textId="4F640CC3" w:rsidR="00CB6EFF" w:rsidRPr="00E5075D" w:rsidRDefault="00F12879" w:rsidP="00E5075D">
      <w:pPr>
        <w:shd w:val="clear" w:color="auto" w:fill="FFFFFF"/>
        <w:spacing w:before="120" w:after="120" w:line="480" w:lineRule="auto"/>
        <w:jc w:val="both"/>
        <w:rPr>
          <w:rFonts w:ascii="Times New Roman" w:hAnsi="Times New Roman" w:cs="Times New Roman"/>
          <w:sz w:val="24"/>
          <w:szCs w:val="24"/>
          <w:shd w:val="clear" w:color="auto" w:fill="FFFFFF"/>
        </w:rPr>
      </w:pPr>
      <w:r w:rsidRPr="009214E9">
        <w:rPr>
          <w:rFonts w:ascii="Times New Roman" w:hAnsi="Times New Roman" w:cs="Times New Roman"/>
          <w:b/>
          <w:bCs/>
          <w:sz w:val="24"/>
          <w:szCs w:val="24"/>
        </w:rPr>
        <w:t xml:space="preserve"> Variability</w:t>
      </w:r>
      <w:r w:rsidR="00CB6EFF" w:rsidRPr="009214E9">
        <w:rPr>
          <w:rFonts w:ascii="Times New Roman" w:hAnsi="Times New Roman" w:cs="Times New Roman"/>
          <w:b/>
          <w:bCs/>
          <w:sz w:val="24"/>
          <w:szCs w:val="24"/>
        </w:rPr>
        <w:t xml:space="preserve"> of Sarcosine in ELISA diagnosis</w:t>
      </w:r>
    </w:p>
    <w:p w14:paraId="603592A0" w14:textId="793EBFFF" w:rsidR="00CB6EFF" w:rsidRDefault="00CB6EFF" w:rsidP="00CB6EFF">
      <w:pPr>
        <w:spacing w:line="480" w:lineRule="auto"/>
        <w:jc w:val="both"/>
        <w:rPr>
          <w:rFonts w:ascii="Times New Roman" w:hAnsi="Times New Roman" w:cs="Times New Roman"/>
          <w:sz w:val="24"/>
          <w:szCs w:val="24"/>
        </w:rPr>
      </w:pPr>
      <w:r>
        <w:rPr>
          <w:rFonts w:ascii="Times New Roman" w:hAnsi="Times New Roman" w:cs="Times New Roman"/>
          <w:sz w:val="24"/>
          <w:szCs w:val="24"/>
        </w:rPr>
        <w:t>The mean concentration of sarcosine in prostate cancer participants were significantly higher at 4.30 nmol/ml than those of control participants (0.47nmol/ml</w:t>
      </w:r>
      <w:r w:rsidR="001E1294">
        <w:rPr>
          <w:rFonts w:ascii="Times New Roman" w:hAnsi="Times New Roman" w:cs="Times New Roman"/>
          <w:sz w:val="24"/>
          <w:szCs w:val="24"/>
        </w:rPr>
        <w:t>)</w:t>
      </w:r>
      <w:r>
        <w:rPr>
          <w:rFonts w:ascii="Times New Roman" w:hAnsi="Times New Roman" w:cs="Times New Roman"/>
          <w:sz w:val="24"/>
          <w:szCs w:val="24"/>
        </w:rPr>
        <w:t xml:space="preserve"> in ELISA diagnosis</w:t>
      </w:r>
      <w:r w:rsidR="001E1294">
        <w:rPr>
          <w:rFonts w:ascii="Times New Roman" w:hAnsi="Times New Roman" w:cs="Times New Roman"/>
          <w:sz w:val="24"/>
          <w:szCs w:val="24"/>
        </w:rPr>
        <w:t xml:space="preserve"> P</w:t>
      </w:r>
      <w:r>
        <w:rPr>
          <w:rFonts w:ascii="Times New Roman" w:hAnsi="Times New Roman" w:cs="Times New Roman"/>
          <w:sz w:val="24"/>
          <w:szCs w:val="24"/>
        </w:rPr>
        <w:t>&lt;0.001</w:t>
      </w:r>
    </w:p>
    <w:p w14:paraId="25CCD89C" w14:textId="33678084" w:rsidR="00CB6EFF" w:rsidRDefault="00CB6EFF" w:rsidP="00CB6EFF">
      <w:pPr>
        <w:spacing w:line="480" w:lineRule="auto"/>
        <w:jc w:val="both"/>
        <w:rPr>
          <w:rFonts w:ascii="Times New Roman" w:hAnsi="Times New Roman" w:cs="Times New Roman"/>
          <w:sz w:val="24"/>
          <w:szCs w:val="24"/>
        </w:rPr>
      </w:pPr>
      <w:r>
        <w:rPr>
          <w:rFonts w:ascii="Times New Roman" w:hAnsi="Times New Roman" w:cs="Times New Roman"/>
          <w:sz w:val="24"/>
          <w:szCs w:val="24"/>
        </w:rPr>
        <w:t>The study compares with another study done by European urology Journal where sarcosine concentration levels in urine were higher when compared with control participants (</w:t>
      </w:r>
      <w:r w:rsidR="00417DA7">
        <w:rPr>
          <w:rFonts w:ascii="Times New Roman" w:hAnsi="Times New Roman" w:cs="Times New Roman"/>
          <w:sz w:val="24"/>
          <w:szCs w:val="24"/>
        </w:rPr>
        <w:t>23</w:t>
      </w:r>
      <w:r>
        <w:rPr>
          <w:rFonts w:ascii="Times New Roman" w:hAnsi="Times New Roman" w:cs="Times New Roman"/>
          <w:sz w:val="24"/>
          <w:szCs w:val="24"/>
        </w:rPr>
        <w:t>). Th</w:t>
      </w:r>
      <w:r w:rsidR="00C34FC4">
        <w:rPr>
          <w:rFonts w:ascii="Times New Roman" w:hAnsi="Times New Roman" w:cs="Times New Roman"/>
          <w:sz w:val="24"/>
          <w:szCs w:val="24"/>
        </w:rPr>
        <w:t xml:space="preserve">eir </w:t>
      </w:r>
      <w:r>
        <w:rPr>
          <w:rFonts w:ascii="Times New Roman" w:hAnsi="Times New Roman" w:cs="Times New Roman"/>
          <w:sz w:val="24"/>
          <w:szCs w:val="24"/>
        </w:rPr>
        <w:t xml:space="preserve">study failed to show sarcosine concentration in urine a biomarker of prostate cancer since it was comparing sarcosine with </w:t>
      </w:r>
      <w:r w:rsidR="008E6713">
        <w:rPr>
          <w:rFonts w:ascii="Times New Roman" w:hAnsi="Times New Roman" w:cs="Times New Roman"/>
          <w:sz w:val="24"/>
          <w:szCs w:val="24"/>
        </w:rPr>
        <w:t>creatinine.</w:t>
      </w:r>
    </w:p>
    <w:p w14:paraId="28384F3D" w14:textId="40367C53" w:rsidR="00CB6EFF" w:rsidRDefault="00CB6EFF" w:rsidP="00CB6EF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Jiang et al.,2010 developed a novel method for the quantification of sarcosine metabolite using GC-MS (Gas chromatography and Mass </w:t>
      </w:r>
      <w:r w:rsidR="00513C0E">
        <w:rPr>
          <w:rFonts w:ascii="Times New Roman" w:hAnsi="Times New Roman" w:cs="Times New Roman"/>
          <w:sz w:val="24"/>
          <w:szCs w:val="24"/>
        </w:rPr>
        <w:t>spectrophotometry (17)</w:t>
      </w:r>
      <w:r>
        <w:rPr>
          <w:rFonts w:ascii="Times New Roman" w:hAnsi="Times New Roman" w:cs="Times New Roman"/>
          <w:sz w:val="24"/>
          <w:szCs w:val="24"/>
        </w:rPr>
        <w:t xml:space="preserve">. The study noted average sarcosine concentration were higher in prostate cancer patients compared to the </w:t>
      </w:r>
      <w:r w:rsidR="008E6713">
        <w:rPr>
          <w:rFonts w:ascii="Times New Roman" w:hAnsi="Times New Roman" w:cs="Times New Roman"/>
          <w:sz w:val="24"/>
          <w:szCs w:val="24"/>
        </w:rPr>
        <w:t>controls. There</w:t>
      </w:r>
      <w:r>
        <w:rPr>
          <w:rFonts w:ascii="Times New Roman" w:hAnsi="Times New Roman" w:cs="Times New Roman"/>
          <w:sz w:val="24"/>
          <w:szCs w:val="24"/>
        </w:rPr>
        <w:t xml:space="preserve"> was no significant variation between the age groups of prostate cancer patients and sarcosine concentration in ELISA diagnosis p=0.57. The age groups of &lt;60,60-69,70-79 and ≥80 had sarcosine concentrations of 4.30 ±0.39,4.51±0.13,4.30±0.28,4.23±0.19 respectively.</w:t>
      </w:r>
    </w:p>
    <w:p w14:paraId="13449E45" w14:textId="49DFFEF5" w:rsidR="00CB6EFF" w:rsidRDefault="00CB6EFF" w:rsidP="00CB6EFF">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above study differs with a study done by Makni et al.,2021 using electrochemical sensors but their results showed that there no significant difference in sarcosine levels between age </w:t>
      </w:r>
      <w:r w:rsidR="00513C0E">
        <w:rPr>
          <w:rFonts w:ascii="Times New Roman" w:hAnsi="Times New Roman" w:cs="Times New Roman"/>
          <w:sz w:val="24"/>
          <w:szCs w:val="24"/>
        </w:rPr>
        <w:t>groups (</w:t>
      </w:r>
      <w:r w:rsidR="009F303C">
        <w:rPr>
          <w:rFonts w:ascii="Times New Roman" w:hAnsi="Times New Roman" w:cs="Times New Roman"/>
          <w:sz w:val="24"/>
          <w:szCs w:val="24"/>
        </w:rPr>
        <w:t>13)</w:t>
      </w:r>
      <w:r>
        <w:rPr>
          <w:rFonts w:ascii="Times New Roman" w:hAnsi="Times New Roman" w:cs="Times New Roman"/>
          <w:sz w:val="24"/>
          <w:szCs w:val="24"/>
        </w:rPr>
        <w:t xml:space="preserve">. The current study confirms the need for supplementation of PSA in the screening of prostate cancer by use of </w:t>
      </w:r>
      <w:r w:rsidR="001433E7">
        <w:rPr>
          <w:rFonts w:ascii="Times New Roman" w:hAnsi="Times New Roman" w:cs="Times New Roman"/>
          <w:sz w:val="24"/>
          <w:szCs w:val="24"/>
        </w:rPr>
        <w:t>sandwich ELISA method for the analysis of sarcosine in urine of prostate cancer patients</w:t>
      </w:r>
      <w:r>
        <w:rPr>
          <w:rFonts w:ascii="Times New Roman" w:hAnsi="Times New Roman" w:cs="Times New Roman"/>
          <w:sz w:val="24"/>
          <w:szCs w:val="24"/>
        </w:rPr>
        <w:t xml:space="preserve"> </w:t>
      </w:r>
    </w:p>
    <w:p w14:paraId="0D66595C" w14:textId="71591C57" w:rsidR="00CB6EFF" w:rsidRPr="007D7652" w:rsidRDefault="00CB6EFF" w:rsidP="00CB6EFF">
      <w:pPr>
        <w:spacing w:line="480" w:lineRule="auto"/>
        <w:jc w:val="both"/>
        <w:rPr>
          <w:rFonts w:ascii="Times New Roman" w:hAnsi="Times New Roman" w:cs="Times New Roman"/>
          <w:sz w:val="24"/>
          <w:szCs w:val="24"/>
        </w:rPr>
      </w:pPr>
      <w:r>
        <w:rPr>
          <w:rFonts w:ascii="Times New Roman" w:hAnsi="Times New Roman" w:cs="Times New Roman"/>
          <w:sz w:val="24"/>
          <w:szCs w:val="24"/>
        </w:rPr>
        <w:t>The means and standard error of means in control participants were also not significantly different(P&gt;0.05</w:t>
      </w:r>
      <w:r w:rsidR="00551B47">
        <w:rPr>
          <w:rFonts w:ascii="Times New Roman" w:hAnsi="Times New Roman" w:cs="Times New Roman"/>
          <w:sz w:val="24"/>
          <w:szCs w:val="24"/>
        </w:rPr>
        <w:t>). Gkotsos</w:t>
      </w:r>
      <w:r>
        <w:rPr>
          <w:rFonts w:ascii="Times New Roman" w:hAnsi="Times New Roman" w:cs="Times New Roman"/>
          <w:sz w:val="24"/>
          <w:szCs w:val="24"/>
        </w:rPr>
        <w:t xml:space="preserve"> et al.,2017 noted in their findings that there was no significant</w:t>
      </w:r>
      <w:r w:rsidR="007D7652">
        <w:rPr>
          <w:rFonts w:ascii="Times New Roman" w:hAnsi="Times New Roman" w:cs="Times New Roman"/>
          <w:sz w:val="24"/>
          <w:szCs w:val="24"/>
        </w:rPr>
        <w:t xml:space="preserve"> </w:t>
      </w:r>
      <w:r>
        <w:rPr>
          <w:rFonts w:ascii="Times New Roman" w:hAnsi="Times New Roman" w:cs="Times New Roman"/>
          <w:sz w:val="24"/>
          <w:szCs w:val="24"/>
        </w:rPr>
        <w:t>difference among the age groups of prostate cancer controls</w:t>
      </w:r>
      <w:r w:rsidR="009F303C">
        <w:rPr>
          <w:rFonts w:ascii="Times New Roman" w:hAnsi="Times New Roman" w:cs="Times New Roman"/>
          <w:sz w:val="24"/>
          <w:szCs w:val="24"/>
        </w:rPr>
        <w:t xml:space="preserve"> (5)</w:t>
      </w:r>
      <w:r>
        <w:rPr>
          <w:rFonts w:ascii="Times New Roman" w:hAnsi="Times New Roman" w:cs="Times New Roman"/>
          <w:sz w:val="24"/>
          <w:szCs w:val="24"/>
        </w:rPr>
        <w:t>. There was no correlation between sarcosine concentrations and age.</w:t>
      </w:r>
    </w:p>
    <w:p w14:paraId="13D8D0B8" w14:textId="77777777" w:rsidR="00F12879" w:rsidRDefault="00BF27E2" w:rsidP="00264489">
      <w:pPr>
        <w:spacing w:line="480" w:lineRule="auto"/>
        <w:jc w:val="both"/>
        <w:rPr>
          <w:rFonts w:ascii="Times New Roman" w:hAnsi="Times New Roman" w:cs="Times New Roman"/>
          <w:b/>
          <w:bCs/>
          <w:sz w:val="24"/>
          <w:szCs w:val="24"/>
        </w:rPr>
      </w:pPr>
      <w:r w:rsidRPr="00BF27E2">
        <w:rPr>
          <w:rFonts w:ascii="Times New Roman" w:hAnsi="Times New Roman" w:cs="Times New Roman"/>
          <w:b/>
          <w:bCs/>
          <w:sz w:val="24"/>
          <w:szCs w:val="24"/>
        </w:rPr>
        <w:t>Limitations of the study</w:t>
      </w:r>
      <w:r>
        <w:rPr>
          <w:rFonts w:ascii="Times New Roman" w:hAnsi="Times New Roman" w:cs="Times New Roman"/>
          <w:b/>
          <w:bCs/>
          <w:sz w:val="24"/>
          <w:szCs w:val="24"/>
        </w:rPr>
        <w:t>/Strengths</w:t>
      </w:r>
    </w:p>
    <w:p w14:paraId="647DE0CD" w14:textId="7355120B" w:rsidR="00D57A94" w:rsidRDefault="00F46225" w:rsidP="00264489">
      <w:pPr>
        <w:spacing w:line="480" w:lineRule="auto"/>
        <w:jc w:val="both"/>
        <w:rPr>
          <w:rFonts w:ascii="Times New Roman" w:hAnsi="Times New Roman" w:cs="Times New Roman"/>
          <w:sz w:val="24"/>
          <w:szCs w:val="24"/>
        </w:rPr>
      </w:pPr>
      <w:r>
        <w:rPr>
          <w:rFonts w:ascii="Times New Roman" w:hAnsi="Times New Roman" w:cs="Times New Roman"/>
          <w:sz w:val="24"/>
          <w:szCs w:val="24"/>
        </w:rPr>
        <w:t>Limitation was f</w:t>
      </w:r>
      <w:r w:rsidR="00BF27E2" w:rsidRPr="00BF27E2">
        <w:rPr>
          <w:rFonts w:ascii="Times New Roman" w:hAnsi="Times New Roman" w:cs="Times New Roman"/>
          <w:sz w:val="24"/>
          <w:szCs w:val="24"/>
        </w:rPr>
        <w:t xml:space="preserve">inancial constraints since the study was not </w:t>
      </w:r>
      <w:r w:rsidR="00F12879" w:rsidRPr="00BF27E2">
        <w:rPr>
          <w:rFonts w:ascii="Times New Roman" w:hAnsi="Times New Roman" w:cs="Times New Roman"/>
          <w:sz w:val="24"/>
          <w:szCs w:val="24"/>
        </w:rPr>
        <w:t xml:space="preserve">funded. </w:t>
      </w:r>
    </w:p>
    <w:p w14:paraId="3D0E1176" w14:textId="77777777" w:rsidR="00D57A94" w:rsidRDefault="00D57A94" w:rsidP="00264489">
      <w:pPr>
        <w:spacing w:line="480" w:lineRule="auto"/>
        <w:jc w:val="both"/>
        <w:rPr>
          <w:rFonts w:ascii="Times New Roman" w:hAnsi="Times New Roman" w:cs="Times New Roman"/>
          <w:b/>
          <w:bCs/>
          <w:sz w:val="24"/>
          <w:szCs w:val="24"/>
        </w:rPr>
      </w:pPr>
      <w:r w:rsidRPr="00D57A94">
        <w:rPr>
          <w:rFonts w:ascii="Times New Roman" w:hAnsi="Times New Roman" w:cs="Times New Roman"/>
          <w:b/>
          <w:bCs/>
          <w:sz w:val="24"/>
          <w:szCs w:val="24"/>
        </w:rPr>
        <w:t>Strengths</w:t>
      </w:r>
    </w:p>
    <w:p w14:paraId="085F31FE" w14:textId="691A9D36" w:rsidR="00F12879" w:rsidRPr="00F12879" w:rsidRDefault="00F12879" w:rsidP="00264489">
      <w:pPr>
        <w:spacing w:line="480" w:lineRule="auto"/>
        <w:jc w:val="both"/>
        <w:rPr>
          <w:rFonts w:ascii="Times New Roman" w:hAnsi="Times New Roman" w:cs="Times New Roman"/>
          <w:b/>
          <w:bCs/>
          <w:sz w:val="24"/>
          <w:szCs w:val="24"/>
        </w:rPr>
      </w:pPr>
      <w:r w:rsidRPr="00BF27E2">
        <w:rPr>
          <w:rFonts w:ascii="Times New Roman" w:hAnsi="Times New Roman" w:cs="Times New Roman"/>
          <w:sz w:val="24"/>
          <w:szCs w:val="24"/>
        </w:rPr>
        <w:t>The</w:t>
      </w:r>
      <w:r w:rsidR="00F46225">
        <w:rPr>
          <w:rFonts w:ascii="Times New Roman" w:hAnsi="Times New Roman" w:cs="Times New Roman"/>
          <w:sz w:val="24"/>
          <w:szCs w:val="24"/>
        </w:rPr>
        <w:t xml:space="preserve"> study proved t</w:t>
      </w:r>
      <w:r w:rsidR="00DE0DBA">
        <w:rPr>
          <w:rFonts w:ascii="Times New Roman" w:hAnsi="Times New Roman" w:cs="Times New Roman"/>
          <w:sz w:val="24"/>
          <w:szCs w:val="24"/>
        </w:rPr>
        <w:t>o supplement PSA in prostate cancer diagnosis.</w:t>
      </w:r>
    </w:p>
    <w:p w14:paraId="7E22DCE8" w14:textId="775B65D9" w:rsidR="00766E88" w:rsidRPr="00264489" w:rsidRDefault="00766E88" w:rsidP="00264489">
      <w:pPr>
        <w:spacing w:line="480" w:lineRule="auto"/>
        <w:jc w:val="both"/>
        <w:rPr>
          <w:rFonts w:ascii="Times New Roman" w:hAnsi="Times New Roman" w:cs="Times New Roman"/>
          <w:sz w:val="24"/>
          <w:szCs w:val="24"/>
        </w:rPr>
      </w:pPr>
      <w:r w:rsidRPr="00B36BD2">
        <w:rPr>
          <w:rFonts w:ascii="Times New Roman" w:hAnsi="Times New Roman" w:cs="Times New Roman"/>
          <w:b/>
          <w:bCs/>
          <w:sz w:val="28"/>
          <w:szCs w:val="28"/>
        </w:rPr>
        <w:t xml:space="preserve"> </w:t>
      </w:r>
      <w:r w:rsidRPr="00B36BD2">
        <w:rPr>
          <w:rFonts w:ascii="Times New Roman" w:hAnsi="Times New Roman" w:cs="Times New Roman"/>
          <w:b/>
          <w:bCs/>
          <w:sz w:val="24"/>
          <w:szCs w:val="24"/>
        </w:rPr>
        <w:t>C</w:t>
      </w:r>
      <w:r w:rsidR="00B36BD2">
        <w:rPr>
          <w:rFonts w:ascii="Times New Roman" w:hAnsi="Times New Roman" w:cs="Times New Roman"/>
          <w:b/>
          <w:bCs/>
          <w:sz w:val="24"/>
          <w:szCs w:val="24"/>
        </w:rPr>
        <w:t>onclusions</w:t>
      </w:r>
    </w:p>
    <w:p w14:paraId="11D64271" w14:textId="156314C8" w:rsidR="001D0443" w:rsidRPr="00F12879" w:rsidRDefault="0010397E" w:rsidP="00F12879">
      <w:pPr>
        <w:spacing w:line="480" w:lineRule="auto"/>
        <w:jc w:val="both"/>
        <w:rPr>
          <w:rFonts w:ascii="Times New Roman" w:hAnsi="Times New Roman" w:cs="Times New Roman"/>
          <w:sz w:val="24"/>
          <w:szCs w:val="24"/>
        </w:rPr>
      </w:pPr>
      <w:r w:rsidRPr="00DE0DBA">
        <w:rPr>
          <w:rFonts w:ascii="Times New Roman" w:hAnsi="Times New Roman" w:cs="Times New Roman"/>
        </w:rPr>
        <w:t xml:space="preserve">ELISA method for the detection of </w:t>
      </w:r>
      <w:r w:rsidR="008E6713" w:rsidRPr="00DE0DBA">
        <w:rPr>
          <w:rFonts w:ascii="Times New Roman" w:hAnsi="Times New Roman" w:cs="Times New Roman"/>
        </w:rPr>
        <w:t>sarcosine in</w:t>
      </w:r>
      <w:r w:rsidRPr="00DE0DBA">
        <w:rPr>
          <w:rFonts w:ascii="Times New Roman" w:hAnsi="Times New Roman" w:cs="Times New Roman"/>
        </w:rPr>
        <w:t xml:space="preserve"> urine in a promising procedure to supplement prostatic specific antigen testing in the diagnosis of carcinoma of the prostate. Urine collection is noninvasive therefore mass screening for prostate cancer can receive a good response from the population</w:t>
      </w:r>
      <w:r w:rsidR="008E6713" w:rsidRPr="00DE0DBA">
        <w:rPr>
          <w:rFonts w:ascii="Times New Roman" w:hAnsi="Times New Roman" w:cs="Times New Roman"/>
        </w:rPr>
        <w:t>.</w:t>
      </w:r>
      <w:r w:rsidR="0066387C" w:rsidRPr="00DE0DBA">
        <w:rPr>
          <w:rFonts w:ascii="Times New Roman" w:hAnsi="Times New Roman" w:cs="Times New Roman"/>
          <w:sz w:val="24"/>
          <w:szCs w:val="24"/>
        </w:rPr>
        <w:t xml:space="preserve"> </w:t>
      </w:r>
    </w:p>
    <w:p w14:paraId="79DC2FCB" w14:textId="34D5823E" w:rsidR="001D0443" w:rsidRPr="00A61F0D" w:rsidRDefault="001D0443" w:rsidP="001D0443">
      <w:pPr>
        <w:spacing w:line="480" w:lineRule="auto"/>
        <w:jc w:val="both"/>
        <w:rPr>
          <w:rFonts w:ascii="Times New Roman" w:hAnsi="Times New Roman" w:cs="Times New Roman"/>
          <w:sz w:val="24"/>
          <w:szCs w:val="24"/>
        </w:rPr>
      </w:pPr>
      <w:r>
        <w:rPr>
          <w:rFonts w:ascii="Times New Roman" w:hAnsi="Times New Roman" w:cs="Times New Roman"/>
          <w:b/>
          <w:bCs/>
          <w:sz w:val="24"/>
          <w:szCs w:val="24"/>
        </w:rPr>
        <w:t>Ethics approval and consent to participate</w:t>
      </w:r>
      <w:r w:rsidRPr="001D0443">
        <w:rPr>
          <w:rFonts w:ascii="Times New Roman" w:hAnsi="Times New Roman" w:cs="Times New Roman"/>
          <w:sz w:val="24"/>
          <w:szCs w:val="24"/>
        </w:rPr>
        <w:t xml:space="preserve"> </w:t>
      </w:r>
      <w:r w:rsidRPr="000D42A9">
        <w:rPr>
          <w:rFonts w:ascii="Times New Roman" w:hAnsi="Times New Roman" w:cs="Times New Roman"/>
          <w:sz w:val="24"/>
          <w:szCs w:val="24"/>
        </w:rPr>
        <w:t>Ethical approval w</w:t>
      </w:r>
      <w:r>
        <w:rPr>
          <w:rFonts w:ascii="Times New Roman" w:hAnsi="Times New Roman" w:cs="Times New Roman"/>
          <w:sz w:val="24"/>
          <w:szCs w:val="24"/>
        </w:rPr>
        <w:t>as</w:t>
      </w:r>
      <w:r w:rsidRPr="000D42A9">
        <w:rPr>
          <w:rFonts w:ascii="Times New Roman" w:hAnsi="Times New Roman" w:cs="Times New Roman"/>
          <w:sz w:val="24"/>
          <w:szCs w:val="24"/>
        </w:rPr>
        <w:t xml:space="preserve"> sought from Kenyatta university ethical review board and Garissa County referral hospital administration. License to conduct the research w</w:t>
      </w:r>
      <w:r>
        <w:rPr>
          <w:rFonts w:ascii="Times New Roman" w:hAnsi="Times New Roman" w:cs="Times New Roman"/>
          <w:sz w:val="24"/>
          <w:szCs w:val="24"/>
        </w:rPr>
        <w:t>as</w:t>
      </w:r>
      <w:r w:rsidRPr="000D42A9">
        <w:rPr>
          <w:rFonts w:ascii="Times New Roman" w:hAnsi="Times New Roman" w:cs="Times New Roman"/>
          <w:sz w:val="24"/>
          <w:szCs w:val="24"/>
        </w:rPr>
        <w:t xml:space="preserve"> sought from the nationa</w:t>
      </w:r>
      <w:r>
        <w:rPr>
          <w:rFonts w:ascii="Times New Roman" w:hAnsi="Times New Roman" w:cs="Times New Roman"/>
          <w:sz w:val="24"/>
          <w:szCs w:val="24"/>
        </w:rPr>
        <w:t xml:space="preserve">l </w:t>
      </w:r>
      <w:r w:rsidRPr="000D42A9">
        <w:rPr>
          <w:rFonts w:ascii="Times New Roman" w:hAnsi="Times New Roman" w:cs="Times New Roman"/>
          <w:sz w:val="24"/>
          <w:szCs w:val="24"/>
        </w:rPr>
        <w:t xml:space="preserve">commission for science, technology and </w:t>
      </w:r>
      <w:r w:rsidRPr="000D42A9">
        <w:rPr>
          <w:rFonts w:ascii="Times New Roman" w:hAnsi="Times New Roman" w:cs="Times New Roman"/>
          <w:sz w:val="24"/>
          <w:szCs w:val="24"/>
        </w:rPr>
        <w:lastRenderedPageBreak/>
        <w:t>innovation (NACOSTI). Informed consent forms w</w:t>
      </w:r>
      <w:r>
        <w:rPr>
          <w:rFonts w:ascii="Times New Roman" w:hAnsi="Times New Roman" w:cs="Times New Roman"/>
          <w:sz w:val="24"/>
          <w:szCs w:val="24"/>
        </w:rPr>
        <w:t>ere</w:t>
      </w:r>
      <w:r w:rsidRPr="000D42A9">
        <w:rPr>
          <w:rFonts w:ascii="Times New Roman" w:hAnsi="Times New Roman" w:cs="Times New Roman"/>
          <w:sz w:val="24"/>
          <w:szCs w:val="24"/>
        </w:rPr>
        <w:t xml:space="preserve"> also availed to all the participants of the study.</w:t>
      </w:r>
    </w:p>
    <w:p w14:paraId="3494345E" w14:textId="77D081C0" w:rsidR="00382E66" w:rsidRPr="00A61F0D" w:rsidRDefault="001D0443" w:rsidP="001D0443">
      <w:pPr>
        <w:spacing w:line="480" w:lineRule="auto"/>
        <w:jc w:val="both"/>
        <w:rPr>
          <w:rFonts w:ascii="Times New Roman" w:hAnsi="Times New Roman" w:cs="Times New Roman"/>
          <w:sz w:val="24"/>
          <w:szCs w:val="24"/>
        </w:rPr>
      </w:pPr>
      <w:r w:rsidRPr="00F12879">
        <w:rPr>
          <w:rFonts w:ascii="Times New Roman" w:hAnsi="Times New Roman" w:cs="Times New Roman"/>
          <w:b/>
          <w:bCs/>
          <w:sz w:val="24"/>
          <w:szCs w:val="24"/>
        </w:rPr>
        <w:t>Availability of data an</w:t>
      </w:r>
      <w:r w:rsidR="00A61F0D" w:rsidRPr="00F12879">
        <w:rPr>
          <w:rFonts w:ascii="Times New Roman" w:hAnsi="Times New Roman" w:cs="Times New Roman"/>
          <w:b/>
          <w:bCs/>
          <w:sz w:val="24"/>
          <w:szCs w:val="24"/>
        </w:rPr>
        <w:t>d</w:t>
      </w:r>
      <w:r w:rsidRPr="00F12879">
        <w:rPr>
          <w:rFonts w:ascii="Times New Roman" w:hAnsi="Times New Roman" w:cs="Times New Roman"/>
          <w:b/>
          <w:bCs/>
          <w:sz w:val="24"/>
          <w:szCs w:val="24"/>
        </w:rPr>
        <w:t xml:space="preserve"> material</w:t>
      </w:r>
      <w:r w:rsidR="00A61F0D" w:rsidRPr="00F12879">
        <w:rPr>
          <w:rFonts w:ascii="Times New Roman" w:hAnsi="Times New Roman" w:cs="Times New Roman"/>
          <w:b/>
          <w:bCs/>
          <w:sz w:val="24"/>
          <w:szCs w:val="24"/>
        </w:rPr>
        <w:t>s</w:t>
      </w:r>
      <w:r w:rsidR="009E16D3" w:rsidRPr="00F12879">
        <w:rPr>
          <w:rFonts w:ascii="Times New Roman" w:hAnsi="Times New Roman" w:cs="Times New Roman"/>
          <w:b/>
          <w:bCs/>
          <w:sz w:val="24"/>
          <w:szCs w:val="24"/>
        </w:rPr>
        <w:t>-</w:t>
      </w:r>
      <w:r w:rsidR="009E16D3" w:rsidRPr="00A61F0D">
        <w:rPr>
          <w:rFonts w:ascii="Times New Roman" w:hAnsi="Times New Roman" w:cs="Times New Roman"/>
          <w:sz w:val="24"/>
          <w:szCs w:val="24"/>
        </w:rPr>
        <w:t>Not applicable</w:t>
      </w:r>
    </w:p>
    <w:p w14:paraId="526DDF20" w14:textId="748ADD98" w:rsidR="00616FF3" w:rsidRDefault="00616FF3" w:rsidP="001D0443">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Acknowledgements</w:t>
      </w:r>
    </w:p>
    <w:p w14:paraId="6579AD1A" w14:textId="77777777" w:rsidR="007D7652" w:rsidRDefault="00616FF3" w:rsidP="00134477">
      <w:pPr>
        <w:spacing w:line="360" w:lineRule="auto"/>
        <w:jc w:val="both"/>
        <w:rPr>
          <w:rFonts w:ascii="Times New Roman" w:eastAsia="Calibri" w:hAnsi="Times New Roman" w:cs="Times New Roman"/>
          <w:sz w:val="24"/>
          <w:szCs w:val="24"/>
        </w:rPr>
      </w:pPr>
      <w:r w:rsidRPr="00A61F0D">
        <w:rPr>
          <w:rFonts w:ascii="Times New Roman" w:hAnsi="Times New Roman" w:cs="Times New Roman"/>
          <w:sz w:val="24"/>
          <w:szCs w:val="24"/>
        </w:rPr>
        <w:t>I wish to acknowledge</w:t>
      </w:r>
      <w:r w:rsidR="00A61F0D" w:rsidRPr="00A61F0D">
        <w:rPr>
          <w:rFonts w:ascii="Times New Roman" w:hAnsi="Times New Roman" w:cs="Times New Roman"/>
          <w:sz w:val="24"/>
          <w:szCs w:val="24"/>
        </w:rPr>
        <w:t xml:space="preserve"> Dr. Beatrice </w:t>
      </w:r>
      <w:proofErr w:type="spellStart"/>
      <w:r w:rsidR="00A61F0D" w:rsidRPr="00A61F0D">
        <w:rPr>
          <w:rFonts w:ascii="Times New Roman" w:hAnsi="Times New Roman" w:cs="Times New Roman"/>
          <w:sz w:val="24"/>
          <w:szCs w:val="24"/>
        </w:rPr>
        <w:t>Irungu</w:t>
      </w:r>
      <w:proofErr w:type="spellEnd"/>
      <w:r w:rsidR="00A61F0D" w:rsidRPr="00A61F0D">
        <w:rPr>
          <w:rFonts w:ascii="Times New Roman" w:hAnsi="Times New Roman" w:cs="Times New Roman"/>
          <w:sz w:val="24"/>
          <w:szCs w:val="24"/>
        </w:rPr>
        <w:t xml:space="preserve"> and Mr. Gilbert </w:t>
      </w:r>
      <w:proofErr w:type="spellStart"/>
      <w:r w:rsidR="00A61F0D" w:rsidRPr="00A61F0D">
        <w:rPr>
          <w:rFonts w:ascii="Times New Roman" w:hAnsi="Times New Roman" w:cs="Times New Roman"/>
          <w:sz w:val="24"/>
          <w:szCs w:val="24"/>
        </w:rPr>
        <w:t>Kipkoech</w:t>
      </w:r>
      <w:proofErr w:type="spellEnd"/>
      <w:r w:rsidR="00A61F0D" w:rsidRPr="00A61F0D">
        <w:rPr>
          <w:rFonts w:ascii="Times New Roman" w:hAnsi="Times New Roman" w:cs="Times New Roman"/>
          <w:sz w:val="24"/>
          <w:szCs w:val="24"/>
        </w:rPr>
        <w:t xml:space="preserve"> in the department of center for traditional medicine and drug research at </w:t>
      </w:r>
      <w:proofErr w:type="spellStart"/>
      <w:r w:rsidR="00A61F0D" w:rsidRPr="00A61F0D">
        <w:rPr>
          <w:rFonts w:ascii="Times New Roman" w:hAnsi="Times New Roman" w:cs="Times New Roman"/>
          <w:sz w:val="24"/>
          <w:szCs w:val="24"/>
        </w:rPr>
        <w:t>kemri</w:t>
      </w:r>
      <w:proofErr w:type="spellEnd"/>
      <w:r w:rsidR="00A61F0D" w:rsidRPr="00A61F0D">
        <w:rPr>
          <w:rFonts w:ascii="Times New Roman" w:hAnsi="Times New Roman" w:cs="Times New Roman"/>
          <w:sz w:val="24"/>
          <w:szCs w:val="24"/>
        </w:rPr>
        <w:t xml:space="preserve"> for their assistance in laboratory analysis of samples</w:t>
      </w:r>
      <w:r w:rsidR="00A61F0D">
        <w:rPr>
          <w:rFonts w:ascii="Times New Roman" w:hAnsi="Times New Roman" w:cs="Times New Roman"/>
          <w:sz w:val="24"/>
          <w:szCs w:val="24"/>
        </w:rPr>
        <w:t>.</w:t>
      </w:r>
      <w:r w:rsidR="00134477" w:rsidRPr="00134477">
        <w:rPr>
          <w:rFonts w:ascii="Times New Roman" w:eastAsia="Calibri" w:hAnsi="Times New Roman" w:cs="Times New Roman"/>
          <w:sz w:val="24"/>
          <w:szCs w:val="24"/>
        </w:rPr>
        <w:t xml:space="preserve"> </w:t>
      </w:r>
    </w:p>
    <w:p w14:paraId="7A99D629" w14:textId="77777777" w:rsidR="00BC07DA" w:rsidRDefault="00134477" w:rsidP="00BC07DA">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The project work was funded by the author so no conflicting interests</w:t>
      </w:r>
    </w:p>
    <w:p w14:paraId="7988C7C5" w14:textId="3555BEB5" w:rsidR="002837D7" w:rsidRDefault="00A91FBC" w:rsidP="003F5B59">
      <w:pPr>
        <w:tabs>
          <w:tab w:val="left" w:pos="8025"/>
          <w:tab w:val="left" w:pos="8730"/>
          <w:tab w:val="left" w:pos="9180"/>
        </w:tabs>
        <w:spacing w:line="360" w:lineRule="auto"/>
        <w:jc w:val="both"/>
        <w:rPr>
          <w:rFonts w:ascii="Arial" w:hAnsi="Arial" w:cs="Arial"/>
          <w:color w:val="222222"/>
          <w:sz w:val="20"/>
          <w:szCs w:val="20"/>
          <w:shd w:val="clear" w:color="auto" w:fill="FFFFFF"/>
        </w:rPr>
      </w:pPr>
      <w:r w:rsidRPr="00E153B6">
        <w:rPr>
          <w:rFonts w:ascii="Times New Roman" w:hAnsi="Times New Roman" w:cs="Times New Roman"/>
          <w:b/>
          <w:bCs/>
          <w:sz w:val="24"/>
          <w:szCs w:val="24"/>
        </w:rPr>
        <w:t>References</w:t>
      </w:r>
      <w:r w:rsidR="00D427EC" w:rsidRPr="000D42A9">
        <w:rPr>
          <w:rFonts w:ascii="Times New Roman" w:eastAsia="Times New Roman" w:hAnsi="Times New Roman" w:cs="Times New Roman"/>
          <w:sz w:val="24"/>
          <w:szCs w:val="24"/>
        </w:rPr>
        <w:t>.</w:t>
      </w:r>
      <w:r w:rsidR="003F5B59">
        <w:rPr>
          <w:rFonts w:ascii="Times New Roman" w:eastAsia="Times New Roman" w:hAnsi="Times New Roman" w:cs="Times New Roman"/>
          <w:sz w:val="24"/>
          <w:szCs w:val="24"/>
        </w:rPr>
        <w:tab/>
      </w:r>
    </w:p>
    <w:p w14:paraId="1F2097C7" w14:textId="29C9915B" w:rsidR="00D427EC" w:rsidRPr="001D69CC" w:rsidRDefault="002837D7" w:rsidP="00BC07DA">
      <w:pPr>
        <w:spacing w:line="360" w:lineRule="auto"/>
        <w:jc w:val="both"/>
        <w:rPr>
          <w:rFonts w:ascii="Times New Roman" w:eastAsia="Times New Roman" w:hAnsi="Times New Roman" w:cs="Times New Roman"/>
          <w:sz w:val="24"/>
          <w:szCs w:val="24"/>
        </w:rPr>
      </w:pPr>
      <w:r w:rsidRPr="001D69CC">
        <w:rPr>
          <w:rFonts w:ascii="Times New Roman" w:hAnsi="Times New Roman" w:cs="Times New Roman"/>
          <w:color w:val="222222"/>
          <w:sz w:val="24"/>
          <w:szCs w:val="24"/>
          <w:shd w:val="clear" w:color="auto" w:fill="FFFFFF"/>
        </w:rPr>
        <w:t xml:space="preserve">1.Leyten GH, Hessels D, Smit FP, </w:t>
      </w:r>
      <w:proofErr w:type="spellStart"/>
      <w:r w:rsidRPr="001D69CC">
        <w:rPr>
          <w:rFonts w:ascii="Times New Roman" w:hAnsi="Times New Roman" w:cs="Times New Roman"/>
          <w:color w:val="222222"/>
          <w:sz w:val="24"/>
          <w:szCs w:val="24"/>
          <w:shd w:val="clear" w:color="auto" w:fill="FFFFFF"/>
        </w:rPr>
        <w:t>Jannink</w:t>
      </w:r>
      <w:proofErr w:type="spellEnd"/>
      <w:r w:rsidRPr="001D69CC">
        <w:rPr>
          <w:rFonts w:ascii="Times New Roman" w:hAnsi="Times New Roman" w:cs="Times New Roman"/>
          <w:color w:val="222222"/>
          <w:sz w:val="24"/>
          <w:szCs w:val="24"/>
          <w:shd w:val="clear" w:color="auto" w:fill="FFFFFF"/>
        </w:rPr>
        <w:t xml:space="preserve"> SA, de Jong H, Melchers WJ, Cornel EB, de </w:t>
      </w:r>
      <w:proofErr w:type="spellStart"/>
      <w:r w:rsidRPr="001D69CC">
        <w:rPr>
          <w:rFonts w:ascii="Times New Roman" w:hAnsi="Times New Roman" w:cs="Times New Roman"/>
          <w:color w:val="222222"/>
          <w:sz w:val="24"/>
          <w:szCs w:val="24"/>
          <w:shd w:val="clear" w:color="auto" w:fill="FFFFFF"/>
        </w:rPr>
        <w:t>Reijke</w:t>
      </w:r>
      <w:proofErr w:type="spellEnd"/>
      <w:r w:rsidRPr="001D69CC">
        <w:rPr>
          <w:rFonts w:ascii="Times New Roman" w:hAnsi="Times New Roman" w:cs="Times New Roman"/>
          <w:color w:val="222222"/>
          <w:sz w:val="24"/>
          <w:szCs w:val="24"/>
          <w:shd w:val="clear" w:color="auto" w:fill="FFFFFF"/>
        </w:rPr>
        <w:t xml:space="preserve"> TM, </w:t>
      </w:r>
      <w:proofErr w:type="spellStart"/>
      <w:r w:rsidRPr="001D69CC">
        <w:rPr>
          <w:rFonts w:ascii="Times New Roman" w:hAnsi="Times New Roman" w:cs="Times New Roman"/>
          <w:color w:val="222222"/>
          <w:sz w:val="24"/>
          <w:szCs w:val="24"/>
          <w:shd w:val="clear" w:color="auto" w:fill="FFFFFF"/>
        </w:rPr>
        <w:t>Vergunst</w:t>
      </w:r>
      <w:proofErr w:type="spellEnd"/>
      <w:r w:rsidRPr="001D69CC">
        <w:rPr>
          <w:rFonts w:ascii="Times New Roman" w:hAnsi="Times New Roman" w:cs="Times New Roman"/>
          <w:color w:val="222222"/>
          <w:sz w:val="24"/>
          <w:szCs w:val="24"/>
          <w:shd w:val="clear" w:color="auto" w:fill="FFFFFF"/>
        </w:rPr>
        <w:t xml:space="preserve"> H, </w:t>
      </w:r>
      <w:proofErr w:type="spellStart"/>
      <w:r w:rsidRPr="001D69CC">
        <w:rPr>
          <w:rFonts w:ascii="Times New Roman" w:hAnsi="Times New Roman" w:cs="Times New Roman"/>
          <w:color w:val="222222"/>
          <w:sz w:val="24"/>
          <w:szCs w:val="24"/>
          <w:shd w:val="clear" w:color="auto" w:fill="FFFFFF"/>
        </w:rPr>
        <w:t>Kil</w:t>
      </w:r>
      <w:proofErr w:type="spellEnd"/>
      <w:r w:rsidRPr="001D69CC">
        <w:rPr>
          <w:rFonts w:ascii="Times New Roman" w:hAnsi="Times New Roman" w:cs="Times New Roman"/>
          <w:color w:val="222222"/>
          <w:sz w:val="24"/>
          <w:szCs w:val="24"/>
          <w:shd w:val="clear" w:color="auto" w:fill="FFFFFF"/>
        </w:rPr>
        <w:t xml:space="preserve"> P, </w:t>
      </w:r>
      <w:proofErr w:type="spellStart"/>
      <w:r w:rsidRPr="001D69CC">
        <w:rPr>
          <w:rFonts w:ascii="Times New Roman" w:hAnsi="Times New Roman" w:cs="Times New Roman"/>
          <w:color w:val="222222"/>
          <w:sz w:val="24"/>
          <w:szCs w:val="24"/>
          <w:shd w:val="clear" w:color="auto" w:fill="FFFFFF"/>
        </w:rPr>
        <w:t>Knipscheer</w:t>
      </w:r>
      <w:proofErr w:type="spellEnd"/>
      <w:r w:rsidRPr="001D69CC">
        <w:rPr>
          <w:rFonts w:ascii="Times New Roman" w:hAnsi="Times New Roman" w:cs="Times New Roman"/>
          <w:color w:val="222222"/>
          <w:sz w:val="24"/>
          <w:szCs w:val="24"/>
          <w:shd w:val="clear" w:color="auto" w:fill="FFFFFF"/>
        </w:rPr>
        <w:t xml:space="preserve"> BC. Identification of a candidate gene panel for the early diagnosis of prostate cancer. Clinical cancer research. 2015 Jul 1;21(13):3061-70.</w:t>
      </w:r>
    </w:p>
    <w:p w14:paraId="01C358C1" w14:textId="77777777" w:rsidR="002837D7" w:rsidRPr="001D69CC" w:rsidRDefault="002837D7" w:rsidP="00BC07DA">
      <w:pPr>
        <w:spacing w:line="360" w:lineRule="auto"/>
        <w:jc w:val="both"/>
        <w:rPr>
          <w:rFonts w:ascii="Times New Roman" w:eastAsia="Calibri" w:hAnsi="Times New Roman" w:cs="Times New Roman"/>
          <w:sz w:val="24"/>
          <w:szCs w:val="24"/>
        </w:rPr>
      </w:pPr>
    </w:p>
    <w:p w14:paraId="52F2B8A3" w14:textId="245B6CC7" w:rsidR="00D427EC" w:rsidRPr="001D69CC" w:rsidRDefault="00834CE8" w:rsidP="00834CE8">
      <w:pPr>
        <w:shd w:val="clear" w:color="auto" w:fill="FFFFFF"/>
        <w:spacing w:line="360" w:lineRule="auto"/>
        <w:jc w:val="both"/>
        <w:rPr>
          <w:rFonts w:ascii="Times New Roman" w:eastAsia="Times New Roman" w:hAnsi="Times New Roman" w:cs="Times New Roman"/>
          <w:bCs/>
          <w:sz w:val="24"/>
          <w:szCs w:val="24"/>
        </w:rPr>
      </w:pPr>
      <w:r w:rsidRPr="001D69CC">
        <w:rPr>
          <w:rFonts w:ascii="Times New Roman" w:eastAsia="Times New Roman" w:hAnsi="Times New Roman" w:cs="Times New Roman"/>
          <w:bCs/>
          <w:sz w:val="24"/>
          <w:szCs w:val="24"/>
        </w:rPr>
        <w:t>2</w:t>
      </w:r>
      <w:r w:rsidR="002837D7" w:rsidRPr="001D69CC">
        <w:rPr>
          <w:rFonts w:ascii="Times New Roman" w:hAnsi="Times New Roman" w:cs="Times New Roman"/>
          <w:color w:val="222222"/>
          <w:sz w:val="24"/>
          <w:szCs w:val="24"/>
          <w:shd w:val="clear" w:color="auto" w:fill="FFFFFF"/>
        </w:rPr>
        <w:t xml:space="preserve"> Jedinak A, </w:t>
      </w:r>
      <w:proofErr w:type="spellStart"/>
      <w:r w:rsidR="002837D7" w:rsidRPr="001D69CC">
        <w:rPr>
          <w:rFonts w:ascii="Times New Roman" w:hAnsi="Times New Roman" w:cs="Times New Roman"/>
          <w:color w:val="222222"/>
          <w:sz w:val="24"/>
          <w:szCs w:val="24"/>
          <w:shd w:val="clear" w:color="auto" w:fill="FFFFFF"/>
        </w:rPr>
        <w:t>Curatolo</w:t>
      </w:r>
      <w:proofErr w:type="spellEnd"/>
      <w:r w:rsidR="002837D7" w:rsidRPr="001D69CC">
        <w:rPr>
          <w:rFonts w:ascii="Times New Roman" w:hAnsi="Times New Roman" w:cs="Times New Roman"/>
          <w:color w:val="222222"/>
          <w:sz w:val="24"/>
          <w:szCs w:val="24"/>
          <w:shd w:val="clear" w:color="auto" w:fill="FFFFFF"/>
        </w:rPr>
        <w:t xml:space="preserve"> A, </w:t>
      </w:r>
      <w:proofErr w:type="spellStart"/>
      <w:r w:rsidR="002837D7" w:rsidRPr="001D69CC">
        <w:rPr>
          <w:rFonts w:ascii="Times New Roman" w:hAnsi="Times New Roman" w:cs="Times New Roman"/>
          <w:color w:val="222222"/>
          <w:sz w:val="24"/>
          <w:szCs w:val="24"/>
          <w:shd w:val="clear" w:color="auto" w:fill="FFFFFF"/>
        </w:rPr>
        <w:t>Zurakowski</w:t>
      </w:r>
      <w:proofErr w:type="spellEnd"/>
      <w:r w:rsidR="002837D7" w:rsidRPr="001D69CC">
        <w:rPr>
          <w:rFonts w:ascii="Times New Roman" w:hAnsi="Times New Roman" w:cs="Times New Roman"/>
          <w:color w:val="222222"/>
          <w:sz w:val="24"/>
          <w:szCs w:val="24"/>
          <w:shd w:val="clear" w:color="auto" w:fill="FFFFFF"/>
        </w:rPr>
        <w:t xml:space="preserve"> D, Dillon S, Bhasin MK, </w:t>
      </w:r>
      <w:proofErr w:type="spellStart"/>
      <w:r w:rsidR="002837D7" w:rsidRPr="001D69CC">
        <w:rPr>
          <w:rFonts w:ascii="Times New Roman" w:hAnsi="Times New Roman" w:cs="Times New Roman"/>
          <w:color w:val="222222"/>
          <w:sz w:val="24"/>
          <w:szCs w:val="24"/>
          <w:shd w:val="clear" w:color="auto" w:fill="FFFFFF"/>
        </w:rPr>
        <w:t>Libermann</w:t>
      </w:r>
      <w:proofErr w:type="spellEnd"/>
      <w:r w:rsidR="002837D7" w:rsidRPr="001D69CC">
        <w:rPr>
          <w:rFonts w:ascii="Times New Roman" w:hAnsi="Times New Roman" w:cs="Times New Roman"/>
          <w:color w:val="222222"/>
          <w:sz w:val="24"/>
          <w:szCs w:val="24"/>
          <w:shd w:val="clear" w:color="auto" w:fill="FFFFFF"/>
        </w:rPr>
        <w:t xml:space="preserve"> TA, Roy R, Sachdev M, Loughlin KR, Moses MA. Novel non-invasive biomarkers that distinguish between benign prostate hyperplasia and prostate cancer. BMC cancer. 2015 Dec;15(1):1-9</w:t>
      </w:r>
      <w:r w:rsidRPr="001D69CC">
        <w:rPr>
          <w:rFonts w:ascii="Times New Roman" w:eastAsia="Times New Roman" w:hAnsi="Times New Roman" w:cs="Times New Roman"/>
          <w:bCs/>
          <w:sz w:val="24"/>
          <w:szCs w:val="24"/>
        </w:rPr>
        <w:t>.</w:t>
      </w:r>
    </w:p>
    <w:p w14:paraId="58DD10B0" w14:textId="5F600DFE" w:rsidR="00E153B6" w:rsidRPr="001D69CC" w:rsidRDefault="00A06FFA" w:rsidP="00E153B6">
      <w:pPr>
        <w:spacing w:line="480" w:lineRule="auto"/>
        <w:jc w:val="both"/>
        <w:rPr>
          <w:rFonts w:ascii="Times New Roman" w:hAnsi="Times New Roman" w:cs="Times New Roman"/>
          <w:bCs/>
          <w:color w:val="222222"/>
          <w:sz w:val="24"/>
          <w:szCs w:val="24"/>
          <w:shd w:val="clear" w:color="auto" w:fill="FFFFFF"/>
        </w:rPr>
      </w:pPr>
      <w:r w:rsidRPr="001D69CC">
        <w:rPr>
          <w:rFonts w:ascii="Times New Roman" w:eastAsia="Times New Roman" w:hAnsi="Times New Roman" w:cs="Times New Roman"/>
          <w:bCs/>
          <w:sz w:val="24"/>
          <w:szCs w:val="24"/>
        </w:rPr>
        <w:t>3</w:t>
      </w:r>
      <w:r w:rsidR="00E153B6" w:rsidRPr="001D69CC">
        <w:rPr>
          <w:rFonts w:ascii="Times New Roman" w:eastAsia="Times New Roman" w:hAnsi="Times New Roman" w:cs="Times New Roman"/>
          <w:bCs/>
          <w:sz w:val="24"/>
          <w:szCs w:val="24"/>
        </w:rPr>
        <w:t>.</w:t>
      </w:r>
      <w:r w:rsidR="00E153B6" w:rsidRPr="001D69CC">
        <w:rPr>
          <w:rFonts w:ascii="Times New Roman" w:hAnsi="Times New Roman" w:cs="Times New Roman"/>
          <w:bCs/>
          <w:color w:val="222222"/>
          <w:sz w:val="24"/>
          <w:szCs w:val="24"/>
          <w:shd w:val="clear" w:color="auto" w:fill="FFFFFF"/>
        </w:rPr>
        <w:t xml:space="preserve"> </w:t>
      </w:r>
      <w:proofErr w:type="spellStart"/>
      <w:r w:rsidR="002837D7" w:rsidRPr="001D69CC">
        <w:rPr>
          <w:rFonts w:ascii="Times New Roman" w:hAnsi="Times New Roman" w:cs="Times New Roman"/>
          <w:color w:val="222222"/>
          <w:sz w:val="24"/>
          <w:szCs w:val="24"/>
          <w:shd w:val="clear" w:color="auto" w:fill="FFFFFF"/>
        </w:rPr>
        <w:t>Bax</w:t>
      </w:r>
      <w:proofErr w:type="spellEnd"/>
      <w:r w:rsidR="002837D7" w:rsidRPr="001D69CC">
        <w:rPr>
          <w:rFonts w:ascii="Times New Roman" w:hAnsi="Times New Roman" w:cs="Times New Roman"/>
          <w:color w:val="222222"/>
          <w:sz w:val="24"/>
          <w:szCs w:val="24"/>
          <w:shd w:val="clear" w:color="auto" w:fill="FFFFFF"/>
        </w:rPr>
        <w:t xml:space="preserve"> C, Taverna G, Eusebio L, </w:t>
      </w:r>
      <w:proofErr w:type="spellStart"/>
      <w:r w:rsidR="002837D7" w:rsidRPr="001D69CC">
        <w:rPr>
          <w:rFonts w:ascii="Times New Roman" w:hAnsi="Times New Roman" w:cs="Times New Roman"/>
          <w:color w:val="222222"/>
          <w:sz w:val="24"/>
          <w:szCs w:val="24"/>
          <w:shd w:val="clear" w:color="auto" w:fill="FFFFFF"/>
        </w:rPr>
        <w:t>Sironi</w:t>
      </w:r>
      <w:proofErr w:type="spellEnd"/>
      <w:r w:rsidR="002837D7" w:rsidRPr="001D69CC">
        <w:rPr>
          <w:rFonts w:ascii="Times New Roman" w:hAnsi="Times New Roman" w:cs="Times New Roman"/>
          <w:color w:val="222222"/>
          <w:sz w:val="24"/>
          <w:szCs w:val="24"/>
          <w:shd w:val="clear" w:color="auto" w:fill="FFFFFF"/>
        </w:rPr>
        <w:t xml:space="preserve"> S, </w:t>
      </w:r>
      <w:proofErr w:type="spellStart"/>
      <w:r w:rsidR="002837D7" w:rsidRPr="001D69CC">
        <w:rPr>
          <w:rFonts w:ascii="Times New Roman" w:hAnsi="Times New Roman" w:cs="Times New Roman"/>
          <w:color w:val="222222"/>
          <w:sz w:val="24"/>
          <w:szCs w:val="24"/>
          <w:shd w:val="clear" w:color="auto" w:fill="FFFFFF"/>
        </w:rPr>
        <w:t>Grizzi</w:t>
      </w:r>
      <w:proofErr w:type="spellEnd"/>
      <w:r w:rsidR="002837D7" w:rsidRPr="001D69CC">
        <w:rPr>
          <w:rFonts w:ascii="Times New Roman" w:hAnsi="Times New Roman" w:cs="Times New Roman"/>
          <w:color w:val="222222"/>
          <w:sz w:val="24"/>
          <w:szCs w:val="24"/>
          <w:shd w:val="clear" w:color="auto" w:fill="FFFFFF"/>
        </w:rPr>
        <w:t xml:space="preserve"> F, </w:t>
      </w:r>
      <w:proofErr w:type="spellStart"/>
      <w:r w:rsidR="002837D7" w:rsidRPr="001D69CC">
        <w:rPr>
          <w:rFonts w:ascii="Times New Roman" w:hAnsi="Times New Roman" w:cs="Times New Roman"/>
          <w:color w:val="222222"/>
          <w:sz w:val="24"/>
          <w:szCs w:val="24"/>
          <w:shd w:val="clear" w:color="auto" w:fill="FFFFFF"/>
        </w:rPr>
        <w:t>Guazzoni</w:t>
      </w:r>
      <w:proofErr w:type="spellEnd"/>
      <w:r w:rsidR="002837D7" w:rsidRPr="001D69CC">
        <w:rPr>
          <w:rFonts w:ascii="Times New Roman" w:hAnsi="Times New Roman" w:cs="Times New Roman"/>
          <w:color w:val="222222"/>
          <w:sz w:val="24"/>
          <w:szCs w:val="24"/>
          <w:shd w:val="clear" w:color="auto" w:fill="FFFFFF"/>
        </w:rPr>
        <w:t xml:space="preserve"> G, </w:t>
      </w:r>
      <w:proofErr w:type="spellStart"/>
      <w:r w:rsidR="002837D7" w:rsidRPr="001D69CC">
        <w:rPr>
          <w:rFonts w:ascii="Times New Roman" w:hAnsi="Times New Roman" w:cs="Times New Roman"/>
          <w:color w:val="222222"/>
          <w:sz w:val="24"/>
          <w:szCs w:val="24"/>
          <w:shd w:val="clear" w:color="auto" w:fill="FFFFFF"/>
        </w:rPr>
        <w:t>Capelli</w:t>
      </w:r>
      <w:proofErr w:type="spellEnd"/>
      <w:r w:rsidR="002837D7" w:rsidRPr="001D69CC">
        <w:rPr>
          <w:rFonts w:ascii="Times New Roman" w:hAnsi="Times New Roman" w:cs="Times New Roman"/>
          <w:color w:val="222222"/>
          <w:sz w:val="24"/>
          <w:szCs w:val="24"/>
          <w:shd w:val="clear" w:color="auto" w:fill="FFFFFF"/>
        </w:rPr>
        <w:t xml:space="preserve"> L. Innovative diagnostic methods for early prostate cancer detection through urine analysis: A review. Cancers. 2018 Apr 18;10(4):123.</w:t>
      </w:r>
    </w:p>
    <w:p w14:paraId="4445DA04" w14:textId="3FACB5B4" w:rsidR="00D77E79" w:rsidRPr="000D42A9" w:rsidRDefault="00A06FFA" w:rsidP="00D77E79">
      <w:pPr>
        <w:shd w:val="clear" w:color="auto" w:fill="FFFFFF"/>
        <w:spacing w:line="360" w:lineRule="auto"/>
        <w:jc w:val="both"/>
        <w:rPr>
          <w:rFonts w:ascii="Times New Roman" w:eastAsia="Times New Roman" w:hAnsi="Times New Roman" w:cs="Times New Roman"/>
          <w:sz w:val="24"/>
          <w:szCs w:val="24"/>
        </w:rPr>
      </w:pPr>
      <w:r w:rsidRPr="001D69CC">
        <w:rPr>
          <w:rFonts w:ascii="Times New Roman" w:eastAsia="Times New Roman" w:hAnsi="Times New Roman" w:cs="Times New Roman"/>
          <w:bCs/>
          <w:sz w:val="24"/>
          <w:szCs w:val="24"/>
        </w:rPr>
        <w:t>4</w:t>
      </w:r>
      <w:r w:rsidR="008B54A6" w:rsidRPr="008B54A6">
        <w:rPr>
          <w:rFonts w:ascii="Arial" w:hAnsi="Arial" w:cs="Arial"/>
          <w:color w:val="222222"/>
          <w:sz w:val="20"/>
          <w:szCs w:val="20"/>
          <w:shd w:val="clear" w:color="auto" w:fill="FFFFFF"/>
        </w:rPr>
        <w:t xml:space="preserve"> </w:t>
      </w:r>
      <w:proofErr w:type="spellStart"/>
      <w:r w:rsidR="008B54A6">
        <w:rPr>
          <w:rFonts w:ascii="Arial" w:hAnsi="Arial" w:cs="Arial"/>
          <w:color w:val="222222"/>
          <w:sz w:val="20"/>
          <w:szCs w:val="20"/>
          <w:shd w:val="clear" w:color="auto" w:fill="FFFFFF"/>
        </w:rPr>
        <w:t>Rigau</w:t>
      </w:r>
      <w:proofErr w:type="spellEnd"/>
      <w:r w:rsidR="008B54A6">
        <w:rPr>
          <w:rFonts w:ascii="Arial" w:hAnsi="Arial" w:cs="Arial"/>
          <w:color w:val="222222"/>
          <w:sz w:val="20"/>
          <w:szCs w:val="20"/>
          <w:shd w:val="clear" w:color="auto" w:fill="FFFFFF"/>
        </w:rPr>
        <w:t xml:space="preserve"> M, </w:t>
      </w:r>
      <w:proofErr w:type="spellStart"/>
      <w:r w:rsidR="008B54A6">
        <w:rPr>
          <w:rFonts w:ascii="Arial" w:hAnsi="Arial" w:cs="Arial"/>
          <w:color w:val="222222"/>
          <w:sz w:val="20"/>
          <w:szCs w:val="20"/>
          <w:shd w:val="clear" w:color="auto" w:fill="FFFFFF"/>
        </w:rPr>
        <w:t>Olivan</w:t>
      </w:r>
      <w:proofErr w:type="spellEnd"/>
      <w:r w:rsidR="008B54A6">
        <w:rPr>
          <w:rFonts w:ascii="Arial" w:hAnsi="Arial" w:cs="Arial"/>
          <w:color w:val="222222"/>
          <w:sz w:val="20"/>
          <w:szCs w:val="20"/>
          <w:shd w:val="clear" w:color="auto" w:fill="FFFFFF"/>
        </w:rPr>
        <w:t xml:space="preserve"> M, Garcia M, </w:t>
      </w:r>
      <w:proofErr w:type="spellStart"/>
      <w:r w:rsidR="008B54A6">
        <w:rPr>
          <w:rFonts w:ascii="Arial" w:hAnsi="Arial" w:cs="Arial"/>
          <w:color w:val="222222"/>
          <w:sz w:val="20"/>
          <w:szCs w:val="20"/>
          <w:shd w:val="clear" w:color="auto" w:fill="FFFFFF"/>
        </w:rPr>
        <w:t>Sequeiros</w:t>
      </w:r>
      <w:proofErr w:type="spellEnd"/>
      <w:r w:rsidR="008B54A6">
        <w:rPr>
          <w:rFonts w:ascii="Arial" w:hAnsi="Arial" w:cs="Arial"/>
          <w:color w:val="222222"/>
          <w:sz w:val="20"/>
          <w:szCs w:val="20"/>
          <w:shd w:val="clear" w:color="auto" w:fill="FFFFFF"/>
        </w:rPr>
        <w:t xml:space="preserve"> T, Montes M, </w:t>
      </w:r>
      <w:proofErr w:type="spellStart"/>
      <w:r w:rsidR="008B54A6">
        <w:rPr>
          <w:rFonts w:ascii="Arial" w:hAnsi="Arial" w:cs="Arial"/>
          <w:color w:val="222222"/>
          <w:sz w:val="20"/>
          <w:szCs w:val="20"/>
          <w:shd w:val="clear" w:color="auto" w:fill="FFFFFF"/>
        </w:rPr>
        <w:t>Colás</w:t>
      </w:r>
      <w:proofErr w:type="spellEnd"/>
      <w:r w:rsidR="008B54A6">
        <w:rPr>
          <w:rFonts w:ascii="Arial" w:hAnsi="Arial" w:cs="Arial"/>
          <w:color w:val="222222"/>
          <w:sz w:val="20"/>
          <w:szCs w:val="20"/>
          <w:shd w:val="clear" w:color="auto" w:fill="FFFFFF"/>
        </w:rPr>
        <w:t xml:space="preserve"> E, </w:t>
      </w:r>
      <w:proofErr w:type="spellStart"/>
      <w:r w:rsidR="008B54A6">
        <w:rPr>
          <w:rFonts w:ascii="Arial" w:hAnsi="Arial" w:cs="Arial"/>
          <w:color w:val="222222"/>
          <w:sz w:val="20"/>
          <w:szCs w:val="20"/>
          <w:shd w:val="clear" w:color="auto" w:fill="FFFFFF"/>
        </w:rPr>
        <w:t>Llauradó</w:t>
      </w:r>
      <w:proofErr w:type="spellEnd"/>
      <w:r w:rsidR="008B54A6">
        <w:rPr>
          <w:rFonts w:ascii="Arial" w:hAnsi="Arial" w:cs="Arial"/>
          <w:color w:val="222222"/>
          <w:sz w:val="20"/>
          <w:szCs w:val="20"/>
          <w:shd w:val="clear" w:color="auto" w:fill="FFFFFF"/>
        </w:rPr>
        <w:t xml:space="preserve"> M, </w:t>
      </w:r>
      <w:proofErr w:type="spellStart"/>
      <w:r w:rsidR="008B54A6">
        <w:rPr>
          <w:rFonts w:ascii="Arial" w:hAnsi="Arial" w:cs="Arial"/>
          <w:color w:val="222222"/>
          <w:sz w:val="20"/>
          <w:szCs w:val="20"/>
          <w:shd w:val="clear" w:color="auto" w:fill="FFFFFF"/>
        </w:rPr>
        <w:t>Planas</w:t>
      </w:r>
      <w:proofErr w:type="spellEnd"/>
      <w:r w:rsidR="008B54A6">
        <w:rPr>
          <w:rFonts w:ascii="Arial" w:hAnsi="Arial" w:cs="Arial"/>
          <w:color w:val="222222"/>
          <w:sz w:val="20"/>
          <w:szCs w:val="20"/>
          <w:shd w:val="clear" w:color="auto" w:fill="FFFFFF"/>
        </w:rPr>
        <w:t xml:space="preserve"> J, De Torres I, </w:t>
      </w:r>
      <w:proofErr w:type="spellStart"/>
      <w:r w:rsidR="008B54A6">
        <w:rPr>
          <w:rFonts w:ascii="Arial" w:hAnsi="Arial" w:cs="Arial"/>
          <w:color w:val="222222"/>
          <w:sz w:val="20"/>
          <w:szCs w:val="20"/>
          <w:shd w:val="clear" w:color="auto" w:fill="FFFFFF"/>
        </w:rPr>
        <w:t>Morote</w:t>
      </w:r>
      <w:proofErr w:type="spellEnd"/>
      <w:r w:rsidR="008B54A6">
        <w:rPr>
          <w:rFonts w:ascii="Arial" w:hAnsi="Arial" w:cs="Arial"/>
          <w:color w:val="222222"/>
          <w:sz w:val="20"/>
          <w:szCs w:val="20"/>
          <w:shd w:val="clear" w:color="auto" w:fill="FFFFFF"/>
        </w:rPr>
        <w:t xml:space="preserve"> J, Cooper C. The present and future of prostate cancer urine biomarkers. International journal of molecular sciences. 2013 Jun 17;14(6):12620-49.</w:t>
      </w:r>
    </w:p>
    <w:p w14:paraId="7F799938" w14:textId="46C99808" w:rsidR="00E153B6" w:rsidRPr="001D69CC" w:rsidRDefault="00E153B6" w:rsidP="00E153B6">
      <w:pPr>
        <w:shd w:val="clear" w:color="auto" w:fill="FFFFFF"/>
        <w:spacing w:line="360" w:lineRule="auto"/>
        <w:jc w:val="both"/>
        <w:rPr>
          <w:rFonts w:ascii="Times New Roman" w:eastAsia="Times New Roman" w:hAnsi="Times New Roman" w:cs="Times New Roman"/>
          <w:bCs/>
          <w:sz w:val="24"/>
          <w:szCs w:val="24"/>
        </w:rPr>
      </w:pPr>
    </w:p>
    <w:p w14:paraId="76F7ECE1" w14:textId="4FBB2BAB" w:rsidR="00E153B6" w:rsidRPr="001D69CC" w:rsidRDefault="00A06FFA" w:rsidP="00E153B6">
      <w:pPr>
        <w:shd w:val="clear" w:color="auto" w:fill="FFFFFF"/>
        <w:spacing w:line="360" w:lineRule="auto"/>
        <w:jc w:val="both"/>
        <w:rPr>
          <w:rFonts w:ascii="Times New Roman" w:eastAsia="Times New Roman" w:hAnsi="Times New Roman" w:cs="Times New Roman"/>
          <w:bCs/>
          <w:sz w:val="24"/>
          <w:szCs w:val="24"/>
        </w:rPr>
      </w:pPr>
      <w:r w:rsidRPr="001D69CC">
        <w:rPr>
          <w:rFonts w:ascii="Times New Roman" w:eastAsia="Times New Roman" w:hAnsi="Times New Roman" w:cs="Times New Roman"/>
          <w:bCs/>
          <w:sz w:val="24"/>
          <w:szCs w:val="24"/>
        </w:rPr>
        <w:lastRenderedPageBreak/>
        <w:t>5</w:t>
      </w:r>
      <w:r w:rsidR="00E153B6" w:rsidRPr="001D69CC">
        <w:rPr>
          <w:rFonts w:ascii="Times New Roman" w:eastAsia="Times New Roman" w:hAnsi="Times New Roman" w:cs="Times New Roman"/>
          <w:bCs/>
          <w:sz w:val="24"/>
          <w:szCs w:val="24"/>
        </w:rPr>
        <w:t>.</w:t>
      </w:r>
      <w:r w:rsidR="002837D7" w:rsidRPr="001D69CC">
        <w:rPr>
          <w:rFonts w:ascii="Times New Roman" w:hAnsi="Times New Roman" w:cs="Times New Roman"/>
          <w:color w:val="222222"/>
          <w:sz w:val="24"/>
          <w:szCs w:val="24"/>
          <w:shd w:val="clear" w:color="auto" w:fill="FFFFFF"/>
        </w:rPr>
        <w:t xml:space="preserve"> Gkotsos G, </w:t>
      </w:r>
      <w:proofErr w:type="spellStart"/>
      <w:r w:rsidR="002837D7" w:rsidRPr="001D69CC">
        <w:rPr>
          <w:rFonts w:ascii="Times New Roman" w:hAnsi="Times New Roman" w:cs="Times New Roman"/>
          <w:color w:val="222222"/>
          <w:sz w:val="24"/>
          <w:szCs w:val="24"/>
          <w:shd w:val="clear" w:color="auto" w:fill="FFFFFF"/>
        </w:rPr>
        <w:t>Virgiliou</w:t>
      </w:r>
      <w:proofErr w:type="spellEnd"/>
      <w:r w:rsidR="002837D7" w:rsidRPr="001D69CC">
        <w:rPr>
          <w:rFonts w:ascii="Times New Roman" w:hAnsi="Times New Roman" w:cs="Times New Roman"/>
          <w:color w:val="222222"/>
          <w:sz w:val="24"/>
          <w:szCs w:val="24"/>
          <w:shd w:val="clear" w:color="auto" w:fill="FFFFFF"/>
        </w:rPr>
        <w:t xml:space="preserve"> C, </w:t>
      </w:r>
      <w:proofErr w:type="spellStart"/>
      <w:r w:rsidR="002837D7" w:rsidRPr="001D69CC">
        <w:rPr>
          <w:rFonts w:ascii="Times New Roman" w:hAnsi="Times New Roman" w:cs="Times New Roman"/>
          <w:color w:val="222222"/>
          <w:sz w:val="24"/>
          <w:szCs w:val="24"/>
          <w:shd w:val="clear" w:color="auto" w:fill="FFFFFF"/>
        </w:rPr>
        <w:t>Lagoudaki</w:t>
      </w:r>
      <w:proofErr w:type="spellEnd"/>
      <w:r w:rsidR="002837D7" w:rsidRPr="001D69CC">
        <w:rPr>
          <w:rFonts w:ascii="Times New Roman" w:hAnsi="Times New Roman" w:cs="Times New Roman"/>
          <w:color w:val="222222"/>
          <w:sz w:val="24"/>
          <w:szCs w:val="24"/>
          <w:shd w:val="clear" w:color="auto" w:fill="FFFFFF"/>
        </w:rPr>
        <w:t xml:space="preserve"> I, </w:t>
      </w:r>
      <w:proofErr w:type="spellStart"/>
      <w:r w:rsidR="002837D7" w:rsidRPr="001D69CC">
        <w:rPr>
          <w:rFonts w:ascii="Times New Roman" w:hAnsi="Times New Roman" w:cs="Times New Roman"/>
          <w:color w:val="222222"/>
          <w:sz w:val="24"/>
          <w:szCs w:val="24"/>
          <w:shd w:val="clear" w:color="auto" w:fill="FFFFFF"/>
        </w:rPr>
        <w:t>Sardeli</w:t>
      </w:r>
      <w:proofErr w:type="spellEnd"/>
      <w:r w:rsidR="002837D7" w:rsidRPr="001D69CC">
        <w:rPr>
          <w:rFonts w:ascii="Times New Roman" w:hAnsi="Times New Roman" w:cs="Times New Roman"/>
          <w:color w:val="222222"/>
          <w:sz w:val="24"/>
          <w:szCs w:val="24"/>
          <w:shd w:val="clear" w:color="auto" w:fill="FFFFFF"/>
        </w:rPr>
        <w:t xml:space="preserve"> C, </w:t>
      </w:r>
      <w:proofErr w:type="spellStart"/>
      <w:r w:rsidR="002837D7" w:rsidRPr="001D69CC">
        <w:rPr>
          <w:rFonts w:ascii="Times New Roman" w:hAnsi="Times New Roman" w:cs="Times New Roman"/>
          <w:color w:val="222222"/>
          <w:sz w:val="24"/>
          <w:szCs w:val="24"/>
          <w:shd w:val="clear" w:color="auto" w:fill="FFFFFF"/>
        </w:rPr>
        <w:t>Raikos</w:t>
      </w:r>
      <w:proofErr w:type="spellEnd"/>
      <w:r w:rsidR="002837D7" w:rsidRPr="001D69CC">
        <w:rPr>
          <w:rFonts w:ascii="Times New Roman" w:hAnsi="Times New Roman" w:cs="Times New Roman"/>
          <w:color w:val="222222"/>
          <w:sz w:val="24"/>
          <w:szCs w:val="24"/>
          <w:shd w:val="clear" w:color="auto" w:fill="FFFFFF"/>
        </w:rPr>
        <w:t xml:space="preserve"> N, Theodoridis G, </w:t>
      </w:r>
      <w:proofErr w:type="spellStart"/>
      <w:r w:rsidR="002837D7" w:rsidRPr="001D69CC">
        <w:rPr>
          <w:rFonts w:ascii="Times New Roman" w:hAnsi="Times New Roman" w:cs="Times New Roman"/>
          <w:color w:val="222222"/>
          <w:sz w:val="24"/>
          <w:szCs w:val="24"/>
          <w:shd w:val="clear" w:color="auto" w:fill="FFFFFF"/>
        </w:rPr>
        <w:t>Dimitriadis</w:t>
      </w:r>
      <w:proofErr w:type="spellEnd"/>
      <w:r w:rsidR="002837D7" w:rsidRPr="001D69CC">
        <w:rPr>
          <w:rFonts w:ascii="Times New Roman" w:hAnsi="Times New Roman" w:cs="Times New Roman"/>
          <w:color w:val="222222"/>
          <w:sz w:val="24"/>
          <w:szCs w:val="24"/>
          <w:shd w:val="clear" w:color="auto" w:fill="FFFFFF"/>
        </w:rPr>
        <w:t xml:space="preserve"> G. The role of sarcosine, uracil, and kynurenic acid metabolism in urine for diagnosis and progression monitoring of prostate cancer. Metabolites. 2017 Feb 23;7(1):9.</w:t>
      </w:r>
    </w:p>
    <w:p w14:paraId="32680625" w14:textId="51247677" w:rsidR="00E153B6" w:rsidRPr="001D69CC" w:rsidRDefault="00A06FFA" w:rsidP="00E153B6">
      <w:pPr>
        <w:shd w:val="clear" w:color="auto" w:fill="FFFFFF"/>
        <w:spacing w:line="360" w:lineRule="auto"/>
        <w:jc w:val="both"/>
        <w:rPr>
          <w:rFonts w:ascii="Times New Roman" w:eastAsia="Times New Roman" w:hAnsi="Times New Roman" w:cs="Times New Roman"/>
          <w:bCs/>
          <w:sz w:val="24"/>
          <w:szCs w:val="24"/>
        </w:rPr>
      </w:pPr>
      <w:r w:rsidRPr="001D69CC">
        <w:rPr>
          <w:rFonts w:ascii="Times New Roman" w:eastAsia="Times New Roman" w:hAnsi="Times New Roman" w:cs="Times New Roman"/>
          <w:bCs/>
          <w:sz w:val="24"/>
          <w:szCs w:val="24"/>
        </w:rPr>
        <w:t>6</w:t>
      </w:r>
      <w:r w:rsidR="00E153B6" w:rsidRPr="001D69CC">
        <w:rPr>
          <w:rFonts w:ascii="Times New Roman" w:eastAsia="Times New Roman" w:hAnsi="Times New Roman" w:cs="Times New Roman"/>
          <w:bCs/>
          <w:sz w:val="24"/>
          <w:szCs w:val="24"/>
        </w:rPr>
        <w:t>.</w:t>
      </w:r>
      <w:r w:rsidR="002837D7" w:rsidRPr="001D69CC">
        <w:rPr>
          <w:rFonts w:ascii="Times New Roman" w:hAnsi="Times New Roman" w:cs="Times New Roman"/>
          <w:color w:val="222222"/>
          <w:sz w:val="24"/>
          <w:szCs w:val="24"/>
          <w:shd w:val="clear" w:color="auto" w:fill="FFFFFF"/>
        </w:rPr>
        <w:t xml:space="preserve"> Hendriks RJ, Van Oort IM, </w:t>
      </w:r>
      <w:proofErr w:type="spellStart"/>
      <w:r w:rsidR="002837D7" w:rsidRPr="001D69CC">
        <w:rPr>
          <w:rFonts w:ascii="Times New Roman" w:hAnsi="Times New Roman" w:cs="Times New Roman"/>
          <w:color w:val="222222"/>
          <w:sz w:val="24"/>
          <w:szCs w:val="24"/>
          <w:shd w:val="clear" w:color="auto" w:fill="FFFFFF"/>
        </w:rPr>
        <w:t>Schalken</w:t>
      </w:r>
      <w:proofErr w:type="spellEnd"/>
      <w:r w:rsidR="002837D7" w:rsidRPr="001D69CC">
        <w:rPr>
          <w:rFonts w:ascii="Times New Roman" w:hAnsi="Times New Roman" w:cs="Times New Roman"/>
          <w:color w:val="222222"/>
          <w:sz w:val="24"/>
          <w:szCs w:val="24"/>
          <w:shd w:val="clear" w:color="auto" w:fill="FFFFFF"/>
        </w:rPr>
        <w:t xml:space="preserve"> JA. Blood-based and urinary prostate cancer biomarkers: a review and comparison of novel biomarkers for detection and treatment decisions. Prostate cancer and prostatic diseases. 2017 Mar;20(1):12-9.</w:t>
      </w:r>
    </w:p>
    <w:p w14:paraId="7A9B48AE" w14:textId="2C3300B2" w:rsidR="00E153B6" w:rsidRPr="001D69CC" w:rsidRDefault="00E153B6" w:rsidP="00E153B6">
      <w:pPr>
        <w:shd w:val="clear" w:color="auto" w:fill="FFFFFF"/>
        <w:spacing w:line="360" w:lineRule="auto"/>
        <w:jc w:val="both"/>
        <w:rPr>
          <w:rFonts w:ascii="Times New Roman" w:eastAsia="Times New Roman" w:hAnsi="Times New Roman" w:cs="Times New Roman"/>
          <w:bCs/>
          <w:sz w:val="24"/>
          <w:szCs w:val="24"/>
        </w:rPr>
      </w:pPr>
      <w:r w:rsidRPr="001D69CC">
        <w:rPr>
          <w:rFonts w:ascii="Times New Roman" w:eastAsia="Times New Roman" w:hAnsi="Times New Roman" w:cs="Times New Roman"/>
          <w:bCs/>
          <w:sz w:val="24"/>
          <w:szCs w:val="24"/>
        </w:rPr>
        <w:t xml:space="preserve"> </w:t>
      </w:r>
      <w:r w:rsidR="00777DF3" w:rsidRPr="001D69CC">
        <w:rPr>
          <w:rFonts w:ascii="Times New Roman" w:eastAsia="Times New Roman" w:hAnsi="Times New Roman" w:cs="Times New Roman"/>
          <w:bCs/>
          <w:sz w:val="24"/>
          <w:szCs w:val="24"/>
        </w:rPr>
        <w:t>7</w:t>
      </w:r>
      <w:r w:rsidRPr="001D69CC">
        <w:rPr>
          <w:rFonts w:ascii="Times New Roman" w:eastAsia="Times New Roman" w:hAnsi="Times New Roman" w:cs="Times New Roman"/>
          <w:bCs/>
          <w:sz w:val="24"/>
          <w:szCs w:val="24"/>
        </w:rPr>
        <w:t>.</w:t>
      </w:r>
      <w:r w:rsidR="00691D8A" w:rsidRPr="001D69CC">
        <w:rPr>
          <w:rFonts w:ascii="Times New Roman" w:hAnsi="Times New Roman" w:cs="Times New Roman"/>
          <w:color w:val="222222"/>
          <w:sz w:val="24"/>
          <w:szCs w:val="24"/>
          <w:shd w:val="clear" w:color="auto" w:fill="FFFFFF"/>
        </w:rPr>
        <w:t xml:space="preserve"> </w:t>
      </w:r>
      <w:proofErr w:type="spellStart"/>
      <w:r w:rsidR="00691D8A" w:rsidRPr="001D69CC">
        <w:rPr>
          <w:rFonts w:ascii="Times New Roman" w:hAnsi="Times New Roman" w:cs="Times New Roman"/>
          <w:color w:val="222222"/>
          <w:sz w:val="24"/>
          <w:szCs w:val="24"/>
          <w:shd w:val="clear" w:color="auto" w:fill="FFFFFF"/>
        </w:rPr>
        <w:t>Varambally</w:t>
      </w:r>
      <w:proofErr w:type="spellEnd"/>
      <w:r w:rsidR="00691D8A" w:rsidRPr="001D69CC">
        <w:rPr>
          <w:rFonts w:ascii="Times New Roman" w:hAnsi="Times New Roman" w:cs="Times New Roman"/>
          <w:color w:val="222222"/>
          <w:sz w:val="24"/>
          <w:szCs w:val="24"/>
          <w:shd w:val="clear" w:color="auto" w:fill="FFFFFF"/>
        </w:rPr>
        <w:t xml:space="preserve"> S, Laxman B, Mehra R, Cao Q, </w:t>
      </w:r>
      <w:proofErr w:type="spellStart"/>
      <w:r w:rsidR="00691D8A" w:rsidRPr="001D69CC">
        <w:rPr>
          <w:rFonts w:ascii="Times New Roman" w:hAnsi="Times New Roman" w:cs="Times New Roman"/>
          <w:color w:val="222222"/>
          <w:sz w:val="24"/>
          <w:szCs w:val="24"/>
          <w:shd w:val="clear" w:color="auto" w:fill="FFFFFF"/>
        </w:rPr>
        <w:t>Dhanasekaran</w:t>
      </w:r>
      <w:proofErr w:type="spellEnd"/>
      <w:r w:rsidR="00691D8A" w:rsidRPr="001D69CC">
        <w:rPr>
          <w:rFonts w:ascii="Times New Roman" w:hAnsi="Times New Roman" w:cs="Times New Roman"/>
          <w:color w:val="222222"/>
          <w:sz w:val="24"/>
          <w:szCs w:val="24"/>
          <w:shd w:val="clear" w:color="auto" w:fill="FFFFFF"/>
        </w:rPr>
        <w:t xml:space="preserve"> SM, Tomlins SA, Granger J, </w:t>
      </w:r>
      <w:proofErr w:type="spellStart"/>
      <w:r w:rsidR="00691D8A" w:rsidRPr="001D69CC">
        <w:rPr>
          <w:rFonts w:ascii="Times New Roman" w:hAnsi="Times New Roman" w:cs="Times New Roman"/>
          <w:color w:val="222222"/>
          <w:sz w:val="24"/>
          <w:szCs w:val="24"/>
          <w:shd w:val="clear" w:color="auto" w:fill="FFFFFF"/>
        </w:rPr>
        <w:t>Vellaichamy</w:t>
      </w:r>
      <w:proofErr w:type="spellEnd"/>
      <w:r w:rsidR="00691D8A" w:rsidRPr="001D69CC">
        <w:rPr>
          <w:rFonts w:ascii="Times New Roman" w:hAnsi="Times New Roman" w:cs="Times New Roman"/>
          <w:color w:val="222222"/>
          <w:sz w:val="24"/>
          <w:szCs w:val="24"/>
          <w:shd w:val="clear" w:color="auto" w:fill="FFFFFF"/>
        </w:rPr>
        <w:t xml:space="preserve"> A, Sreekumar A, Yu J, Gu W. Golgi protein GOLM1 is a tissue and urine biomarker of prostate cancer. Neoplasia. 2008 Nov 1;10(11):1285-IN35.</w:t>
      </w:r>
    </w:p>
    <w:p w14:paraId="0E03B765" w14:textId="70269877" w:rsidR="00BC07DA" w:rsidRPr="001D69CC" w:rsidRDefault="00777DF3" w:rsidP="00E153B6">
      <w:pPr>
        <w:shd w:val="clear" w:color="auto" w:fill="FFFFFF"/>
        <w:spacing w:line="360" w:lineRule="auto"/>
        <w:jc w:val="both"/>
        <w:rPr>
          <w:rFonts w:ascii="Times New Roman" w:eastAsia="Times New Roman" w:hAnsi="Times New Roman" w:cs="Times New Roman"/>
          <w:bCs/>
          <w:sz w:val="24"/>
          <w:szCs w:val="24"/>
        </w:rPr>
      </w:pPr>
      <w:r w:rsidRPr="001D69CC">
        <w:rPr>
          <w:rFonts w:ascii="Times New Roman" w:eastAsia="Times New Roman" w:hAnsi="Times New Roman" w:cs="Times New Roman"/>
          <w:bCs/>
          <w:sz w:val="24"/>
          <w:szCs w:val="24"/>
        </w:rPr>
        <w:t>8</w:t>
      </w:r>
      <w:r w:rsidR="00E153B6" w:rsidRPr="001D69CC">
        <w:rPr>
          <w:rFonts w:ascii="Times New Roman" w:eastAsia="Times New Roman" w:hAnsi="Times New Roman" w:cs="Times New Roman"/>
          <w:bCs/>
          <w:sz w:val="24"/>
          <w:szCs w:val="24"/>
        </w:rPr>
        <w:t xml:space="preserve"> </w:t>
      </w:r>
      <w:proofErr w:type="spellStart"/>
      <w:r w:rsidR="00691D8A" w:rsidRPr="001D69CC">
        <w:rPr>
          <w:rFonts w:ascii="Times New Roman" w:hAnsi="Times New Roman" w:cs="Times New Roman"/>
          <w:color w:val="222222"/>
          <w:sz w:val="24"/>
          <w:szCs w:val="24"/>
          <w:shd w:val="clear" w:color="auto" w:fill="FFFFFF"/>
        </w:rPr>
        <w:t>Rigau</w:t>
      </w:r>
      <w:proofErr w:type="spellEnd"/>
      <w:r w:rsidR="00691D8A" w:rsidRPr="001D69CC">
        <w:rPr>
          <w:rFonts w:ascii="Times New Roman" w:hAnsi="Times New Roman" w:cs="Times New Roman"/>
          <w:color w:val="222222"/>
          <w:sz w:val="24"/>
          <w:szCs w:val="24"/>
          <w:shd w:val="clear" w:color="auto" w:fill="FFFFFF"/>
        </w:rPr>
        <w:t xml:space="preserve"> M, </w:t>
      </w:r>
      <w:proofErr w:type="spellStart"/>
      <w:r w:rsidR="00691D8A" w:rsidRPr="001D69CC">
        <w:rPr>
          <w:rFonts w:ascii="Times New Roman" w:hAnsi="Times New Roman" w:cs="Times New Roman"/>
          <w:color w:val="222222"/>
          <w:sz w:val="24"/>
          <w:szCs w:val="24"/>
          <w:shd w:val="clear" w:color="auto" w:fill="FFFFFF"/>
        </w:rPr>
        <w:t>Olivan</w:t>
      </w:r>
      <w:proofErr w:type="spellEnd"/>
      <w:r w:rsidR="00691D8A" w:rsidRPr="001D69CC">
        <w:rPr>
          <w:rFonts w:ascii="Times New Roman" w:hAnsi="Times New Roman" w:cs="Times New Roman"/>
          <w:color w:val="222222"/>
          <w:sz w:val="24"/>
          <w:szCs w:val="24"/>
          <w:shd w:val="clear" w:color="auto" w:fill="FFFFFF"/>
        </w:rPr>
        <w:t xml:space="preserve"> M, Garcia M, </w:t>
      </w:r>
      <w:proofErr w:type="spellStart"/>
      <w:r w:rsidR="00691D8A" w:rsidRPr="001D69CC">
        <w:rPr>
          <w:rFonts w:ascii="Times New Roman" w:hAnsi="Times New Roman" w:cs="Times New Roman"/>
          <w:color w:val="222222"/>
          <w:sz w:val="24"/>
          <w:szCs w:val="24"/>
          <w:shd w:val="clear" w:color="auto" w:fill="FFFFFF"/>
        </w:rPr>
        <w:t>Sequeiros</w:t>
      </w:r>
      <w:proofErr w:type="spellEnd"/>
      <w:r w:rsidR="00691D8A" w:rsidRPr="001D69CC">
        <w:rPr>
          <w:rFonts w:ascii="Times New Roman" w:hAnsi="Times New Roman" w:cs="Times New Roman"/>
          <w:color w:val="222222"/>
          <w:sz w:val="24"/>
          <w:szCs w:val="24"/>
          <w:shd w:val="clear" w:color="auto" w:fill="FFFFFF"/>
        </w:rPr>
        <w:t xml:space="preserve"> T, Montes M, </w:t>
      </w:r>
      <w:proofErr w:type="spellStart"/>
      <w:r w:rsidR="00691D8A" w:rsidRPr="001D69CC">
        <w:rPr>
          <w:rFonts w:ascii="Times New Roman" w:hAnsi="Times New Roman" w:cs="Times New Roman"/>
          <w:color w:val="222222"/>
          <w:sz w:val="24"/>
          <w:szCs w:val="24"/>
          <w:shd w:val="clear" w:color="auto" w:fill="FFFFFF"/>
        </w:rPr>
        <w:t>Colás</w:t>
      </w:r>
      <w:proofErr w:type="spellEnd"/>
      <w:r w:rsidR="00691D8A" w:rsidRPr="001D69CC">
        <w:rPr>
          <w:rFonts w:ascii="Times New Roman" w:hAnsi="Times New Roman" w:cs="Times New Roman"/>
          <w:color w:val="222222"/>
          <w:sz w:val="24"/>
          <w:szCs w:val="24"/>
          <w:shd w:val="clear" w:color="auto" w:fill="FFFFFF"/>
        </w:rPr>
        <w:t xml:space="preserve"> E, </w:t>
      </w:r>
      <w:proofErr w:type="spellStart"/>
      <w:r w:rsidR="00691D8A" w:rsidRPr="001D69CC">
        <w:rPr>
          <w:rFonts w:ascii="Times New Roman" w:hAnsi="Times New Roman" w:cs="Times New Roman"/>
          <w:color w:val="222222"/>
          <w:sz w:val="24"/>
          <w:szCs w:val="24"/>
          <w:shd w:val="clear" w:color="auto" w:fill="FFFFFF"/>
        </w:rPr>
        <w:t>Llauradó</w:t>
      </w:r>
      <w:proofErr w:type="spellEnd"/>
      <w:r w:rsidR="00691D8A" w:rsidRPr="001D69CC">
        <w:rPr>
          <w:rFonts w:ascii="Times New Roman" w:hAnsi="Times New Roman" w:cs="Times New Roman"/>
          <w:color w:val="222222"/>
          <w:sz w:val="24"/>
          <w:szCs w:val="24"/>
          <w:shd w:val="clear" w:color="auto" w:fill="FFFFFF"/>
        </w:rPr>
        <w:t xml:space="preserve"> M, </w:t>
      </w:r>
      <w:proofErr w:type="spellStart"/>
      <w:r w:rsidR="00691D8A" w:rsidRPr="001D69CC">
        <w:rPr>
          <w:rFonts w:ascii="Times New Roman" w:hAnsi="Times New Roman" w:cs="Times New Roman"/>
          <w:color w:val="222222"/>
          <w:sz w:val="24"/>
          <w:szCs w:val="24"/>
          <w:shd w:val="clear" w:color="auto" w:fill="FFFFFF"/>
        </w:rPr>
        <w:t>Planas</w:t>
      </w:r>
      <w:proofErr w:type="spellEnd"/>
      <w:r w:rsidR="00691D8A" w:rsidRPr="001D69CC">
        <w:rPr>
          <w:rFonts w:ascii="Times New Roman" w:hAnsi="Times New Roman" w:cs="Times New Roman"/>
          <w:color w:val="222222"/>
          <w:sz w:val="24"/>
          <w:szCs w:val="24"/>
          <w:shd w:val="clear" w:color="auto" w:fill="FFFFFF"/>
        </w:rPr>
        <w:t xml:space="preserve"> J, De Torres I, </w:t>
      </w:r>
      <w:proofErr w:type="spellStart"/>
      <w:r w:rsidR="00691D8A" w:rsidRPr="001D69CC">
        <w:rPr>
          <w:rFonts w:ascii="Times New Roman" w:hAnsi="Times New Roman" w:cs="Times New Roman"/>
          <w:color w:val="222222"/>
          <w:sz w:val="24"/>
          <w:szCs w:val="24"/>
          <w:shd w:val="clear" w:color="auto" w:fill="FFFFFF"/>
        </w:rPr>
        <w:t>Morote</w:t>
      </w:r>
      <w:proofErr w:type="spellEnd"/>
      <w:r w:rsidR="00691D8A" w:rsidRPr="001D69CC">
        <w:rPr>
          <w:rFonts w:ascii="Times New Roman" w:hAnsi="Times New Roman" w:cs="Times New Roman"/>
          <w:color w:val="222222"/>
          <w:sz w:val="24"/>
          <w:szCs w:val="24"/>
          <w:shd w:val="clear" w:color="auto" w:fill="FFFFFF"/>
        </w:rPr>
        <w:t xml:space="preserve"> J, Cooper C. The present and future of prostate cancer urine biomarkers. International journal of molecular sciences. 2013 Jun 17;14(6):12620-49.</w:t>
      </w:r>
    </w:p>
    <w:p w14:paraId="37374032" w14:textId="0C78DE3A" w:rsidR="00E153B6" w:rsidRPr="001D69CC" w:rsidRDefault="00777DF3" w:rsidP="00E153B6">
      <w:pPr>
        <w:shd w:val="clear" w:color="auto" w:fill="FFFFFF"/>
        <w:spacing w:line="360" w:lineRule="auto"/>
        <w:jc w:val="both"/>
        <w:rPr>
          <w:rFonts w:ascii="Times New Roman" w:eastAsia="Times New Roman" w:hAnsi="Times New Roman" w:cs="Times New Roman"/>
          <w:bCs/>
          <w:sz w:val="24"/>
          <w:szCs w:val="24"/>
        </w:rPr>
      </w:pPr>
      <w:r w:rsidRPr="001D69CC">
        <w:rPr>
          <w:rFonts w:ascii="Times New Roman" w:eastAsia="Times New Roman" w:hAnsi="Times New Roman" w:cs="Times New Roman"/>
          <w:bCs/>
          <w:sz w:val="24"/>
          <w:szCs w:val="24"/>
        </w:rPr>
        <w:t>9</w:t>
      </w:r>
      <w:r w:rsidR="00691D8A" w:rsidRPr="001D69CC">
        <w:rPr>
          <w:rFonts w:ascii="Times New Roman" w:eastAsia="Times New Roman" w:hAnsi="Times New Roman" w:cs="Times New Roman"/>
          <w:bCs/>
          <w:sz w:val="24"/>
          <w:szCs w:val="24"/>
        </w:rPr>
        <w:t>.</w:t>
      </w:r>
      <w:r w:rsidR="00691D8A" w:rsidRPr="001D69CC">
        <w:rPr>
          <w:rFonts w:ascii="Times New Roman" w:hAnsi="Times New Roman" w:cs="Times New Roman"/>
          <w:color w:val="222222"/>
          <w:sz w:val="24"/>
          <w:szCs w:val="24"/>
          <w:shd w:val="clear" w:color="auto" w:fill="FFFFFF"/>
        </w:rPr>
        <w:t xml:space="preserve">Deras IL, Aubin SM, </w:t>
      </w:r>
      <w:proofErr w:type="spellStart"/>
      <w:r w:rsidR="00691D8A" w:rsidRPr="001D69CC">
        <w:rPr>
          <w:rFonts w:ascii="Times New Roman" w:hAnsi="Times New Roman" w:cs="Times New Roman"/>
          <w:color w:val="222222"/>
          <w:sz w:val="24"/>
          <w:szCs w:val="24"/>
          <w:shd w:val="clear" w:color="auto" w:fill="FFFFFF"/>
        </w:rPr>
        <w:t>Blase</w:t>
      </w:r>
      <w:proofErr w:type="spellEnd"/>
      <w:r w:rsidR="00691D8A" w:rsidRPr="001D69CC">
        <w:rPr>
          <w:rFonts w:ascii="Times New Roman" w:hAnsi="Times New Roman" w:cs="Times New Roman"/>
          <w:color w:val="222222"/>
          <w:sz w:val="24"/>
          <w:szCs w:val="24"/>
          <w:shd w:val="clear" w:color="auto" w:fill="FFFFFF"/>
        </w:rPr>
        <w:t xml:space="preserve"> A, Day JR, Koo S, Partin AW, Ellis WJ, Marks LS, </w:t>
      </w:r>
      <w:proofErr w:type="spellStart"/>
      <w:r w:rsidR="00691D8A" w:rsidRPr="001D69CC">
        <w:rPr>
          <w:rFonts w:ascii="Times New Roman" w:hAnsi="Times New Roman" w:cs="Times New Roman"/>
          <w:color w:val="222222"/>
          <w:sz w:val="24"/>
          <w:szCs w:val="24"/>
          <w:shd w:val="clear" w:color="auto" w:fill="FFFFFF"/>
        </w:rPr>
        <w:t>Fradet</w:t>
      </w:r>
      <w:proofErr w:type="spellEnd"/>
      <w:r w:rsidR="00691D8A" w:rsidRPr="001D69CC">
        <w:rPr>
          <w:rFonts w:ascii="Times New Roman" w:hAnsi="Times New Roman" w:cs="Times New Roman"/>
          <w:color w:val="222222"/>
          <w:sz w:val="24"/>
          <w:szCs w:val="24"/>
          <w:shd w:val="clear" w:color="auto" w:fill="FFFFFF"/>
        </w:rPr>
        <w:t xml:space="preserve"> Y, Rittenhouse H, Groskopf J. PCA3: a molecular urine assay for predicting prostate biopsy outcome. The Journal of urology. 2008 Apr;179(4):1587-92.</w:t>
      </w:r>
    </w:p>
    <w:p w14:paraId="18E72448" w14:textId="2F334C70" w:rsidR="00E153B6" w:rsidRPr="001D69CC" w:rsidRDefault="00777DF3" w:rsidP="00E153B6">
      <w:pPr>
        <w:shd w:val="clear" w:color="auto" w:fill="FFFFFF"/>
        <w:spacing w:line="360" w:lineRule="auto"/>
        <w:jc w:val="both"/>
        <w:rPr>
          <w:rFonts w:ascii="Times New Roman" w:hAnsi="Times New Roman" w:cs="Times New Roman"/>
          <w:bCs/>
          <w:color w:val="222222"/>
          <w:sz w:val="24"/>
          <w:szCs w:val="24"/>
          <w:shd w:val="clear" w:color="auto" w:fill="FFFFFF"/>
        </w:rPr>
      </w:pPr>
      <w:r w:rsidRPr="001D69CC">
        <w:rPr>
          <w:rFonts w:ascii="Times New Roman" w:eastAsia="Times New Roman" w:hAnsi="Times New Roman" w:cs="Times New Roman"/>
          <w:bCs/>
          <w:sz w:val="24"/>
          <w:szCs w:val="24"/>
        </w:rPr>
        <w:t>10</w:t>
      </w:r>
      <w:r w:rsidR="0086448A" w:rsidRPr="001D69CC">
        <w:rPr>
          <w:rFonts w:ascii="Times New Roman" w:hAnsi="Times New Roman" w:cs="Times New Roman"/>
          <w:bCs/>
          <w:color w:val="222222"/>
          <w:sz w:val="24"/>
          <w:szCs w:val="24"/>
          <w:shd w:val="clear" w:color="auto" w:fill="FFFFFF"/>
        </w:rPr>
        <w:t>.</w:t>
      </w:r>
      <w:r w:rsidR="00691D8A" w:rsidRPr="001D69CC">
        <w:rPr>
          <w:rFonts w:ascii="Times New Roman" w:hAnsi="Times New Roman" w:cs="Times New Roman"/>
          <w:color w:val="222222"/>
          <w:sz w:val="24"/>
          <w:szCs w:val="24"/>
          <w:shd w:val="clear" w:color="auto" w:fill="FFFFFF"/>
        </w:rPr>
        <w:t xml:space="preserve"> Maxwell KN, Cheng HH, Powers J, Gulati R, </w:t>
      </w:r>
      <w:proofErr w:type="spellStart"/>
      <w:r w:rsidR="00691D8A" w:rsidRPr="001D69CC">
        <w:rPr>
          <w:rFonts w:ascii="Times New Roman" w:hAnsi="Times New Roman" w:cs="Times New Roman"/>
          <w:color w:val="222222"/>
          <w:sz w:val="24"/>
          <w:szCs w:val="24"/>
          <w:shd w:val="clear" w:color="auto" w:fill="FFFFFF"/>
        </w:rPr>
        <w:t>Ledet</w:t>
      </w:r>
      <w:proofErr w:type="spellEnd"/>
      <w:r w:rsidR="00691D8A" w:rsidRPr="001D69CC">
        <w:rPr>
          <w:rFonts w:ascii="Times New Roman" w:hAnsi="Times New Roman" w:cs="Times New Roman"/>
          <w:color w:val="222222"/>
          <w:sz w:val="24"/>
          <w:szCs w:val="24"/>
          <w:shd w:val="clear" w:color="auto" w:fill="FFFFFF"/>
        </w:rPr>
        <w:t xml:space="preserve"> EM, Morrison C, Le A, </w:t>
      </w:r>
      <w:proofErr w:type="spellStart"/>
      <w:r w:rsidR="00691D8A" w:rsidRPr="001D69CC">
        <w:rPr>
          <w:rFonts w:ascii="Times New Roman" w:hAnsi="Times New Roman" w:cs="Times New Roman"/>
          <w:color w:val="222222"/>
          <w:sz w:val="24"/>
          <w:szCs w:val="24"/>
          <w:shd w:val="clear" w:color="auto" w:fill="FFFFFF"/>
        </w:rPr>
        <w:t>Hausler</w:t>
      </w:r>
      <w:proofErr w:type="spellEnd"/>
      <w:r w:rsidR="00691D8A" w:rsidRPr="001D69CC">
        <w:rPr>
          <w:rFonts w:ascii="Times New Roman" w:hAnsi="Times New Roman" w:cs="Times New Roman"/>
          <w:color w:val="222222"/>
          <w:sz w:val="24"/>
          <w:szCs w:val="24"/>
          <w:shd w:val="clear" w:color="auto" w:fill="FFFFFF"/>
        </w:rPr>
        <w:t xml:space="preserve"> R, </w:t>
      </w:r>
      <w:proofErr w:type="spellStart"/>
      <w:r w:rsidR="00691D8A" w:rsidRPr="001D69CC">
        <w:rPr>
          <w:rFonts w:ascii="Times New Roman" w:hAnsi="Times New Roman" w:cs="Times New Roman"/>
          <w:color w:val="222222"/>
          <w:sz w:val="24"/>
          <w:szCs w:val="24"/>
          <w:shd w:val="clear" w:color="auto" w:fill="FFFFFF"/>
        </w:rPr>
        <w:t>Stopfer</w:t>
      </w:r>
      <w:proofErr w:type="spellEnd"/>
      <w:r w:rsidR="00691D8A" w:rsidRPr="001D69CC">
        <w:rPr>
          <w:rFonts w:ascii="Times New Roman" w:hAnsi="Times New Roman" w:cs="Times New Roman"/>
          <w:color w:val="222222"/>
          <w:sz w:val="24"/>
          <w:szCs w:val="24"/>
          <w:shd w:val="clear" w:color="auto" w:fill="FFFFFF"/>
        </w:rPr>
        <w:t xml:space="preserve"> J, Hyman S, Kohlmann W. Inherited TP53 variants and risk of prostate cancer. European Urology. 2022 Mar 1;81(3):243-50.</w:t>
      </w:r>
    </w:p>
    <w:p w14:paraId="48AC45F8" w14:textId="44653699" w:rsidR="0086448A" w:rsidRPr="001D69CC" w:rsidRDefault="00A12EE3" w:rsidP="0086448A">
      <w:pPr>
        <w:shd w:val="clear" w:color="auto" w:fill="FFFFFF"/>
        <w:spacing w:line="360" w:lineRule="auto"/>
        <w:jc w:val="both"/>
        <w:rPr>
          <w:rFonts w:ascii="Times New Roman" w:eastAsia="Times New Roman" w:hAnsi="Times New Roman" w:cs="Times New Roman"/>
          <w:bCs/>
          <w:sz w:val="24"/>
          <w:szCs w:val="24"/>
        </w:rPr>
      </w:pPr>
      <w:r w:rsidRPr="001D69CC">
        <w:rPr>
          <w:rFonts w:ascii="Times New Roman" w:hAnsi="Times New Roman" w:cs="Times New Roman"/>
          <w:bCs/>
          <w:color w:val="222222"/>
          <w:sz w:val="24"/>
          <w:szCs w:val="24"/>
          <w:shd w:val="clear" w:color="auto" w:fill="FFFFFF"/>
        </w:rPr>
        <w:t>11.</w:t>
      </w:r>
      <w:r w:rsidR="00691D8A" w:rsidRPr="001D69CC">
        <w:rPr>
          <w:rFonts w:ascii="Times New Roman" w:hAnsi="Times New Roman" w:cs="Times New Roman"/>
          <w:color w:val="222222"/>
          <w:sz w:val="24"/>
          <w:szCs w:val="24"/>
          <w:shd w:val="clear" w:color="auto" w:fill="FFFFFF"/>
        </w:rPr>
        <w:t xml:space="preserve"> Baden J, Adams S, </w:t>
      </w:r>
      <w:proofErr w:type="spellStart"/>
      <w:r w:rsidR="00691D8A" w:rsidRPr="001D69CC">
        <w:rPr>
          <w:rFonts w:ascii="Times New Roman" w:hAnsi="Times New Roman" w:cs="Times New Roman"/>
          <w:color w:val="222222"/>
          <w:sz w:val="24"/>
          <w:szCs w:val="24"/>
          <w:shd w:val="clear" w:color="auto" w:fill="FFFFFF"/>
        </w:rPr>
        <w:t>Astacio</w:t>
      </w:r>
      <w:proofErr w:type="spellEnd"/>
      <w:r w:rsidR="00691D8A" w:rsidRPr="001D69CC">
        <w:rPr>
          <w:rFonts w:ascii="Times New Roman" w:hAnsi="Times New Roman" w:cs="Times New Roman"/>
          <w:color w:val="222222"/>
          <w:sz w:val="24"/>
          <w:szCs w:val="24"/>
          <w:shd w:val="clear" w:color="auto" w:fill="FFFFFF"/>
        </w:rPr>
        <w:t xml:space="preserve"> T, Jones J, Markiewicz J, Painter J, Trust C, Wang Y, Green G. Predicting prostate biopsy result in men with prostate specific antigen 2.0 to 10.0 ng/ml using an investigational prostate cancer methylation assay. The Journal of urology. 2011 Nov 1;186(5):2101-6.</w:t>
      </w:r>
    </w:p>
    <w:p w14:paraId="56B5C6AB" w14:textId="20E03750" w:rsidR="00802D73" w:rsidRPr="001D69CC" w:rsidRDefault="00A12EE3" w:rsidP="00802D73">
      <w:pPr>
        <w:shd w:val="clear" w:color="auto" w:fill="FFFFFF"/>
        <w:spacing w:line="360" w:lineRule="auto"/>
        <w:jc w:val="both"/>
        <w:rPr>
          <w:rFonts w:ascii="Times New Roman" w:eastAsia="Times New Roman" w:hAnsi="Times New Roman" w:cs="Times New Roman"/>
          <w:bCs/>
          <w:sz w:val="24"/>
          <w:szCs w:val="24"/>
        </w:rPr>
      </w:pPr>
      <w:r w:rsidRPr="001D69CC">
        <w:rPr>
          <w:rFonts w:ascii="Times New Roman" w:eastAsia="Times New Roman" w:hAnsi="Times New Roman" w:cs="Times New Roman"/>
          <w:bCs/>
          <w:sz w:val="24"/>
          <w:szCs w:val="24"/>
        </w:rPr>
        <w:t>12</w:t>
      </w:r>
      <w:r w:rsidR="0086448A" w:rsidRPr="001D69CC">
        <w:rPr>
          <w:rFonts w:ascii="Times New Roman" w:eastAsia="Times New Roman" w:hAnsi="Times New Roman" w:cs="Times New Roman"/>
          <w:bCs/>
          <w:sz w:val="24"/>
          <w:szCs w:val="24"/>
        </w:rPr>
        <w:t>.</w:t>
      </w:r>
      <w:r w:rsidR="00691D8A" w:rsidRPr="001D69CC">
        <w:rPr>
          <w:rFonts w:ascii="Times New Roman" w:hAnsi="Times New Roman" w:cs="Times New Roman"/>
          <w:color w:val="222222"/>
          <w:sz w:val="24"/>
          <w:szCs w:val="24"/>
          <w:shd w:val="clear" w:color="auto" w:fill="FFFFFF"/>
        </w:rPr>
        <w:t xml:space="preserve"> Jedinak A, </w:t>
      </w:r>
      <w:proofErr w:type="spellStart"/>
      <w:r w:rsidR="00691D8A" w:rsidRPr="001D69CC">
        <w:rPr>
          <w:rFonts w:ascii="Times New Roman" w:hAnsi="Times New Roman" w:cs="Times New Roman"/>
          <w:color w:val="222222"/>
          <w:sz w:val="24"/>
          <w:szCs w:val="24"/>
          <w:shd w:val="clear" w:color="auto" w:fill="FFFFFF"/>
        </w:rPr>
        <w:t>Curatolo</w:t>
      </w:r>
      <w:proofErr w:type="spellEnd"/>
      <w:r w:rsidR="00691D8A" w:rsidRPr="001D69CC">
        <w:rPr>
          <w:rFonts w:ascii="Times New Roman" w:hAnsi="Times New Roman" w:cs="Times New Roman"/>
          <w:color w:val="222222"/>
          <w:sz w:val="24"/>
          <w:szCs w:val="24"/>
          <w:shd w:val="clear" w:color="auto" w:fill="FFFFFF"/>
        </w:rPr>
        <w:t xml:space="preserve"> A, </w:t>
      </w:r>
      <w:proofErr w:type="spellStart"/>
      <w:r w:rsidR="00691D8A" w:rsidRPr="001D69CC">
        <w:rPr>
          <w:rFonts w:ascii="Times New Roman" w:hAnsi="Times New Roman" w:cs="Times New Roman"/>
          <w:color w:val="222222"/>
          <w:sz w:val="24"/>
          <w:szCs w:val="24"/>
          <w:shd w:val="clear" w:color="auto" w:fill="FFFFFF"/>
        </w:rPr>
        <w:t>Zurakowski</w:t>
      </w:r>
      <w:proofErr w:type="spellEnd"/>
      <w:r w:rsidR="00691D8A" w:rsidRPr="001D69CC">
        <w:rPr>
          <w:rFonts w:ascii="Times New Roman" w:hAnsi="Times New Roman" w:cs="Times New Roman"/>
          <w:color w:val="222222"/>
          <w:sz w:val="24"/>
          <w:szCs w:val="24"/>
          <w:shd w:val="clear" w:color="auto" w:fill="FFFFFF"/>
        </w:rPr>
        <w:t xml:space="preserve"> D, Dillon S, Bhasin MK, </w:t>
      </w:r>
      <w:proofErr w:type="spellStart"/>
      <w:r w:rsidR="00691D8A" w:rsidRPr="001D69CC">
        <w:rPr>
          <w:rFonts w:ascii="Times New Roman" w:hAnsi="Times New Roman" w:cs="Times New Roman"/>
          <w:color w:val="222222"/>
          <w:sz w:val="24"/>
          <w:szCs w:val="24"/>
          <w:shd w:val="clear" w:color="auto" w:fill="FFFFFF"/>
        </w:rPr>
        <w:t>Libermann</w:t>
      </w:r>
      <w:proofErr w:type="spellEnd"/>
      <w:r w:rsidR="00691D8A" w:rsidRPr="001D69CC">
        <w:rPr>
          <w:rFonts w:ascii="Times New Roman" w:hAnsi="Times New Roman" w:cs="Times New Roman"/>
          <w:color w:val="222222"/>
          <w:sz w:val="24"/>
          <w:szCs w:val="24"/>
          <w:shd w:val="clear" w:color="auto" w:fill="FFFFFF"/>
        </w:rPr>
        <w:t xml:space="preserve"> TA, Roy R, Sachdev M, Loughlin KR, Moses MA. Novel non-invasive biomarkers that distinguish between benign prostate hyperplasia and prostate cancer. BMC cancer. 2015 Dec;15(1):1-9.</w:t>
      </w:r>
    </w:p>
    <w:p w14:paraId="16937FDD" w14:textId="1FDAD117" w:rsidR="00802D73" w:rsidRPr="001D69CC" w:rsidRDefault="00F46225" w:rsidP="00802D73">
      <w:pPr>
        <w:shd w:val="clear" w:color="auto" w:fill="FFFFFF"/>
        <w:spacing w:line="360" w:lineRule="auto"/>
        <w:jc w:val="both"/>
        <w:rPr>
          <w:rFonts w:ascii="Times New Roman" w:eastAsia="Times New Roman" w:hAnsi="Times New Roman" w:cs="Times New Roman"/>
          <w:bCs/>
          <w:sz w:val="24"/>
          <w:szCs w:val="24"/>
        </w:rPr>
      </w:pPr>
      <w:r w:rsidRPr="001D69CC">
        <w:rPr>
          <w:rFonts w:ascii="Times New Roman" w:eastAsia="Times New Roman" w:hAnsi="Times New Roman" w:cs="Times New Roman"/>
          <w:bCs/>
          <w:sz w:val="24"/>
          <w:szCs w:val="24"/>
        </w:rPr>
        <w:t>1</w:t>
      </w:r>
      <w:r w:rsidR="00A12EE3" w:rsidRPr="001D69CC">
        <w:rPr>
          <w:rFonts w:ascii="Times New Roman" w:eastAsia="Times New Roman" w:hAnsi="Times New Roman" w:cs="Times New Roman"/>
          <w:bCs/>
          <w:sz w:val="24"/>
          <w:szCs w:val="24"/>
        </w:rPr>
        <w:t>3</w:t>
      </w:r>
      <w:r w:rsidR="00802D73" w:rsidRPr="001D69CC">
        <w:rPr>
          <w:rFonts w:ascii="Times New Roman" w:eastAsia="Times New Roman" w:hAnsi="Times New Roman" w:cs="Times New Roman"/>
          <w:bCs/>
          <w:sz w:val="24"/>
          <w:szCs w:val="24"/>
        </w:rPr>
        <w:t xml:space="preserve">. Varma.VA., </w:t>
      </w:r>
      <w:proofErr w:type="spellStart"/>
      <w:proofErr w:type="gramStart"/>
      <w:r w:rsidR="001C1D29">
        <w:rPr>
          <w:rFonts w:ascii="Times New Roman" w:eastAsia="Times New Roman" w:hAnsi="Times New Roman" w:cs="Times New Roman"/>
          <w:bCs/>
          <w:sz w:val="24"/>
          <w:szCs w:val="24"/>
        </w:rPr>
        <w:t>Makni,</w:t>
      </w:r>
      <w:r w:rsidR="00802D73" w:rsidRPr="001D69CC">
        <w:rPr>
          <w:rFonts w:ascii="Times New Roman" w:eastAsia="Times New Roman" w:hAnsi="Times New Roman" w:cs="Times New Roman"/>
          <w:bCs/>
          <w:sz w:val="24"/>
          <w:szCs w:val="24"/>
        </w:rPr>
        <w:t>Fekete</w:t>
      </w:r>
      <w:proofErr w:type="spellEnd"/>
      <w:proofErr w:type="gramEnd"/>
      <w:r w:rsidR="00802D73" w:rsidRPr="001D69CC">
        <w:rPr>
          <w:rFonts w:ascii="Times New Roman" w:eastAsia="Times New Roman" w:hAnsi="Times New Roman" w:cs="Times New Roman"/>
          <w:bCs/>
          <w:sz w:val="24"/>
          <w:szCs w:val="24"/>
        </w:rPr>
        <w:t>. PS., Franks. MJ, Walther.MM. (2018) Cytologic features of prostatic adenocarcinoma in urine: a clinicopathologic and immunocytochemical study. </w:t>
      </w:r>
      <w:r w:rsidR="00802D73" w:rsidRPr="001D69CC">
        <w:rPr>
          <w:rFonts w:ascii="Times New Roman" w:eastAsia="Times New Roman" w:hAnsi="Times New Roman" w:cs="Times New Roman"/>
          <w:bCs/>
          <w:i/>
          <w:iCs/>
          <w:sz w:val="24"/>
          <w:szCs w:val="24"/>
        </w:rPr>
        <w:t>Diagnostic cytopathology</w:t>
      </w:r>
      <w:r w:rsidR="00802D73" w:rsidRPr="001D69CC">
        <w:rPr>
          <w:rFonts w:ascii="Times New Roman" w:eastAsia="Times New Roman" w:hAnsi="Times New Roman" w:cs="Times New Roman"/>
          <w:bCs/>
          <w:sz w:val="24"/>
          <w:szCs w:val="24"/>
        </w:rPr>
        <w:t xml:space="preserve"> 1988, 4(4):300–305. </w:t>
      </w:r>
    </w:p>
    <w:p w14:paraId="339D10C9" w14:textId="290536DA" w:rsidR="00802D73" w:rsidRPr="001D69CC" w:rsidRDefault="00F46225" w:rsidP="00802D73">
      <w:pPr>
        <w:shd w:val="clear" w:color="auto" w:fill="FFFFFF"/>
        <w:spacing w:line="360" w:lineRule="auto"/>
        <w:jc w:val="both"/>
        <w:rPr>
          <w:rFonts w:ascii="Times New Roman" w:eastAsia="Times New Roman" w:hAnsi="Times New Roman" w:cs="Times New Roman"/>
          <w:bCs/>
          <w:sz w:val="24"/>
          <w:szCs w:val="24"/>
        </w:rPr>
      </w:pPr>
      <w:r w:rsidRPr="001D69CC">
        <w:rPr>
          <w:rFonts w:ascii="Times New Roman" w:eastAsia="Times New Roman" w:hAnsi="Times New Roman" w:cs="Times New Roman"/>
          <w:bCs/>
          <w:sz w:val="24"/>
          <w:szCs w:val="24"/>
        </w:rPr>
        <w:lastRenderedPageBreak/>
        <w:t>1</w:t>
      </w:r>
      <w:r w:rsidR="00A12EE3" w:rsidRPr="001D69CC">
        <w:rPr>
          <w:rFonts w:ascii="Times New Roman" w:eastAsia="Times New Roman" w:hAnsi="Times New Roman" w:cs="Times New Roman"/>
          <w:bCs/>
          <w:sz w:val="24"/>
          <w:szCs w:val="24"/>
        </w:rPr>
        <w:t>4</w:t>
      </w:r>
      <w:r w:rsidR="00802D73" w:rsidRPr="001D69CC">
        <w:rPr>
          <w:rFonts w:ascii="Times New Roman" w:eastAsia="Times New Roman" w:hAnsi="Times New Roman" w:cs="Times New Roman"/>
          <w:bCs/>
          <w:sz w:val="24"/>
          <w:szCs w:val="24"/>
        </w:rPr>
        <w:t xml:space="preserve"> </w:t>
      </w:r>
      <w:proofErr w:type="spellStart"/>
      <w:r w:rsidR="00691D8A" w:rsidRPr="001D69CC">
        <w:rPr>
          <w:rFonts w:ascii="Times New Roman" w:hAnsi="Times New Roman" w:cs="Times New Roman"/>
          <w:color w:val="222222"/>
          <w:sz w:val="24"/>
          <w:szCs w:val="24"/>
          <w:shd w:val="clear" w:color="auto" w:fill="FFFFFF"/>
        </w:rPr>
        <w:t>Eskra</w:t>
      </w:r>
      <w:proofErr w:type="spellEnd"/>
      <w:r w:rsidR="00691D8A" w:rsidRPr="001D69CC">
        <w:rPr>
          <w:rFonts w:ascii="Times New Roman" w:hAnsi="Times New Roman" w:cs="Times New Roman"/>
          <w:color w:val="222222"/>
          <w:sz w:val="24"/>
          <w:szCs w:val="24"/>
          <w:shd w:val="clear" w:color="auto" w:fill="FFFFFF"/>
        </w:rPr>
        <w:t xml:space="preserve"> JN, </w:t>
      </w:r>
      <w:proofErr w:type="spellStart"/>
      <w:r w:rsidR="00691D8A" w:rsidRPr="001D69CC">
        <w:rPr>
          <w:rFonts w:ascii="Times New Roman" w:hAnsi="Times New Roman" w:cs="Times New Roman"/>
          <w:color w:val="222222"/>
          <w:sz w:val="24"/>
          <w:szCs w:val="24"/>
          <w:shd w:val="clear" w:color="auto" w:fill="FFFFFF"/>
        </w:rPr>
        <w:t>Rabizadeh</w:t>
      </w:r>
      <w:proofErr w:type="spellEnd"/>
      <w:r w:rsidR="00691D8A" w:rsidRPr="001D69CC">
        <w:rPr>
          <w:rFonts w:ascii="Times New Roman" w:hAnsi="Times New Roman" w:cs="Times New Roman"/>
          <w:color w:val="222222"/>
          <w:sz w:val="24"/>
          <w:szCs w:val="24"/>
          <w:shd w:val="clear" w:color="auto" w:fill="FFFFFF"/>
        </w:rPr>
        <w:t xml:space="preserve"> D, Pavlovich CP, </w:t>
      </w:r>
      <w:proofErr w:type="spellStart"/>
      <w:r w:rsidR="00691D8A" w:rsidRPr="001D69CC">
        <w:rPr>
          <w:rFonts w:ascii="Times New Roman" w:hAnsi="Times New Roman" w:cs="Times New Roman"/>
          <w:color w:val="222222"/>
          <w:sz w:val="24"/>
          <w:szCs w:val="24"/>
          <w:shd w:val="clear" w:color="auto" w:fill="FFFFFF"/>
        </w:rPr>
        <w:t>Catalona</w:t>
      </w:r>
      <w:proofErr w:type="spellEnd"/>
      <w:r w:rsidR="00691D8A" w:rsidRPr="001D69CC">
        <w:rPr>
          <w:rFonts w:ascii="Times New Roman" w:hAnsi="Times New Roman" w:cs="Times New Roman"/>
          <w:color w:val="222222"/>
          <w:sz w:val="24"/>
          <w:szCs w:val="24"/>
          <w:shd w:val="clear" w:color="auto" w:fill="FFFFFF"/>
        </w:rPr>
        <w:t xml:space="preserve"> WJ, Luo J. Approaches to urinary detection of prostate cancer. Prostate cancer and prostatic diseases. 2019 Sep;22(3):362-81.</w:t>
      </w:r>
    </w:p>
    <w:p w14:paraId="2FBF33CF" w14:textId="44BEDBF5" w:rsidR="00F46225" w:rsidRPr="001D69CC" w:rsidRDefault="00F46225" w:rsidP="00F46225">
      <w:pPr>
        <w:shd w:val="clear" w:color="auto" w:fill="FFFFFF"/>
        <w:spacing w:line="360" w:lineRule="auto"/>
        <w:jc w:val="both"/>
        <w:rPr>
          <w:rFonts w:ascii="Times New Roman" w:eastAsia="Times New Roman" w:hAnsi="Times New Roman" w:cs="Times New Roman"/>
          <w:bCs/>
          <w:sz w:val="24"/>
          <w:szCs w:val="24"/>
        </w:rPr>
      </w:pPr>
      <w:r w:rsidRPr="001D69CC">
        <w:rPr>
          <w:rFonts w:ascii="Times New Roman" w:eastAsia="Times New Roman" w:hAnsi="Times New Roman" w:cs="Times New Roman"/>
          <w:bCs/>
          <w:sz w:val="24"/>
          <w:szCs w:val="24"/>
        </w:rPr>
        <w:t>1</w:t>
      </w:r>
      <w:r w:rsidR="00A12EE3" w:rsidRPr="001D69CC">
        <w:rPr>
          <w:rFonts w:ascii="Times New Roman" w:eastAsia="Times New Roman" w:hAnsi="Times New Roman" w:cs="Times New Roman"/>
          <w:bCs/>
          <w:sz w:val="24"/>
          <w:szCs w:val="24"/>
        </w:rPr>
        <w:t>5</w:t>
      </w:r>
      <w:r w:rsidR="00802D73" w:rsidRPr="001D69CC">
        <w:rPr>
          <w:rFonts w:ascii="Times New Roman" w:eastAsia="Times New Roman" w:hAnsi="Times New Roman" w:cs="Times New Roman"/>
          <w:bCs/>
          <w:sz w:val="24"/>
          <w:szCs w:val="24"/>
        </w:rPr>
        <w:t>. </w:t>
      </w:r>
      <w:r w:rsidR="007E47D1" w:rsidRPr="001D69CC">
        <w:rPr>
          <w:rFonts w:ascii="Times New Roman" w:hAnsi="Times New Roman" w:cs="Times New Roman"/>
          <w:color w:val="222222"/>
          <w:sz w:val="24"/>
          <w:szCs w:val="24"/>
          <w:shd w:val="clear" w:color="auto" w:fill="FFFFFF"/>
        </w:rPr>
        <w:t xml:space="preserve">Foot NC, Papanicolaou GN, Holmquist ND, </w:t>
      </w:r>
      <w:proofErr w:type="spellStart"/>
      <w:r w:rsidR="007E47D1" w:rsidRPr="001D69CC">
        <w:rPr>
          <w:rFonts w:ascii="Times New Roman" w:hAnsi="Times New Roman" w:cs="Times New Roman"/>
          <w:color w:val="222222"/>
          <w:sz w:val="24"/>
          <w:szCs w:val="24"/>
          <w:shd w:val="clear" w:color="auto" w:fill="FFFFFF"/>
        </w:rPr>
        <w:t>Seybolt</w:t>
      </w:r>
      <w:proofErr w:type="spellEnd"/>
      <w:r w:rsidR="007E47D1" w:rsidRPr="001D69CC">
        <w:rPr>
          <w:rFonts w:ascii="Times New Roman" w:hAnsi="Times New Roman" w:cs="Times New Roman"/>
          <w:color w:val="222222"/>
          <w:sz w:val="24"/>
          <w:szCs w:val="24"/>
          <w:shd w:val="clear" w:color="auto" w:fill="FFFFFF"/>
        </w:rPr>
        <w:t xml:space="preserve"> JF. Exfoliative cytology of urinary sediments. A review of 2,829 cases. Cancer. 1958 Jan;11(1):127-37.</w:t>
      </w:r>
    </w:p>
    <w:p w14:paraId="47DDB7B4" w14:textId="622A31DE" w:rsidR="00F46225" w:rsidRPr="001D69CC" w:rsidRDefault="00F46225" w:rsidP="00F46225">
      <w:pPr>
        <w:shd w:val="clear" w:color="auto" w:fill="FFFFFF"/>
        <w:spacing w:line="360" w:lineRule="auto"/>
        <w:jc w:val="both"/>
        <w:rPr>
          <w:rFonts w:ascii="Times New Roman" w:eastAsia="Times New Roman" w:hAnsi="Times New Roman" w:cs="Times New Roman"/>
          <w:bCs/>
          <w:sz w:val="24"/>
          <w:szCs w:val="24"/>
        </w:rPr>
      </w:pPr>
      <w:r w:rsidRPr="001D69CC">
        <w:rPr>
          <w:rFonts w:ascii="Times New Roman" w:eastAsia="Times New Roman" w:hAnsi="Times New Roman" w:cs="Times New Roman"/>
          <w:bCs/>
          <w:sz w:val="24"/>
          <w:szCs w:val="24"/>
        </w:rPr>
        <w:t>1</w:t>
      </w:r>
      <w:r w:rsidR="00A12EE3" w:rsidRPr="001D69CC">
        <w:rPr>
          <w:rFonts w:ascii="Times New Roman" w:eastAsia="Times New Roman" w:hAnsi="Times New Roman" w:cs="Times New Roman"/>
          <w:bCs/>
          <w:sz w:val="24"/>
          <w:szCs w:val="24"/>
        </w:rPr>
        <w:t>6</w:t>
      </w:r>
      <w:r w:rsidRPr="001D69CC">
        <w:rPr>
          <w:rFonts w:ascii="Times New Roman" w:eastAsia="Times New Roman" w:hAnsi="Times New Roman" w:cs="Times New Roman"/>
          <w:bCs/>
          <w:sz w:val="24"/>
          <w:szCs w:val="24"/>
        </w:rPr>
        <w:t>.</w:t>
      </w:r>
      <w:r w:rsidRPr="001D69CC">
        <w:rPr>
          <w:rFonts w:ascii="Times New Roman" w:hAnsi="Times New Roman" w:cs="Times New Roman"/>
          <w:bCs/>
          <w:color w:val="222222"/>
          <w:sz w:val="24"/>
          <w:szCs w:val="24"/>
          <w:shd w:val="clear" w:color="auto" w:fill="FFFFFF"/>
        </w:rPr>
        <w:t xml:space="preserve"> </w:t>
      </w:r>
      <w:r w:rsidR="007E47D1" w:rsidRPr="001D69CC">
        <w:rPr>
          <w:rFonts w:ascii="Times New Roman" w:hAnsi="Times New Roman" w:cs="Times New Roman"/>
          <w:color w:val="222222"/>
          <w:sz w:val="24"/>
          <w:szCs w:val="24"/>
          <w:shd w:val="clear" w:color="auto" w:fill="FFFFFF"/>
        </w:rPr>
        <w:t xml:space="preserve">Drago D, </w:t>
      </w:r>
      <w:proofErr w:type="spellStart"/>
      <w:r w:rsidR="007E47D1" w:rsidRPr="001D69CC">
        <w:rPr>
          <w:rFonts w:ascii="Times New Roman" w:hAnsi="Times New Roman" w:cs="Times New Roman"/>
          <w:color w:val="222222"/>
          <w:sz w:val="24"/>
          <w:szCs w:val="24"/>
          <w:shd w:val="clear" w:color="auto" w:fill="FFFFFF"/>
        </w:rPr>
        <w:t>Andolfo</w:t>
      </w:r>
      <w:proofErr w:type="spellEnd"/>
      <w:r w:rsidR="007E47D1" w:rsidRPr="001D69CC">
        <w:rPr>
          <w:rFonts w:ascii="Times New Roman" w:hAnsi="Times New Roman" w:cs="Times New Roman"/>
          <w:color w:val="222222"/>
          <w:sz w:val="24"/>
          <w:szCs w:val="24"/>
          <w:shd w:val="clear" w:color="auto" w:fill="FFFFFF"/>
        </w:rPr>
        <w:t xml:space="preserve"> A, </w:t>
      </w:r>
      <w:proofErr w:type="spellStart"/>
      <w:r w:rsidR="007E47D1" w:rsidRPr="001D69CC">
        <w:rPr>
          <w:rFonts w:ascii="Times New Roman" w:hAnsi="Times New Roman" w:cs="Times New Roman"/>
          <w:color w:val="222222"/>
          <w:sz w:val="24"/>
          <w:szCs w:val="24"/>
          <w:shd w:val="clear" w:color="auto" w:fill="FFFFFF"/>
        </w:rPr>
        <w:t>Mosca</w:t>
      </w:r>
      <w:proofErr w:type="spellEnd"/>
      <w:r w:rsidR="007E47D1" w:rsidRPr="001D69CC">
        <w:rPr>
          <w:rFonts w:ascii="Times New Roman" w:hAnsi="Times New Roman" w:cs="Times New Roman"/>
          <w:color w:val="222222"/>
          <w:sz w:val="24"/>
          <w:szCs w:val="24"/>
          <w:shd w:val="clear" w:color="auto" w:fill="FFFFFF"/>
        </w:rPr>
        <w:t xml:space="preserve"> E, </w:t>
      </w:r>
      <w:proofErr w:type="spellStart"/>
      <w:r w:rsidR="007E47D1" w:rsidRPr="001D69CC">
        <w:rPr>
          <w:rFonts w:ascii="Times New Roman" w:hAnsi="Times New Roman" w:cs="Times New Roman"/>
          <w:color w:val="222222"/>
          <w:sz w:val="24"/>
          <w:szCs w:val="24"/>
          <w:shd w:val="clear" w:color="auto" w:fill="FFFFFF"/>
        </w:rPr>
        <w:t>Orro</w:t>
      </w:r>
      <w:proofErr w:type="spellEnd"/>
      <w:r w:rsidR="007E47D1" w:rsidRPr="001D69CC">
        <w:rPr>
          <w:rFonts w:ascii="Times New Roman" w:hAnsi="Times New Roman" w:cs="Times New Roman"/>
          <w:color w:val="222222"/>
          <w:sz w:val="24"/>
          <w:szCs w:val="24"/>
          <w:shd w:val="clear" w:color="auto" w:fill="FFFFFF"/>
        </w:rPr>
        <w:t xml:space="preserve"> A, Nocera L, </w:t>
      </w:r>
      <w:proofErr w:type="spellStart"/>
      <w:r w:rsidR="007E47D1" w:rsidRPr="001D69CC">
        <w:rPr>
          <w:rFonts w:ascii="Times New Roman" w:hAnsi="Times New Roman" w:cs="Times New Roman"/>
          <w:color w:val="222222"/>
          <w:sz w:val="24"/>
          <w:szCs w:val="24"/>
          <w:shd w:val="clear" w:color="auto" w:fill="FFFFFF"/>
        </w:rPr>
        <w:t>Cucchiara</w:t>
      </w:r>
      <w:proofErr w:type="spellEnd"/>
      <w:r w:rsidR="007E47D1" w:rsidRPr="001D69CC">
        <w:rPr>
          <w:rFonts w:ascii="Times New Roman" w:hAnsi="Times New Roman" w:cs="Times New Roman"/>
          <w:color w:val="222222"/>
          <w:sz w:val="24"/>
          <w:szCs w:val="24"/>
          <w:shd w:val="clear" w:color="auto" w:fill="FFFFFF"/>
        </w:rPr>
        <w:t xml:space="preserve"> V, </w:t>
      </w:r>
      <w:proofErr w:type="spellStart"/>
      <w:r w:rsidR="007E47D1" w:rsidRPr="001D69CC">
        <w:rPr>
          <w:rFonts w:ascii="Times New Roman" w:hAnsi="Times New Roman" w:cs="Times New Roman"/>
          <w:color w:val="222222"/>
          <w:sz w:val="24"/>
          <w:szCs w:val="24"/>
          <w:shd w:val="clear" w:color="auto" w:fill="FFFFFF"/>
        </w:rPr>
        <w:t>Bellone</w:t>
      </w:r>
      <w:proofErr w:type="spellEnd"/>
      <w:r w:rsidR="007E47D1" w:rsidRPr="001D69CC">
        <w:rPr>
          <w:rFonts w:ascii="Times New Roman" w:hAnsi="Times New Roman" w:cs="Times New Roman"/>
          <w:color w:val="222222"/>
          <w:sz w:val="24"/>
          <w:szCs w:val="24"/>
          <w:shd w:val="clear" w:color="auto" w:fill="FFFFFF"/>
        </w:rPr>
        <w:t xml:space="preserve"> M, </w:t>
      </w:r>
      <w:proofErr w:type="spellStart"/>
      <w:r w:rsidR="007E47D1" w:rsidRPr="001D69CC">
        <w:rPr>
          <w:rFonts w:ascii="Times New Roman" w:hAnsi="Times New Roman" w:cs="Times New Roman"/>
          <w:color w:val="222222"/>
          <w:sz w:val="24"/>
          <w:szCs w:val="24"/>
          <w:shd w:val="clear" w:color="auto" w:fill="FFFFFF"/>
        </w:rPr>
        <w:t>Montorsi</w:t>
      </w:r>
      <w:proofErr w:type="spellEnd"/>
      <w:r w:rsidR="007E47D1" w:rsidRPr="001D69CC">
        <w:rPr>
          <w:rFonts w:ascii="Times New Roman" w:hAnsi="Times New Roman" w:cs="Times New Roman"/>
          <w:color w:val="222222"/>
          <w:sz w:val="24"/>
          <w:szCs w:val="24"/>
          <w:shd w:val="clear" w:color="auto" w:fill="FFFFFF"/>
        </w:rPr>
        <w:t xml:space="preserve"> F, Briganti A. A novel expressed prostatic secretion (EPS)-urine metabolomic signature for the diagnosis of clinically significant prostate cancer. Cancer biology &amp; medicine. 2021 May 5;18(2):604.</w:t>
      </w:r>
    </w:p>
    <w:p w14:paraId="5A757C20" w14:textId="6A36344F" w:rsidR="00BC07DA" w:rsidRPr="001D69CC" w:rsidRDefault="00F46225" w:rsidP="00F46225">
      <w:pPr>
        <w:shd w:val="clear" w:color="auto" w:fill="FFFFFF"/>
        <w:spacing w:line="360" w:lineRule="auto"/>
        <w:jc w:val="both"/>
        <w:rPr>
          <w:rFonts w:ascii="Times New Roman" w:eastAsia="Times New Roman" w:hAnsi="Times New Roman" w:cs="Times New Roman"/>
          <w:bCs/>
          <w:sz w:val="24"/>
          <w:szCs w:val="24"/>
        </w:rPr>
      </w:pPr>
      <w:r w:rsidRPr="001D69CC">
        <w:rPr>
          <w:rFonts w:ascii="Times New Roman" w:eastAsia="Times New Roman" w:hAnsi="Times New Roman" w:cs="Times New Roman"/>
          <w:bCs/>
          <w:sz w:val="24"/>
          <w:szCs w:val="24"/>
        </w:rPr>
        <w:t>1</w:t>
      </w:r>
      <w:r w:rsidR="00A12EE3" w:rsidRPr="001D69CC">
        <w:rPr>
          <w:rFonts w:ascii="Times New Roman" w:eastAsia="Times New Roman" w:hAnsi="Times New Roman" w:cs="Times New Roman"/>
          <w:bCs/>
          <w:sz w:val="24"/>
          <w:szCs w:val="24"/>
        </w:rPr>
        <w:t>7</w:t>
      </w:r>
      <w:r w:rsidR="007E47D1" w:rsidRPr="001D69CC">
        <w:rPr>
          <w:rFonts w:ascii="Times New Roman" w:eastAsia="Times New Roman" w:hAnsi="Times New Roman" w:cs="Times New Roman"/>
          <w:bCs/>
          <w:sz w:val="24"/>
          <w:szCs w:val="24"/>
        </w:rPr>
        <w:t>.</w:t>
      </w:r>
      <w:r w:rsidR="007E47D1" w:rsidRPr="001D69CC">
        <w:rPr>
          <w:rFonts w:ascii="Times New Roman" w:hAnsi="Times New Roman" w:cs="Times New Roman"/>
          <w:color w:val="222222"/>
          <w:sz w:val="24"/>
          <w:szCs w:val="24"/>
          <w:shd w:val="clear" w:color="auto" w:fill="FFFFFF"/>
        </w:rPr>
        <w:t xml:space="preserve">Pacik </w:t>
      </w:r>
      <w:proofErr w:type="spellStart"/>
      <w:proofErr w:type="gramStart"/>
      <w:r w:rsidR="007E47D1" w:rsidRPr="001D69CC">
        <w:rPr>
          <w:rFonts w:ascii="Times New Roman" w:hAnsi="Times New Roman" w:cs="Times New Roman"/>
          <w:color w:val="222222"/>
          <w:sz w:val="24"/>
          <w:szCs w:val="24"/>
          <w:shd w:val="clear" w:color="auto" w:fill="FFFFFF"/>
        </w:rPr>
        <w:t>D,</w:t>
      </w:r>
      <w:r w:rsidR="00322C49">
        <w:rPr>
          <w:rFonts w:ascii="Times New Roman" w:hAnsi="Times New Roman" w:cs="Times New Roman"/>
          <w:color w:val="222222"/>
          <w:sz w:val="24"/>
          <w:szCs w:val="24"/>
          <w:shd w:val="clear" w:color="auto" w:fill="FFFFFF"/>
        </w:rPr>
        <w:t>Jiang</w:t>
      </w:r>
      <w:proofErr w:type="spellEnd"/>
      <w:proofErr w:type="gramEnd"/>
      <w:r w:rsidR="001C1D29">
        <w:rPr>
          <w:rFonts w:ascii="Times New Roman" w:hAnsi="Times New Roman" w:cs="Times New Roman"/>
          <w:color w:val="222222"/>
          <w:sz w:val="24"/>
          <w:szCs w:val="24"/>
          <w:shd w:val="clear" w:color="auto" w:fill="FFFFFF"/>
        </w:rPr>
        <w:t>,</w:t>
      </w:r>
      <w:r w:rsidR="007E47D1" w:rsidRPr="001D69CC">
        <w:rPr>
          <w:rFonts w:ascii="Times New Roman" w:hAnsi="Times New Roman" w:cs="Times New Roman"/>
          <w:color w:val="222222"/>
          <w:sz w:val="24"/>
          <w:szCs w:val="24"/>
          <w:shd w:val="clear" w:color="auto" w:fill="FFFFFF"/>
        </w:rPr>
        <w:t xml:space="preserve"> </w:t>
      </w:r>
      <w:proofErr w:type="spellStart"/>
      <w:r w:rsidR="007E47D1" w:rsidRPr="001D69CC">
        <w:rPr>
          <w:rFonts w:ascii="Times New Roman" w:hAnsi="Times New Roman" w:cs="Times New Roman"/>
          <w:color w:val="222222"/>
          <w:sz w:val="24"/>
          <w:szCs w:val="24"/>
          <w:shd w:val="clear" w:color="auto" w:fill="FFFFFF"/>
        </w:rPr>
        <w:t>Plevova</w:t>
      </w:r>
      <w:proofErr w:type="spellEnd"/>
      <w:r w:rsidR="007E47D1" w:rsidRPr="001D69CC">
        <w:rPr>
          <w:rFonts w:ascii="Times New Roman" w:hAnsi="Times New Roman" w:cs="Times New Roman"/>
          <w:color w:val="222222"/>
          <w:sz w:val="24"/>
          <w:szCs w:val="24"/>
          <w:shd w:val="clear" w:color="auto" w:fill="FFFFFF"/>
        </w:rPr>
        <w:t xml:space="preserve"> M, </w:t>
      </w:r>
      <w:proofErr w:type="spellStart"/>
      <w:r w:rsidR="007E47D1" w:rsidRPr="001D69CC">
        <w:rPr>
          <w:rFonts w:ascii="Times New Roman" w:hAnsi="Times New Roman" w:cs="Times New Roman"/>
          <w:color w:val="222222"/>
          <w:sz w:val="24"/>
          <w:szCs w:val="24"/>
          <w:shd w:val="clear" w:color="auto" w:fill="FFFFFF"/>
        </w:rPr>
        <w:t>Urbanova</w:t>
      </w:r>
      <w:proofErr w:type="spellEnd"/>
      <w:r w:rsidR="007E47D1" w:rsidRPr="001D69CC">
        <w:rPr>
          <w:rFonts w:ascii="Times New Roman" w:hAnsi="Times New Roman" w:cs="Times New Roman"/>
          <w:color w:val="222222"/>
          <w:sz w:val="24"/>
          <w:szCs w:val="24"/>
          <w:shd w:val="clear" w:color="auto" w:fill="FFFFFF"/>
        </w:rPr>
        <w:t xml:space="preserve"> L, </w:t>
      </w:r>
      <w:proofErr w:type="spellStart"/>
      <w:r w:rsidR="007E47D1" w:rsidRPr="001D69CC">
        <w:rPr>
          <w:rFonts w:ascii="Times New Roman" w:hAnsi="Times New Roman" w:cs="Times New Roman"/>
          <w:color w:val="222222"/>
          <w:sz w:val="24"/>
          <w:szCs w:val="24"/>
          <w:shd w:val="clear" w:color="auto" w:fill="FFFFFF"/>
        </w:rPr>
        <w:t>Lackova</w:t>
      </w:r>
      <w:proofErr w:type="spellEnd"/>
      <w:r w:rsidR="007E47D1" w:rsidRPr="001D69CC">
        <w:rPr>
          <w:rFonts w:ascii="Times New Roman" w:hAnsi="Times New Roman" w:cs="Times New Roman"/>
          <w:color w:val="222222"/>
          <w:sz w:val="24"/>
          <w:szCs w:val="24"/>
          <w:shd w:val="clear" w:color="auto" w:fill="FFFFFF"/>
        </w:rPr>
        <w:t xml:space="preserve"> Z, </w:t>
      </w:r>
      <w:proofErr w:type="spellStart"/>
      <w:r w:rsidR="007E47D1" w:rsidRPr="001D69CC">
        <w:rPr>
          <w:rFonts w:ascii="Times New Roman" w:hAnsi="Times New Roman" w:cs="Times New Roman"/>
          <w:color w:val="222222"/>
          <w:sz w:val="24"/>
          <w:szCs w:val="24"/>
          <w:shd w:val="clear" w:color="auto" w:fill="FFFFFF"/>
        </w:rPr>
        <w:t>Strmiska</w:t>
      </w:r>
      <w:proofErr w:type="spellEnd"/>
      <w:r w:rsidR="007E47D1" w:rsidRPr="001D69CC">
        <w:rPr>
          <w:rFonts w:ascii="Times New Roman" w:hAnsi="Times New Roman" w:cs="Times New Roman"/>
          <w:color w:val="222222"/>
          <w:sz w:val="24"/>
          <w:szCs w:val="24"/>
          <w:shd w:val="clear" w:color="auto" w:fill="FFFFFF"/>
        </w:rPr>
        <w:t xml:space="preserve"> V, </w:t>
      </w:r>
      <w:proofErr w:type="spellStart"/>
      <w:r w:rsidR="007E47D1" w:rsidRPr="001D69CC">
        <w:rPr>
          <w:rFonts w:ascii="Times New Roman" w:hAnsi="Times New Roman" w:cs="Times New Roman"/>
          <w:color w:val="222222"/>
          <w:sz w:val="24"/>
          <w:szCs w:val="24"/>
          <w:shd w:val="clear" w:color="auto" w:fill="FFFFFF"/>
        </w:rPr>
        <w:t>Necas</w:t>
      </w:r>
      <w:proofErr w:type="spellEnd"/>
      <w:r w:rsidR="007E47D1" w:rsidRPr="001D69CC">
        <w:rPr>
          <w:rFonts w:ascii="Times New Roman" w:hAnsi="Times New Roman" w:cs="Times New Roman"/>
          <w:color w:val="222222"/>
          <w:sz w:val="24"/>
          <w:szCs w:val="24"/>
          <w:shd w:val="clear" w:color="auto" w:fill="FFFFFF"/>
        </w:rPr>
        <w:t xml:space="preserve"> A, </w:t>
      </w:r>
      <w:proofErr w:type="spellStart"/>
      <w:r w:rsidR="007E47D1" w:rsidRPr="001D69CC">
        <w:rPr>
          <w:rFonts w:ascii="Times New Roman" w:hAnsi="Times New Roman" w:cs="Times New Roman"/>
          <w:color w:val="222222"/>
          <w:sz w:val="24"/>
          <w:szCs w:val="24"/>
          <w:shd w:val="clear" w:color="auto" w:fill="FFFFFF"/>
        </w:rPr>
        <w:t>Heger</w:t>
      </w:r>
      <w:proofErr w:type="spellEnd"/>
      <w:r w:rsidR="007E47D1" w:rsidRPr="001D69CC">
        <w:rPr>
          <w:rFonts w:ascii="Times New Roman" w:hAnsi="Times New Roman" w:cs="Times New Roman"/>
          <w:color w:val="222222"/>
          <w:sz w:val="24"/>
          <w:szCs w:val="24"/>
          <w:shd w:val="clear" w:color="auto" w:fill="FFFFFF"/>
        </w:rPr>
        <w:t xml:space="preserve"> Z, Adam V. Identification of sarcosine as a target molecule for the canine olfactory detection of prostate carcinoma. Scientific reports. 2018 Mar 21;8(1):1-5.</w:t>
      </w:r>
    </w:p>
    <w:p w14:paraId="09E38A07" w14:textId="027CBD88" w:rsidR="00F46225" w:rsidRPr="001D69CC" w:rsidRDefault="00F46225" w:rsidP="00F46225">
      <w:pPr>
        <w:shd w:val="clear" w:color="auto" w:fill="FFFFFF"/>
        <w:spacing w:line="360" w:lineRule="auto"/>
        <w:jc w:val="both"/>
        <w:rPr>
          <w:rFonts w:ascii="Times New Roman" w:eastAsia="Times New Roman" w:hAnsi="Times New Roman" w:cs="Times New Roman"/>
          <w:bCs/>
          <w:sz w:val="24"/>
          <w:szCs w:val="24"/>
        </w:rPr>
      </w:pPr>
      <w:r w:rsidRPr="001D69CC">
        <w:rPr>
          <w:rFonts w:ascii="Times New Roman" w:eastAsia="Times New Roman" w:hAnsi="Times New Roman" w:cs="Times New Roman"/>
          <w:bCs/>
          <w:sz w:val="24"/>
          <w:szCs w:val="24"/>
        </w:rPr>
        <w:t>1</w:t>
      </w:r>
      <w:r w:rsidR="00A12EE3" w:rsidRPr="001D69CC">
        <w:rPr>
          <w:rFonts w:ascii="Times New Roman" w:eastAsia="Times New Roman" w:hAnsi="Times New Roman" w:cs="Times New Roman"/>
          <w:bCs/>
          <w:sz w:val="24"/>
          <w:szCs w:val="24"/>
        </w:rPr>
        <w:t>8</w:t>
      </w:r>
      <w:r w:rsidRPr="001D69CC">
        <w:rPr>
          <w:rFonts w:ascii="Times New Roman" w:eastAsia="Times New Roman" w:hAnsi="Times New Roman" w:cs="Times New Roman"/>
          <w:bCs/>
          <w:sz w:val="24"/>
          <w:szCs w:val="24"/>
        </w:rPr>
        <w:t>. </w:t>
      </w:r>
      <w:r w:rsidR="007E47D1" w:rsidRPr="001D69CC">
        <w:rPr>
          <w:rFonts w:ascii="Times New Roman" w:hAnsi="Times New Roman" w:cs="Times New Roman"/>
          <w:color w:val="222222"/>
          <w:sz w:val="24"/>
          <w:szCs w:val="24"/>
          <w:shd w:val="clear" w:color="auto" w:fill="FFFFFF"/>
        </w:rPr>
        <w:t xml:space="preserve">Zhou H, Yuen PS, </w:t>
      </w:r>
      <w:proofErr w:type="spellStart"/>
      <w:r w:rsidR="007E47D1" w:rsidRPr="001D69CC">
        <w:rPr>
          <w:rFonts w:ascii="Times New Roman" w:hAnsi="Times New Roman" w:cs="Times New Roman"/>
          <w:color w:val="222222"/>
          <w:sz w:val="24"/>
          <w:szCs w:val="24"/>
          <w:shd w:val="clear" w:color="auto" w:fill="FFFFFF"/>
        </w:rPr>
        <w:t>Pisitkun</w:t>
      </w:r>
      <w:proofErr w:type="spellEnd"/>
      <w:r w:rsidR="007E47D1" w:rsidRPr="001D69CC">
        <w:rPr>
          <w:rFonts w:ascii="Times New Roman" w:hAnsi="Times New Roman" w:cs="Times New Roman"/>
          <w:color w:val="222222"/>
          <w:sz w:val="24"/>
          <w:szCs w:val="24"/>
          <w:shd w:val="clear" w:color="auto" w:fill="FFFFFF"/>
        </w:rPr>
        <w:t xml:space="preserve"> T, Gonzales PA, Yasuda H, Dear JW, Gross P, Knepper MA, Star RA. Collection, storage, preservation, and normalization of human urinary exosomes for biomarker discovery. Kidney international. 2006 Apr 2;69(8):1471-6.</w:t>
      </w:r>
    </w:p>
    <w:p w14:paraId="038A523A" w14:textId="1064C075" w:rsidR="00F46225" w:rsidRPr="001D69CC" w:rsidRDefault="00F46225" w:rsidP="00F46225">
      <w:pPr>
        <w:shd w:val="clear" w:color="auto" w:fill="FFFFFF"/>
        <w:spacing w:line="360" w:lineRule="auto"/>
        <w:jc w:val="both"/>
        <w:rPr>
          <w:rFonts w:ascii="Times New Roman" w:eastAsia="Times New Roman" w:hAnsi="Times New Roman" w:cs="Times New Roman"/>
          <w:bCs/>
          <w:sz w:val="24"/>
          <w:szCs w:val="24"/>
        </w:rPr>
      </w:pPr>
      <w:r w:rsidRPr="001D69CC">
        <w:rPr>
          <w:rFonts w:ascii="Times New Roman" w:eastAsia="Times New Roman" w:hAnsi="Times New Roman" w:cs="Times New Roman"/>
          <w:bCs/>
          <w:sz w:val="24"/>
          <w:szCs w:val="24"/>
        </w:rPr>
        <w:t>1</w:t>
      </w:r>
      <w:r w:rsidR="00A12EE3" w:rsidRPr="001D69CC">
        <w:rPr>
          <w:rFonts w:ascii="Times New Roman" w:eastAsia="Times New Roman" w:hAnsi="Times New Roman" w:cs="Times New Roman"/>
          <w:bCs/>
          <w:sz w:val="24"/>
          <w:szCs w:val="24"/>
        </w:rPr>
        <w:t>9</w:t>
      </w:r>
      <w:r w:rsidRPr="001D69CC">
        <w:rPr>
          <w:rFonts w:ascii="Times New Roman" w:eastAsia="Times New Roman" w:hAnsi="Times New Roman" w:cs="Times New Roman"/>
          <w:bCs/>
          <w:sz w:val="24"/>
          <w:szCs w:val="24"/>
        </w:rPr>
        <w:t xml:space="preserve">. </w:t>
      </w:r>
      <w:proofErr w:type="spellStart"/>
      <w:r w:rsidR="00AC690B" w:rsidRPr="001D69CC">
        <w:rPr>
          <w:rFonts w:ascii="Times New Roman" w:hAnsi="Times New Roman" w:cs="Times New Roman"/>
          <w:color w:val="222222"/>
          <w:sz w:val="24"/>
          <w:szCs w:val="24"/>
          <w:shd w:val="clear" w:color="auto" w:fill="FFFFFF"/>
        </w:rPr>
        <w:t>Minciu</w:t>
      </w:r>
      <w:proofErr w:type="spellEnd"/>
      <w:r w:rsidR="00AC690B" w:rsidRPr="001D69CC">
        <w:rPr>
          <w:rFonts w:ascii="Times New Roman" w:hAnsi="Times New Roman" w:cs="Times New Roman"/>
          <w:color w:val="222222"/>
          <w:sz w:val="24"/>
          <w:szCs w:val="24"/>
          <w:shd w:val="clear" w:color="auto" w:fill="FFFFFF"/>
        </w:rPr>
        <w:t xml:space="preserve"> R, </w:t>
      </w:r>
      <w:proofErr w:type="spellStart"/>
      <w:r w:rsidR="00AC690B" w:rsidRPr="001D69CC">
        <w:rPr>
          <w:rFonts w:ascii="Times New Roman" w:hAnsi="Times New Roman" w:cs="Times New Roman"/>
          <w:color w:val="222222"/>
          <w:sz w:val="24"/>
          <w:szCs w:val="24"/>
          <w:shd w:val="clear" w:color="auto" w:fill="FFFFFF"/>
        </w:rPr>
        <w:t>Dumache</w:t>
      </w:r>
      <w:proofErr w:type="spellEnd"/>
      <w:r w:rsidR="00AC690B" w:rsidRPr="001D69CC">
        <w:rPr>
          <w:rFonts w:ascii="Times New Roman" w:hAnsi="Times New Roman" w:cs="Times New Roman"/>
          <w:color w:val="222222"/>
          <w:sz w:val="24"/>
          <w:szCs w:val="24"/>
          <w:shd w:val="clear" w:color="auto" w:fill="FFFFFF"/>
        </w:rPr>
        <w:t xml:space="preserve"> R, Gheorghe P, </w:t>
      </w:r>
      <w:proofErr w:type="spellStart"/>
      <w:r w:rsidR="00AC690B" w:rsidRPr="001D69CC">
        <w:rPr>
          <w:rFonts w:ascii="Times New Roman" w:hAnsi="Times New Roman" w:cs="Times New Roman"/>
          <w:color w:val="222222"/>
          <w:sz w:val="24"/>
          <w:szCs w:val="24"/>
          <w:shd w:val="clear" w:color="auto" w:fill="FFFFFF"/>
        </w:rPr>
        <w:t>Daminescu</w:t>
      </w:r>
      <w:proofErr w:type="spellEnd"/>
      <w:r w:rsidR="00AC690B" w:rsidRPr="001D69CC">
        <w:rPr>
          <w:rFonts w:ascii="Times New Roman" w:hAnsi="Times New Roman" w:cs="Times New Roman"/>
          <w:color w:val="222222"/>
          <w:sz w:val="24"/>
          <w:szCs w:val="24"/>
          <w:shd w:val="clear" w:color="auto" w:fill="FFFFFF"/>
        </w:rPr>
        <w:t xml:space="preserve"> L, </w:t>
      </w:r>
      <w:proofErr w:type="spellStart"/>
      <w:r w:rsidR="00AC690B" w:rsidRPr="001D69CC">
        <w:rPr>
          <w:rFonts w:ascii="Times New Roman" w:hAnsi="Times New Roman" w:cs="Times New Roman"/>
          <w:color w:val="222222"/>
          <w:sz w:val="24"/>
          <w:szCs w:val="24"/>
          <w:shd w:val="clear" w:color="auto" w:fill="FFFFFF"/>
        </w:rPr>
        <w:t>Rogobete</w:t>
      </w:r>
      <w:proofErr w:type="spellEnd"/>
      <w:r w:rsidR="00AC690B" w:rsidRPr="001D69CC">
        <w:rPr>
          <w:rFonts w:ascii="Times New Roman" w:hAnsi="Times New Roman" w:cs="Times New Roman"/>
          <w:color w:val="222222"/>
          <w:sz w:val="24"/>
          <w:szCs w:val="24"/>
          <w:shd w:val="clear" w:color="auto" w:fill="FFFFFF"/>
        </w:rPr>
        <w:t xml:space="preserve"> AF, Ionescu D. Molecular Diagnostic of Prostate Cancer </w:t>
      </w:r>
      <w:r w:rsidR="00184F6E" w:rsidRPr="001D69CC">
        <w:rPr>
          <w:rFonts w:ascii="Times New Roman" w:hAnsi="Times New Roman" w:cs="Times New Roman"/>
          <w:color w:val="222222"/>
          <w:sz w:val="24"/>
          <w:szCs w:val="24"/>
          <w:shd w:val="clear" w:color="auto" w:fill="FFFFFF"/>
        </w:rPr>
        <w:t>from</w:t>
      </w:r>
      <w:r w:rsidR="00AC690B" w:rsidRPr="001D69CC">
        <w:rPr>
          <w:rFonts w:ascii="Times New Roman" w:hAnsi="Times New Roman" w:cs="Times New Roman"/>
          <w:color w:val="222222"/>
          <w:sz w:val="24"/>
          <w:szCs w:val="24"/>
          <w:shd w:val="clear" w:color="auto" w:fill="FFFFFF"/>
        </w:rPr>
        <w:t xml:space="preserve"> Body Fluids Using Methylation-Specific PCR (MS-PCR) Method. Clinical laboratory. 2016 Jan 1;62(6):1183-6.</w:t>
      </w:r>
    </w:p>
    <w:p w14:paraId="6C813237" w14:textId="5CC225B3" w:rsidR="00F46225" w:rsidRPr="001D69CC" w:rsidRDefault="00A12EE3" w:rsidP="00F46225">
      <w:pPr>
        <w:shd w:val="clear" w:color="auto" w:fill="FFFFFF"/>
        <w:spacing w:line="360" w:lineRule="auto"/>
        <w:jc w:val="both"/>
        <w:rPr>
          <w:rFonts w:ascii="Times New Roman" w:eastAsia="Times New Roman" w:hAnsi="Times New Roman" w:cs="Times New Roman"/>
          <w:bCs/>
          <w:sz w:val="24"/>
          <w:szCs w:val="24"/>
        </w:rPr>
      </w:pPr>
      <w:r w:rsidRPr="001D69CC">
        <w:rPr>
          <w:rFonts w:ascii="Times New Roman" w:eastAsia="Times New Roman" w:hAnsi="Times New Roman" w:cs="Times New Roman"/>
          <w:bCs/>
          <w:sz w:val="24"/>
          <w:szCs w:val="24"/>
        </w:rPr>
        <w:t>20</w:t>
      </w:r>
      <w:r w:rsidR="00F46225" w:rsidRPr="001D69CC">
        <w:rPr>
          <w:rFonts w:ascii="Times New Roman" w:eastAsia="Times New Roman" w:hAnsi="Times New Roman" w:cs="Times New Roman"/>
          <w:bCs/>
          <w:sz w:val="24"/>
          <w:szCs w:val="24"/>
        </w:rPr>
        <w:t xml:space="preserve">.  </w:t>
      </w:r>
      <w:proofErr w:type="spellStart"/>
      <w:r w:rsidR="00AC690B" w:rsidRPr="001D69CC">
        <w:rPr>
          <w:rFonts w:ascii="Times New Roman" w:hAnsi="Times New Roman" w:cs="Times New Roman"/>
          <w:color w:val="222222"/>
          <w:sz w:val="24"/>
          <w:szCs w:val="24"/>
          <w:shd w:val="clear" w:color="auto" w:fill="FFFFFF"/>
        </w:rPr>
        <w:t>Daniunaite</w:t>
      </w:r>
      <w:proofErr w:type="spellEnd"/>
      <w:r w:rsidR="00AC690B" w:rsidRPr="001D69CC">
        <w:rPr>
          <w:rFonts w:ascii="Times New Roman" w:hAnsi="Times New Roman" w:cs="Times New Roman"/>
          <w:color w:val="222222"/>
          <w:sz w:val="24"/>
          <w:szCs w:val="24"/>
          <w:shd w:val="clear" w:color="auto" w:fill="FFFFFF"/>
        </w:rPr>
        <w:t xml:space="preserve"> K, </w:t>
      </w:r>
      <w:proofErr w:type="spellStart"/>
      <w:r w:rsidR="00AC690B" w:rsidRPr="001D69CC">
        <w:rPr>
          <w:rFonts w:ascii="Times New Roman" w:hAnsi="Times New Roman" w:cs="Times New Roman"/>
          <w:color w:val="222222"/>
          <w:sz w:val="24"/>
          <w:szCs w:val="24"/>
          <w:shd w:val="clear" w:color="auto" w:fill="FFFFFF"/>
        </w:rPr>
        <w:t>Jarmalaite</w:t>
      </w:r>
      <w:proofErr w:type="spellEnd"/>
      <w:r w:rsidR="00AC690B" w:rsidRPr="001D69CC">
        <w:rPr>
          <w:rFonts w:ascii="Times New Roman" w:hAnsi="Times New Roman" w:cs="Times New Roman"/>
          <w:color w:val="222222"/>
          <w:sz w:val="24"/>
          <w:szCs w:val="24"/>
          <w:shd w:val="clear" w:color="auto" w:fill="FFFFFF"/>
        </w:rPr>
        <w:t xml:space="preserve"> S, </w:t>
      </w:r>
      <w:proofErr w:type="spellStart"/>
      <w:r w:rsidR="00AC690B" w:rsidRPr="001D69CC">
        <w:rPr>
          <w:rFonts w:ascii="Times New Roman" w:hAnsi="Times New Roman" w:cs="Times New Roman"/>
          <w:color w:val="222222"/>
          <w:sz w:val="24"/>
          <w:szCs w:val="24"/>
          <w:shd w:val="clear" w:color="auto" w:fill="FFFFFF"/>
        </w:rPr>
        <w:t>Kalinauskaite</w:t>
      </w:r>
      <w:proofErr w:type="spellEnd"/>
      <w:r w:rsidR="00AC690B" w:rsidRPr="001D69CC">
        <w:rPr>
          <w:rFonts w:ascii="Times New Roman" w:hAnsi="Times New Roman" w:cs="Times New Roman"/>
          <w:color w:val="222222"/>
          <w:sz w:val="24"/>
          <w:szCs w:val="24"/>
          <w:shd w:val="clear" w:color="auto" w:fill="FFFFFF"/>
        </w:rPr>
        <w:t xml:space="preserve"> N, </w:t>
      </w:r>
      <w:proofErr w:type="spellStart"/>
      <w:r w:rsidR="00AC690B" w:rsidRPr="001D69CC">
        <w:rPr>
          <w:rFonts w:ascii="Times New Roman" w:hAnsi="Times New Roman" w:cs="Times New Roman"/>
          <w:color w:val="222222"/>
          <w:sz w:val="24"/>
          <w:szCs w:val="24"/>
          <w:shd w:val="clear" w:color="auto" w:fill="FFFFFF"/>
        </w:rPr>
        <w:t>Petroska</w:t>
      </w:r>
      <w:proofErr w:type="spellEnd"/>
      <w:r w:rsidR="00AC690B" w:rsidRPr="001D69CC">
        <w:rPr>
          <w:rFonts w:ascii="Times New Roman" w:hAnsi="Times New Roman" w:cs="Times New Roman"/>
          <w:color w:val="222222"/>
          <w:sz w:val="24"/>
          <w:szCs w:val="24"/>
          <w:shd w:val="clear" w:color="auto" w:fill="FFFFFF"/>
        </w:rPr>
        <w:t xml:space="preserve"> D, </w:t>
      </w:r>
      <w:proofErr w:type="spellStart"/>
      <w:r w:rsidR="00AC690B" w:rsidRPr="001D69CC">
        <w:rPr>
          <w:rFonts w:ascii="Times New Roman" w:hAnsi="Times New Roman" w:cs="Times New Roman"/>
          <w:color w:val="222222"/>
          <w:sz w:val="24"/>
          <w:szCs w:val="24"/>
          <w:shd w:val="clear" w:color="auto" w:fill="FFFFFF"/>
        </w:rPr>
        <w:t>Laurinavicius</w:t>
      </w:r>
      <w:proofErr w:type="spellEnd"/>
      <w:r w:rsidR="00AC690B" w:rsidRPr="001D69CC">
        <w:rPr>
          <w:rFonts w:ascii="Times New Roman" w:hAnsi="Times New Roman" w:cs="Times New Roman"/>
          <w:color w:val="222222"/>
          <w:sz w:val="24"/>
          <w:szCs w:val="24"/>
          <w:shd w:val="clear" w:color="auto" w:fill="FFFFFF"/>
        </w:rPr>
        <w:t xml:space="preserve"> A, </w:t>
      </w:r>
      <w:proofErr w:type="spellStart"/>
      <w:r w:rsidR="00AC690B" w:rsidRPr="001D69CC">
        <w:rPr>
          <w:rFonts w:ascii="Times New Roman" w:hAnsi="Times New Roman" w:cs="Times New Roman"/>
          <w:color w:val="222222"/>
          <w:sz w:val="24"/>
          <w:szCs w:val="24"/>
          <w:shd w:val="clear" w:color="auto" w:fill="FFFFFF"/>
        </w:rPr>
        <w:t>Lazutka</w:t>
      </w:r>
      <w:proofErr w:type="spellEnd"/>
      <w:r w:rsidR="00AC690B" w:rsidRPr="001D69CC">
        <w:rPr>
          <w:rFonts w:ascii="Times New Roman" w:hAnsi="Times New Roman" w:cs="Times New Roman"/>
          <w:color w:val="222222"/>
          <w:sz w:val="24"/>
          <w:szCs w:val="24"/>
          <w:shd w:val="clear" w:color="auto" w:fill="FFFFFF"/>
        </w:rPr>
        <w:t xml:space="preserve"> JR, </w:t>
      </w:r>
      <w:proofErr w:type="spellStart"/>
      <w:r w:rsidR="00AC690B" w:rsidRPr="001D69CC">
        <w:rPr>
          <w:rFonts w:ascii="Times New Roman" w:hAnsi="Times New Roman" w:cs="Times New Roman"/>
          <w:color w:val="222222"/>
          <w:sz w:val="24"/>
          <w:szCs w:val="24"/>
          <w:shd w:val="clear" w:color="auto" w:fill="FFFFFF"/>
        </w:rPr>
        <w:t>Jankevicius</w:t>
      </w:r>
      <w:proofErr w:type="spellEnd"/>
      <w:r w:rsidR="00AC690B" w:rsidRPr="001D69CC">
        <w:rPr>
          <w:rFonts w:ascii="Times New Roman" w:hAnsi="Times New Roman" w:cs="Times New Roman"/>
          <w:color w:val="222222"/>
          <w:sz w:val="24"/>
          <w:szCs w:val="24"/>
          <w:shd w:val="clear" w:color="auto" w:fill="FFFFFF"/>
        </w:rPr>
        <w:t xml:space="preserve"> F. Prognostic value of RASSF1 promoter methylation in prostate cancer. The Journal of urology. 2014 Dec 1;192(6):1849-55.</w:t>
      </w:r>
    </w:p>
    <w:p w14:paraId="3337F243" w14:textId="00E6328C" w:rsidR="00D034BF" w:rsidRPr="00D034BF" w:rsidRDefault="00F46225" w:rsidP="00D034BF">
      <w:pPr>
        <w:shd w:val="clear" w:color="auto" w:fill="FFFFFF"/>
        <w:tabs>
          <w:tab w:val="left" w:pos="2880"/>
        </w:tabs>
        <w:rPr>
          <w:rFonts w:ascii="Times New Roman" w:eastAsia="Times New Roman" w:hAnsi="Times New Roman" w:cs="Times New Roman"/>
          <w:color w:val="000000"/>
          <w:sz w:val="24"/>
          <w:szCs w:val="24"/>
        </w:rPr>
      </w:pPr>
      <w:r w:rsidRPr="001D69CC">
        <w:rPr>
          <w:rFonts w:ascii="Times New Roman" w:eastAsia="Times New Roman" w:hAnsi="Times New Roman" w:cs="Times New Roman"/>
          <w:bCs/>
          <w:sz w:val="24"/>
          <w:szCs w:val="24"/>
        </w:rPr>
        <w:t>2</w:t>
      </w:r>
      <w:r w:rsidR="00A12EE3" w:rsidRPr="001D69CC">
        <w:rPr>
          <w:rFonts w:ascii="Times New Roman" w:eastAsia="Times New Roman" w:hAnsi="Times New Roman" w:cs="Times New Roman"/>
          <w:bCs/>
          <w:sz w:val="24"/>
          <w:szCs w:val="24"/>
        </w:rPr>
        <w:t>1</w:t>
      </w:r>
      <w:r w:rsidR="00345B9B">
        <w:rPr>
          <w:rFonts w:ascii="Times New Roman" w:eastAsia="Times New Roman" w:hAnsi="Times New Roman" w:cs="Times New Roman"/>
          <w:bCs/>
          <w:sz w:val="24"/>
          <w:szCs w:val="24"/>
        </w:rPr>
        <w:t>.</w:t>
      </w:r>
      <w:r w:rsidR="00D034BF" w:rsidRPr="00D034BF">
        <w:rPr>
          <w:rFonts w:ascii="ff2" w:eastAsia="Times New Roman" w:hAnsi="ff2" w:cs="Times New Roman"/>
          <w:color w:val="000000"/>
          <w:sz w:val="72"/>
          <w:szCs w:val="72"/>
        </w:rPr>
        <w:t xml:space="preserve"> </w:t>
      </w:r>
      <w:r w:rsidR="00D034BF" w:rsidRPr="00D034BF">
        <w:rPr>
          <w:rFonts w:ascii="Times New Roman" w:eastAsia="Times New Roman" w:hAnsi="Times New Roman" w:cs="Times New Roman"/>
          <w:color w:val="000000"/>
          <w:sz w:val="24"/>
          <w:szCs w:val="24"/>
        </w:rPr>
        <w:t xml:space="preserve">Mogalakwe, M. (2006). The </w:t>
      </w:r>
      <w:r w:rsidR="00D034BF" w:rsidRPr="00D034BF">
        <w:rPr>
          <w:rFonts w:ascii="Times New Roman" w:eastAsia="Times New Roman" w:hAnsi="Times New Roman" w:cs="Times New Roman"/>
          <w:color w:val="000000"/>
          <w:sz w:val="24"/>
          <w:szCs w:val="24"/>
        </w:rPr>
        <w:t>Use of</w:t>
      </w:r>
      <w:r w:rsidR="00D034BF" w:rsidRPr="00D034BF">
        <w:rPr>
          <w:rFonts w:ascii="Times New Roman" w:eastAsia="Times New Roman" w:hAnsi="Times New Roman" w:cs="Times New Roman"/>
          <w:color w:val="000000"/>
          <w:sz w:val="24"/>
          <w:szCs w:val="24"/>
        </w:rPr>
        <w:t xml:space="preserve"> Documentary Research Methods. African Sociological </w:t>
      </w:r>
    </w:p>
    <w:p w14:paraId="0455BAC7" w14:textId="77777777" w:rsidR="00D034BF" w:rsidRPr="00D034BF" w:rsidRDefault="00D034BF" w:rsidP="00D034BF">
      <w:pPr>
        <w:shd w:val="clear" w:color="auto" w:fill="FFFFFF"/>
        <w:tabs>
          <w:tab w:val="left" w:pos="2880"/>
        </w:tabs>
        <w:spacing w:after="0" w:line="240" w:lineRule="auto"/>
        <w:rPr>
          <w:rFonts w:ascii="Times New Roman" w:eastAsia="Times New Roman" w:hAnsi="Times New Roman" w:cs="Times New Roman"/>
          <w:color w:val="000000"/>
          <w:sz w:val="24"/>
          <w:szCs w:val="24"/>
        </w:rPr>
      </w:pPr>
      <w:r w:rsidRPr="00D034BF">
        <w:rPr>
          <w:rFonts w:ascii="Times New Roman" w:eastAsia="Times New Roman" w:hAnsi="Times New Roman" w:cs="Times New Roman"/>
          <w:color w:val="000000"/>
          <w:sz w:val="24"/>
          <w:szCs w:val="24"/>
        </w:rPr>
        <w:t>Review, 10(1), 221-230</w:t>
      </w:r>
    </w:p>
    <w:p w14:paraId="031CEF91" w14:textId="67EB0DE0" w:rsidR="00F46225" w:rsidRPr="001D69CC" w:rsidRDefault="00F46225" w:rsidP="00F46225">
      <w:pPr>
        <w:shd w:val="clear" w:color="auto" w:fill="FFFFFF"/>
        <w:spacing w:line="360" w:lineRule="auto"/>
        <w:jc w:val="both"/>
        <w:rPr>
          <w:rFonts w:ascii="Times New Roman" w:eastAsia="Times New Roman" w:hAnsi="Times New Roman" w:cs="Times New Roman"/>
          <w:bCs/>
          <w:sz w:val="24"/>
          <w:szCs w:val="24"/>
        </w:rPr>
      </w:pPr>
    </w:p>
    <w:p w14:paraId="0F4863F6" w14:textId="39DCF132" w:rsidR="00A40466" w:rsidRPr="001D69CC" w:rsidRDefault="00A40466" w:rsidP="00F46225">
      <w:pPr>
        <w:shd w:val="clear" w:color="auto" w:fill="FFFFFF"/>
        <w:spacing w:line="360" w:lineRule="auto"/>
        <w:jc w:val="both"/>
        <w:rPr>
          <w:rFonts w:ascii="Times New Roman" w:eastAsia="Times New Roman" w:hAnsi="Times New Roman" w:cs="Times New Roman"/>
          <w:bCs/>
          <w:sz w:val="24"/>
          <w:szCs w:val="24"/>
        </w:rPr>
      </w:pPr>
      <w:r w:rsidRPr="001D69CC">
        <w:rPr>
          <w:rFonts w:ascii="Times New Roman" w:eastAsia="Times New Roman" w:hAnsi="Times New Roman" w:cs="Times New Roman"/>
          <w:bCs/>
          <w:sz w:val="24"/>
          <w:szCs w:val="24"/>
        </w:rPr>
        <w:t>22.</w:t>
      </w:r>
      <w:r w:rsidR="00AC690B" w:rsidRPr="001D69CC">
        <w:rPr>
          <w:rFonts w:ascii="Times New Roman" w:hAnsi="Times New Roman" w:cs="Times New Roman"/>
          <w:color w:val="222222"/>
          <w:sz w:val="24"/>
          <w:szCs w:val="24"/>
          <w:shd w:val="clear" w:color="auto" w:fill="FFFFFF"/>
        </w:rPr>
        <w:t xml:space="preserve"> </w:t>
      </w:r>
      <w:proofErr w:type="spellStart"/>
      <w:r w:rsidR="00AC690B" w:rsidRPr="001D69CC">
        <w:rPr>
          <w:rFonts w:ascii="Times New Roman" w:hAnsi="Times New Roman" w:cs="Times New Roman"/>
          <w:color w:val="222222"/>
          <w:sz w:val="24"/>
          <w:szCs w:val="24"/>
          <w:shd w:val="clear" w:color="auto" w:fill="FFFFFF"/>
        </w:rPr>
        <w:t>Issaq</w:t>
      </w:r>
      <w:proofErr w:type="spellEnd"/>
      <w:r w:rsidR="00AC690B" w:rsidRPr="001D69CC">
        <w:rPr>
          <w:rFonts w:ascii="Times New Roman" w:hAnsi="Times New Roman" w:cs="Times New Roman"/>
          <w:color w:val="222222"/>
          <w:sz w:val="24"/>
          <w:szCs w:val="24"/>
          <w:shd w:val="clear" w:color="auto" w:fill="FFFFFF"/>
        </w:rPr>
        <w:t xml:space="preserve"> HJ, </w:t>
      </w:r>
      <w:proofErr w:type="spellStart"/>
      <w:r w:rsidR="00AC690B" w:rsidRPr="001D69CC">
        <w:rPr>
          <w:rFonts w:ascii="Times New Roman" w:hAnsi="Times New Roman" w:cs="Times New Roman"/>
          <w:color w:val="222222"/>
          <w:sz w:val="24"/>
          <w:szCs w:val="24"/>
          <w:shd w:val="clear" w:color="auto" w:fill="FFFFFF"/>
        </w:rPr>
        <w:t>Veenstra</w:t>
      </w:r>
      <w:proofErr w:type="spellEnd"/>
      <w:r w:rsidR="00AC690B" w:rsidRPr="001D69CC">
        <w:rPr>
          <w:rFonts w:ascii="Times New Roman" w:hAnsi="Times New Roman" w:cs="Times New Roman"/>
          <w:color w:val="222222"/>
          <w:sz w:val="24"/>
          <w:szCs w:val="24"/>
          <w:shd w:val="clear" w:color="auto" w:fill="FFFFFF"/>
        </w:rPr>
        <w:t xml:space="preserve"> TD. Is sarcosine a biomarker for prostate cancer? Journal of separation science. 2011 Dec;34(24):3619-21.</w:t>
      </w:r>
    </w:p>
    <w:p w14:paraId="54F9A17A" w14:textId="660C9B09" w:rsidR="00952F8B" w:rsidRPr="001D69CC" w:rsidRDefault="00952F8B" w:rsidP="00F46225">
      <w:pPr>
        <w:shd w:val="clear" w:color="auto" w:fill="FFFFFF"/>
        <w:spacing w:line="360" w:lineRule="auto"/>
        <w:jc w:val="both"/>
        <w:rPr>
          <w:rFonts w:ascii="Times New Roman" w:eastAsia="Times New Roman" w:hAnsi="Times New Roman" w:cs="Times New Roman"/>
          <w:bCs/>
          <w:sz w:val="24"/>
          <w:szCs w:val="24"/>
        </w:rPr>
      </w:pPr>
      <w:r w:rsidRPr="001D69CC">
        <w:rPr>
          <w:rFonts w:ascii="Times New Roman" w:eastAsia="Times New Roman" w:hAnsi="Times New Roman" w:cs="Times New Roman"/>
          <w:bCs/>
          <w:sz w:val="24"/>
          <w:szCs w:val="24"/>
        </w:rPr>
        <w:t>23.</w:t>
      </w:r>
      <w:r w:rsidR="00AC690B" w:rsidRPr="001D69CC">
        <w:rPr>
          <w:rFonts w:ascii="Times New Roman" w:hAnsi="Times New Roman" w:cs="Times New Roman"/>
          <w:color w:val="222222"/>
          <w:sz w:val="24"/>
          <w:szCs w:val="24"/>
          <w:shd w:val="clear" w:color="auto" w:fill="FFFFFF"/>
        </w:rPr>
        <w:t xml:space="preserve"> </w:t>
      </w:r>
      <w:proofErr w:type="spellStart"/>
      <w:r w:rsidR="00AC690B" w:rsidRPr="001D69CC">
        <w:rPr>
          <w:rFonts w:ascii="Times New Roman" w:hAnsi="Times New Roman" w:cs="Times New Roman"/>
          <w:color w:val="222222"/>
          <w:sz w:val="24"/>
          <w:szCs w:val="24"/>
          <w:shd w:val="clear" w:color="auto" w:fill="FFFFFF"/>
        </w:rPr>
        <w:t>Jentzmik</w:t>
      </w:r>
      <w:proofErr w:type="spellEnd"/>
      <w:r w:rsidR="00AC690B" w:rsidRPr="001D69CC">
        <w:rPr>
          <w:rFonts w:ascii="Times New Roman" w:hAnsi="Times New Roman" w:cs="Times New Roman"/>
          <w:color w:val="222222"/>
          <w:sz w:val="24"/>
          <w:szCs w:val="24"/>
          <w:shd w:val="clear" w:color="auto" w:fill="FFFFFF"/>
        </w:rPr>
        <w:t xml:space="preserve"> F, Stephan C, </w:t>
      </w:r>
      <w:proofErr w:type="spellStart"/>
      <w:r w:rsidR="00AC690B" w:rsidRPr="001D69CC">
        <w:rPr>
          <w:rFonts w:ascii="Times New Roman" w:hAnsi="Times New Roman" w:cs="Times New Roman"/>
          <w:color w:val="222222"/>
          <w:sz w:val="24"/>
          <w:szCs w:val="24"/>
          <w:shd w:val="clear" w:color="auto" w:fill="FFFFFF"/>
        </w:rPr>
        <w:t>Lein</w:t>
      </w:r>
      <w:proofErr w:type="spellEnd"/>
      <w:r w:rsidR="00AC690B" w:rsidRPr="001D69CC">
        <w:rPr>
          <w:rFonts w:ascii="Times New Roman" w:hAnsi="Times New Roman" w:cs="Times New Roman"/>
          <w:color w:val="222222"/>
          <w:sz w:val="24"/>
          <w:szCs w:val="24"/>
          <w:shd w:val="clear" w:color="auto" w:fill="FFFFFF"/>
        </w:rPr>
        <w:t xml:space="preserve"> M, Miller K, </w:t>
      </w:r>
      <w:proofErr w:type="spellStart"/>
      <w:r w:rsidR="00AC690B" w:rsidRPr="001D69CC">
        <w:rPr>
          <w:rFonts w:ascii="Times New Roman" w:hAnsi="Times New Roman" w:cs="Times New Roman"/>
          <w:color w:val="222222"/>
          <w:sz w:val="24"/>
          <w:szCs w:val="24"/>
          <w:shd w:val="clear" w:color="auto" w:fill="FFFFFF"/>
        </w:rPr>
        <w:t>Kamlage</w:t>
      </w:r>
      <w:proofErr w:type="spellEnd"/>
      <w:r w:rsidR="00AC690B" w:rsidRPr="001D69CC">
        <w:rPr>
          <w:rFonts w:ascii="Times New Roman" w:hAnsi="Times New Roman" w:cs="Times New Roman"/>
          <w:color w:val="222222"/>
          <w:sz w:val="24"/>
          <w:szCs w:val="24"/>
          <w:shd w:val="clear" w:color="auto" w:fill="FFFFFF"/>
        </w:rPr>
        <w:t xml:space="preserve"> B, Bethan B, Kristiansen G, Jung K. Sarcosine in prostate cancer tissue is not a differential metabolite for prostate cancer aggressiveness and biochemical progression. The Journal of urology. 2011 Feb;185(2):706-11.</w:t>
      </w:r>
    </w:p>
    <w:p w14:paraId="2B99BE25" w14:textId="22EA2F40" w:rsidR="00802D73" w:rsidRPr="00410B3C" w:rsidRDefault="00802D73" w:rsidP="00802D73">
      <w:pPr>
        <w:shd w:val="clear" w:color="auto" w:fill="FFFFFF"/>
        <w:spacing w:line="360" w:lineRule="auto"/>
        <w:jc w:val="both"/>
        <w:rPr>
          <w:rFonts w:ascii="Times New Roman" w:eastAsia="Times New Roman" w:hAnsi="Times New Roman" w:cs="Times New Roman"/>
          <w:bCs/>
          <w:sz w:val="24"/>
          <w:szCs w:val="24"/>
        </w:rPr>
      </w:pPr>
    </w:p>
    <w:p w14:paraId="05522387" w14:textId="77777777" w:rsidR="00F46225" w:rsidRPr="000D42A9" w:rsidRDefault="00F46225" w:rsidP="00802D73">
      <w:pPr>
        <w:shd w:val="clear" w:color="auto" w:fill="FFFFFF"/>
        <w:spacing w:line="360" w:lineRule="auto"/>
        <w:jc w:val="both"/>
        <w:rPr>
          <w:rFonts w:ascii="Times New Roman" w:eastAsia="Times New Roman" w:hAnsi="Times New Roman" w:cs="Times New Roman"/>
          <w:sz w:val="24"/>
          <w:szCs w:val="24"/>
        </w:rPr>
      </w:pPr>
    </w:p>
    <w:p w14:paraId="71643C5C" w14:textId="44206416" w:rsidR="0086448A" w:rsidRDefault="0086448A" w:rsidP="0086448A">
      <w:pPr>
        <w:shd w:val="clear" w:color="auto" w:fill="FFFFFF"/>
        <w:spacing w:line="360" w:lineRule="auto"/>
        <w:jc w:val="both"/>
        <w:rPr>
          <w:rFonts w:ascii="Times New Roman" w:eastAsia="Times New Roman" w:hAnsi="Times New Roman" w:cs="Times New Roman"/>
          <w:sz w:val="24"/>
          <w:szCs w:val="24"/>
        </w:rPr>
      </w:pPr>
    </w:p>
    <w:p w14:paraId="4D93368F" w14:textId="77777777" w:rsidR="00802D73" w:rsidRDefault="00802D73" w:rsidP="0086448A">
      <w:pPr>
        <w:shd w:val="clear" w:color="auto" w:fill="FFFFFF"/>
        <w:spacing w:line="360" w:lineRule="auto"/>
        <w:jc w:val="both"/>
        <w:rPr>
          <w:rFonts w:ascii="Times New Roman" w:eastAsia="Times New Roman" w:hAnsi="Times New Roman" w:cs="Times New Roman"/>
          <w:sz w:val="24"/>
          <w:szCs w:val="24"/>
        </w:rPr>
      </w:pPr>
    </w:p>
    <w:sectPr w:rsidR="00802D73" w:rsidSect="00F5152A">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9AEE3" w14:textId="77777777" w:rsidR="00504E5E" w:rsidRDefault="00504E5E" w:rsidP="003F5B59">
      <w:pPr>
        <w:spacing w:after="0" w:line="240" w:lineRule="auto"/>
      </w:pPr>
      <w:r>
        <w:separator/>
      </w:r>
    </w:p>
  </w:endnote>
  <w:endnote w:type="continuationSeparator" w:id="0">
    <w:p w14:paraId="766750ED" w14:textId="77777777" w:rsidR="00504E5E" w:rsidRDefault="00504E5E" w:rsidP="003F5B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f2">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56DA60" w14:textId="77777777" w:rsidR="00504E5E" w:rsidRDefault="00504E5E" w:rsidP="003F5B59">
      <w:pPr>
        <w:spacing w:after="0" w:line="240" w:lineRule="auto"/>
      </w:pPr>
      <w:r>
        <w:separator/>
      </w:r>
    </w:p>
  </w:footnote>
  <w:footnote w:type="continuationSeparator" w:id="0">
    <w:p w14:paraId="7DDF9049" w14:textId="77777777" w:rsidR="00504E5E" w:rsidRDefault="00504E5E" w:rsidP="003F5B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C0986"/>
    <w:multiLevelType w:val="hybridMultilevel"/>
    <w:tmpl w:val="FB04876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B94536"/>
    <w:multiLevelType w:val="multilevel"/>
    <w:tmpl w:val="9FEA59AA"/>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DF6C4A"/>
    <w:multiLevelType w:val="hybridMultilevel"/>
    <w:tmpl w:val="7D9C27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120419"/>
    <w:multiLevelType w:val="hybridMultilevel"/>
    <w:tmpl w:val="F04E7C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3B08E8"/>
    <w:multiLevelType w:val="hybridMultilevel"/>
    <w:tmpl w:val="090A0A84"/>
    <w:lvl w:ilvl="0" w:tplc="5924469A">
      <w:start w:val="3"/>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4B5610"/>
    <w:multiLevelType w:val="hybridMultilevel"/>
    <w:tmpl w:val="D84A0914"/>
    <w:lvl w:ilvl="0" w:tplc="E1FACC6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E24D0D"/>
    <w:multiLevelType w:val="hybridMultilevel"/>
    <w:tmpl w:val="61BE48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367AC4"/>
    <w:multiLevelType w:val="hybridMultilevel"/>
    <w:tmpl w:val="2668E7B2"/>
    <w:lvl w:ilvl="0" w:tplc="04090013">
      <w:start w:val="1"/>
      <w:numFmt w:val="upperRoman"/>
      <w:lvlText w:val="%1."/>
      <w:lvlJc w:val="righ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8" w15:restartNumberingAfterBreak="0">
    <w:nsid w:val="480360B2"/>
    <w:multiLevelType w:val="hybridMultilevel"/>
    <w:tmpl w:val="C6867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4E6748"/>
    <w:multiLevelType w:val="hybridMultilevel"/>
    <w:tmpl w:val="F9E46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7663215">
    <w:abstractNumId w:val="1"/>
  </w:num>
  <w:num w:numId="2" w16cid:durableId="1439986659">
    <w:abstractNumId w:val="8"/>
  </w:num>
  <w:num w:numId="3" w16cid:durableId="709690207">
    <w:abstractNumId w:val="9"/>
  </w:num>
  <w:num w:numId="4" w16cid:durableId="934167923">
    <w:abstractNumId w:val="3"/>
  </w:num>
  <w:num w:numId="5" w16cid:durableId="278344227">
    <w:abstractNumId w:val="6"/>
  </w:num>
  <w:num w:numId="6" w16cid:durableId="1975065469">
    <w:abstractNumId w:val="7"/>
  </w:num>
  <w:num w:numId="7" w16cid:durableId="1498225252">
    <w:abstractNumId w:val="0"/>
  </w:num>
  <w:num w:numId="8" w16cid:durableId="497157085">
    <w:abstractNumId w:val="5"/>
  </w:num>
  <w:num w:numId="9" w16cid:durableId="1751080436">
    <w:abstractNumId w:val="4"/>
  </w:num>
  <w:num w:numId="10" w16cid:durableId="16128580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953"/>
    <w:rsid w:val="00006B51"/>
    <w:rsid w:val="00020DC3"/>
    <w:rsid w:val="00031709"/>
    <w:rsid w:val="000365CD"/>
    <w:rsid w:val="00070B4C"/>
    <w:rsid w:val="00095A7F"/>
    <w:rsid w:val="000C47BA"/>
    <w:rsid w:val="000D031F"/>
    <w:rsid w:val="000D6F14"/>
    <w:rsid w:val="0010397E"/>
    <w:rsid w:val="00134477"/>
    <w:rsid w:val="0013570A"/>
    <w:rsid w:val="001433E7"/>
    <w:rsid w:val="00184F6E"/>
    <w:rsid w:val="001C1D29"/>
    <w:rsid w:val="001C66FE"/>
    <w:rsid w:val="001D0443"/>
    <w:rsid w:val="001D2AC6"/>
    <w:rsid w:val="001D69CC"/>
    <w:rsid w:val="001E1294"/>
    <w:rsid w:val="00203D52"/>
    <w:rsid w:val="00264489"/>
    <w:rsid w:val="00277EB1"/>
    <w:rsid w:val="002837D7"/>
    <w:rsid w:val="0028720F"/>
    <w:rsid w:val="002937C5"/>
    <w:rsid w:val="002B0F54"/>
    <w:rsid w:val="002F47D0"/>
    <w:rsid w:val="00322C49"/>
    <w:rsid w:val="00345B9B"/>
    <w:rsid w:val="003470B2"/>
    <w:rsid w:val="003558A7"/>
    <w:rsid w:val="00357277"/>
    <w:rsid w:val="00361D56"/>
    <w:rsid w:val="00382E66"/>
    <w:rsid w:val="003B6A6E"/>
    <w:rsid w:val="003B7AFE"/>
    <w:rsid w:val="003C30A1"/>
    <w:rsid w:val="003F5B59"/>
    <w:rsid w:val="004067B5"/>
    <w:rsid w:val="00407B40"/>
    <w:rsid w:val="00410B3C"/>
    <w:rsid w:val="004110DF"/>
    <w:rsid w:val="00417DA7"/>
    <w:rsid w:val="00456EAE"/>
    <w:rsid w:val="00461E96"/>
    <w:rsid w:val="00477CB9"/>
    <w:rsid w:val="004B27D2"/>
    <w:rsid w:val="004C78EE"/>
    <w:rsid w:val="00504E5E"/>
    <w:rsid w:val="00513AEB"/>
    <w:rsid w:val="00513C0E"/>
    <w:rsid w:val="00551B47"/>
    <w:rsid w:val="005A0B0E"/>
    <w:rsid w:val="005A3FE3"/>
    <w:rsid w:val="005B5B90"/>
    <w:rsid w:val="005C493B"/>
    <w:rsid w:val="005D3165"/>
    <w:rsid w:val="005E46D8"/>
    <w:rsid w:val="005F6A87"/>
    <w:rsid w:val="00612A65"/>
    <w:rsid w:val="00616FF3"/>
    <w:rsid w:val="00617953"/>
    <w:rsid w:val="00624ED9"/>
    <w:rsid w:val="00652445"/>
    <w:rsid w:val="0066387C"/>
    <w:rsid w:val="0067192D"/>
    <w:rsid w:val="006916AD"/>
    <w:rsid w:val="00691D8A"/>
    <w:rsid w:val="006B5AE8"/>
    <w:rsid w:val="006D4524"/>
    <w:rsid w:val="006E1C52"/>
    <w:rsid w:val="006E41E4"/>
    <w:rsid w:val="007248E7"/>
    <w:rsid w:val="00766E88"/>
    <w:rsid w:val="00777DF3"/>
    <w:rsid w:val="007946E9"/>
    <w:rsid w:val="007D7652"/>
    <w:rsid w:val="007E47D1"/>
    <w:rsid w:val="00802D73"/>
    <w:rsid w:val="008312A5"/>
    <w:rsid w:val="00834CE8"/>
    <w:rsid w:val="00845D51"/>
    <w:rsid w:val="0086448A"/>
    <w:rsid w:val="008B02B1"/>
    <w:rsid w:val="008B54A6"/>
    <w:rsid w:val="008E6713"/>
    <w:rsid w:val="009459EE"/>
    <w:rsid w:val="00952F8B"/>
    <w:rsid w:val="009677B0"/>
    <w:rsid w:val="0097786E"/>
    <w:rsid w:val="009A25E2"/>
    <w:rsid w:val="009A7E73"/>
    <w:rsid w:val="009C08B8"/>
    <w:rsid w:val="009D21D5"/>
    <w:rsid w:val="009E16D3"/>
    <w:rsid w:val="009F303C"/>
    <w:rsid w:val="00A06FFA"/>
    <w:rsid w:val="00A12EE3"/>
    <w:rsid w:val="00A40466"/>
    <w:rsid w:val="00A61F0D"/>
    <w:rsid w:val="00A64388"/>
    <w:rsid w:val="00A82271"/>
    <w:rsid w:val="00A91FBC"/>
    <w:rsid w:val="00AC690B"/>
    <w:rsid w:val="00AC6FC5"/>
    <w:rsid w:val="00B32D91"/>
    <w:rsid w:val="00B36BD2"/>
    <w:rsid w:val="00B7684D"/>
    <w:rsid w:val="00BC07DA"/>
    <w:rsid w:val="00BC73E5"/>
    <w:rsid w:val="00BF2631"/>
    <w:rsid w:val="00BF27E2"/>
    <w:rsid w:val="00BF6D77"/>
    <w:rsid w:val="00C0329A"/>
    <w:rsid w:val="00C266B8"/>
    <w:rsid w:val="00C34FC4"/>
    <w:rsid w:val="00C548EB"/>
    <w:rsid w:val="00C658C1"/>
    <w:rsid w:val="00C809D1"/>
    <w:rsid w:val="00C813CD"/>
    <w:rsid w:val="00CA4C03"/>
    <w:rsid w:val="00CB6EFF"/>
    <w:rsid w:val="00CC0F0D"/>
    <w:rsid w:val="00CC5A08"/>
    <w:rsid w:val="00CC5CD7"/>
    <w:rsid w:val="00CE6069"/>
    <w:rsid w:val="00CF1885"/>
    <w:rsid w:val="00D034BF"/>
    <w:rsid w:val="00D06AB2"/>
    <w:rsid w:val="00D41846"/>
    <w:rsid w:val="00D427EC"/>
    <w:rsid w:val="00D47DC8"/>
    <w:rsid w:val="00D55C79"/>
    <w:rsid w:val="00D57A94"/>
    <w:rsid w:val="00D62B3F"/>
    <w:rsid w:val="00D77E79"/>
    <w:rsid w:val="00DA343C"/>
    <w:rsid w:val="00DA6F33"/>
    <w:rsid w:val="00DE0DBA"/>
    <w:rsid w:val="00E153B6"/>
    <w:rsid w:val="00E32C3A"/>
    <w:rsid w:val="00E5075D"/>
    <w:rsid w:val="00E52897"/>
    <w:rsid w:val="00E52E6B"/>
    <w:rsid w:val="00E645FD"/>
    <w:rsid w:val="00EC4024"/>
    <w:rsid w:val="00EE3232"/>
    <w:rsid w:val="00EE624D"/>
    <w:rsid w:val="00EF0BF0"/>
    <w:rsid w:val="00F053D5"/>
    <w:rsid w:val="00F12879"/>
    <w:rsid w:val="00F46225"/>
    <w:rsid w:val="00F5152A"/>
    <w:rsid w:val="00F52DE8"/>
    <w:rsid w:val="00F8423F"/>
    <w:rsid w:val="00F846D6"/>
    <w:rsid w:val="00F92BD8"/>
    <w:rsid w:val="00FB105D"/>
    <w:rsid w:val="00FC39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A7FF0"/>
  <w15:chartTrackingRefBased/>
  <w15:docId w15:val="{AE1B5BA2-B181-45F9-A8FF-514B3B72C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D4184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7953"/>
    <w:pPr>
      <w:ind w:left="720"/>
      <w:contextualSpacing/>
    </w:pPr>
  </w:style>
  <w:style w:type="paragraph" w:styleId="NormalWeb">
    <w:name w:val="Normal (Web)"/>
    <w:basedOn w:val="Normal"/>
    <w:uiPriority w:val="99"/>
    <w:unhideWhenUsed/>
    <w:rsid w:val="005A3F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D41846"/>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CB6E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F27E2"/>
    <w:rPr>
      <w:color w:val="0563C1" w:themeColor="hyperlink"/>
      <w:u w:val="single"/>
    </w:rPr>
  </w:style>
  <w:style w:type="character" w:styleId="UnresolvedMention">
    <w:name w:val="Unresolved Mention"/>
    <w:basedOn w:val="DefaultParagraphFont"/>
    <w:uiPriority w:val="99"/>
    <w:semiHidden/>
    <w:unhideWhenUsed/>
    <w:rsid w:val="00BF27E2"/>
    <w:rPr>
      <w:color w:val="605E5C"/>
      <w:shd w:val="clear" w:color="auto" w:fill="E1DFDD"/>
    </w:rPr>
  </w:style>
  <w:style w:type="character" w:styleId="CommentReference">
    <w:name w:val="annotation reference"/>
    <w:basedOn w:val="DefaultParagraphFont"/>
    <w:uiPriority w:val="99"/>
    <w:semiHidden/>
    <w:unhideWhenUsed/>
    <w:rsid w:val="00AC690B"/>
    <w:rPr>
      <w:sz w:val="16"/>
      <w:szCs w:val="16"/>
    </w:rPr>
  </w:style>
  <w:style w:type="paragraph" w:styleId="CommentText">
    <w:name w:val="annotation text"/>
    <w:basedOn w:val="Normal"/>
    <w:link w:val="CommentTextChar"/>
    <w:uiPriority w:val="99"/>
    <w:semiHidden/>
    <w:unhideWhenUsed/>
    <w:rsid w:val="00AC690B"/>
    <w:pPr>
      <w:spacing w:line="240" w:lineRule="auto"/>
    </w:pPr>
    <w:rPr>
      <w:sz w:val="20"/>
      <w:szCs w:val="20"/>
    </w:rPr>
  </w:style>
  <w:style w:type="character" w:customStyle="1" w:styleId="CommentTextChar">
    <w:name w:val="Comment Text Char"/>
    <w:basedOn w:val="DefaultParagraphFont"/>
    <w:link w:val="CommentText"/>
    <w:uiPriority w:val="99"/>
    <w:semiHidden/>
    <w:rsid w:val="00AC690B"/>
    <w:rPr>
      <w:sz w:val="20"/>
      <w:szCs w:val="20"/>
    </w:rPr>
  </w:style>
  <w:style w:type="paragraph" w:styleId="CommentSubject">
    <w:name w:val="annotation subject"/>
    <w:basedOn w:val="CommentText"/>
    <w:next w:val="CommentText"/>
    <w:link w:val="CommentSubjectChar"/>
    <w:uiPriority w:val="99"/>
    <w:semiHidden/>
    <w:unhideWhenUsed/>
    <w:rsid w:val="00AC690B"/>
    <w:rPr>
      <w:b/>
      <w:bCs/>
    </w:rPr>
  </w:style>
  <w:style w:type="character" w:customStyle="1" w:styleId="CommentSubjectChar">
    <w:name w:val="Comment Subject Char"/>
    <w:basedOn w:val="CommentTextChar"/>
    <w:link w:val="CommentSubject"/>
    <w:uiPriority w:val="99"/>
    <w:semiHidden/>
    <w:rsid w:val="00AC690B"/>
    <w:rPr>
      <w:b/>
      <w:bCs/>
      <w:sz w:val="20"/>
      <w:szCs w:val="20"/>
    </w:rPr>
  </w:style>
  <w:style w:type="paragraph" w:styleId="Header">
    <w:name w:val="header"/>
    <w:basedOn w:val="Normal"/>
    <w:link w:val="HeaderChar"/>
    <w:uiPriority w:val="99"/>
    <w:unhideWhenUsed/>
    <w:rsid w:val="003F5B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5B59"/>
  </w:style>
  <w:style w:type="paragraph" w:styleId="Footer">
    <w:name w:val="footer"/>
    <w:basedOn w:val="Normal"/>
    <w:link w:val="FooterChar"/>
    <w:uiPriority w:val="99"/>
    <w:unhideWhenUsed/>
    <w:rsid w:val="003F5B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5B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2536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ukaaj68@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3580</Words>
  <Characters>20410</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254729593968</dc:creator>
  <cp:keywords/>
  <dc:description/>
  <cp:lastModifiedBy>254729593968</cp:lastModifiedBy>
  <cp:revision>3</cp:revision>
  <dcterms:created xsi:type="dcterms:W3CDTF">2022-11-14T14:24:00Z</dcterms:created>
  <dcterms:modified xsi:type="dcterms:W3CDTF">2022-11-14T14:25:00Z</dcterms:modified>
</cp:coreProperties>
</file>