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B0A19">
      <w:pPr>
        <w:rPr>
          <w:sz w:val="32"/>
          <w:szCs w:val="32"/>
        </w:rPr>
      </w:pPr>
      <w:r>
        <w:rPr>
          <w:sz w:val="32"/>
          <w:szCs w:val="32"/>
        </w:rPr>
        <w:t>ABSTRACT</w:t>
      </w:r>
    </w:p>
    <w:p w:rsidR="00BB0A19" w:rsidRDefault="00BB0A19">
      <w:pPr>
        <w:rPr>
          <w:sz w:val="32"/>
          <w:szCs w:val="32"/>
        </w:rPr>
      </w:pPr>
      <w:r>
        <w:rPr>
          <w:sz w:val="32"/>
          <w:szCs w:val="32"/>
        </w:rPr>
        <w:t xml:space="preserve">Gene therapy is a technique for correcting </w:t>
      </w:r>
      <w:r w:rsidR="008650AA">
        <w:rPr>
          <w:sz w:val="32"/>
          <w:szCs w:val="32"/>
        </w:rPr>
        <w:t>defective</w:t>
      </w:r>
      <w:r>
        <w:rPr>
          <w:sz w:val="32"/>
          <w:szCs w:val="32"/>
        </w:rPr>
        <w:t xml:space="preserve"> genes responsible for disease</w:t>
      </w:r>
      <w:r w:rsidR="008650AA">
        <w:rPr>
          <w:sz w:val="32"/>
          <w:szCs w:val="32"/>
        </w:rPr>
        <w:t xml:space="preserve"> development. Gene</w:t>
      </w:r>
      <w:r>
        <w:rPr>
          <w:sz w:val="32"/>
          <w:szCs w:val="32"/>
        </w:rPr>
        <w:t xml:space="preserve"> therapy is being used in replacing missing or defective genes ,deliver genes that speed</w:t>
      </w:r>
      <w:r w:rsidR="008650AA">
        <w:rPr>
          <w:sz w:val="32"/>
          <w:szCs w:val="32"/>
        </w:rPr>
        <w:t xml:space="preserve"> the destruction of cancer cell</w:t>
      </w:r>
      <w:r>
        <w:rPr>
          <w:sz w:val="32"/>
          <w:szCs w:val="32"/>
        </w:rPr>
        <w:t>s.</w:t>
      </w:r>
      <w:r w:rsidR="008650A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Types of Gene transfer include :1.Exvivo strategy 2. </w:t>
      </w:r>
      <w:r w:rsidR="008650AA">
        <w:rPr>
          <w:sz w:val="32"/>
          <w:szCs w:val="32"/>
        </w:rPr>
        <w:t>In vivo</w:t>
      </w:r>
      <w:r>
        <w:rPr>
          <w:sz w:val="32"/>
          <w:szCs w:val="32"/>
        </w:rPr>
        <w:t xml:space="preserve"> </w:t>
      </w:r>
      <w:r w:rsidR="008650AA">
        <w:rPr>
          <w:sz w:val="32"/>
          <w:szCs w:val="32"/>
        </w:rPr>
        <w:t>strategy. Gene</w:t>
      </w:r>
      <w:r>
        <w:rPr>
          <w:sz w:val="32"/>
          <w:szCs w:val="32"/>
        </w:rPr>
        <w:t xml:space="preserve"> therapy has been attempted for several forms of severe combined immunodeficiency(SCID</w:t>
      </w:r>
      <w:r w:rsidR="008650AA">
        <w:rPr>
          <w:sz w:val="32"/>
          <w:szCs w:val="32"/>
        </w:rPr>
        <w:t>),ADA (Adenosine deaminase defi</w:t>
      </w:r>
      <w:r>
        <w:rPr>
          <w:sz w:val="32"/>
          <w:szCs w:val="32"/>
        </w:rPr>
        <w:t xml:space="preserve">ciency)which </w:t>
      </w:r>
      <w:r w:rsidR="008650AA">
        <w:rPr>
          <w:sz w:val="32"/>
          <w:szCs w:val="32"/>
        </w:rPr>
        <w:t>is</w:t>
      </w:r>
      <w:r>
        <w:rPr>
          <w:sz w:val="32"/>
          <w:szCs w:val="32"/>
        </w:rPr>
        <w:t xml:space="preserve"> primarily in lymphoid tissues.</w:t>
      </w:r>
    </w:p>
    <w:p w:rsidR="00BB0A19" w:rsidRDefault="00BB0A19">
      <w:pPr>
        <w:rPr>
          <w:sz w:val="32"/>
          <w:szCs w:val="32"/>
        </w:rPr>
      </w:pPr>
      <w:r>
        <w:rPr>
          <w:sz w:val="32"/>
          <w:szCs w:val="32"/>
        </w:rPr>
        <w:t>CONCLUSION:</w:t>
      </w:r>
    </w:p>
    <w:p w:rsidR="00BB0A19" w:rsidRDefault="00BB0A19">
      <w:pPr>
        <w:rPr>
          <w:sz w:val="32"/>
          <w:szCs w:val="32"/>
        </w:rPr>
      </w:pPr>
      <w:r>
        <w:rPr>
          <w:sz w:val="32"/>
          <w:szCs w:val="32"/>
        </w:rPr>
        <w:t>Gene therapy is a novel form of molecular medicine which will have major impact on human health in the coming century.</w:t>
      </w:r>
    </w:p>
    <w:p w:rsidR="00BB0A19" w:rsidRDefault="00BB0A19">
      <w:pPr>
        <w:rPr>
          <w:sz w:val="32"/>
          <w:szCs w:val="32"/>
        </w:rPr>
      </w:pPr>
      <w:r>
        <w:rPr>
          <w:sz w:val="32"/>
          <w:szCs w:val="32"/>
        </w:rPr>
        <w:t>Recent Publications</w:t>
      </w:r>
    </w:p>
    <w:p w:rsidR="00495F71" w:rsidRDefault="00495F71">
      <w:pPr>
        <w:rPr>
          <w:sz w:val="32"/>
          <w:szCs w:val="32"/>
        </w:rPr>
      </w:pPr>
      <w:r>
        <w:rPr>
          <w:sz w:val="32"/>
          <w:szCs w:val="32"/>
        </w:rPr>
        <w:t>Charles Li,Linda Targeting cancer Gene therapy with magnetic nanoparticles</w:t>
      </w:r>
      <w:r w:rsidR="000278B4">
        <w:rPr>
          <w:sz w:val="32"/>
          <w:szCs w:val="32"/>
        </w:rPr>
        <w:t xml:space="preserve"> </w:t>
      </w:r>
      <w:r>
        <w:rPr>
          <w:sz w:val="32"/>
          <w:szCs w:val="32"/>
        </w:rPr>
        <w:t>Oncotarget2012Apr3(4):365-370.</w:t>
      </w:r>
    </w:p>
    <w:p w:rsidR="00495F71" w:rsidRDefault="00495F71" w:rsidP="000278B4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Lauren E,MC ClainMD Inutero stem cell </w:t>
      </w:r>
      <w:r w:rsidR="008650AA">
        <w:rPr>
          <w:sz w:val="32"/>
          <w:szCs w:val="32"/>
        </w:rPr>
        <w:t>transplantation</w:t>
      </w:r>
      <w:r>
        <w:rPr>
          <w:sz w:val="32"/>
          <w:szCs w:val="32"/>
        </w:rPr>
        <w:t xml:space="preserve"> and gene therapy. Recent progress and the potential for clinical application. Best practise &amp;research clinical </w:t>
      </w:r>
      <w:r w:rsidR="008650AA">
        <w:rPr>
          <w:sz w:val="32"/>
          <w:szCs w:val="32"/>
        </w:rPr>
        <w:t>Obstetrics</w:t>
      </w:r>
      <w:r>
        <w:rPr>
          <w:sz w:val="32"/>
          <w:szCs w:val="32"/>
        </w:rPr>
        <w:t xml:space="preserve"> &amp;Gynaecology Feb2016 </w:t>
      </w:r>
      <w:r w:rsidR="008650AA">
        <w:rPr>
          <w:sz w:val="32"/>
          <w:szCs w:val="32"/>
        </w:rPr>
        <w:t>page</w:t>
      </w:r>
      <w:r>
        <w:rPr>
          <w:sz w:val="32"/>
          <w:szCs w:val="32"/>
        </w:rPr>
        <w:t xml:space="preserve"> 88-98.</w:t>
      </w:r>
    </w:p>
    <w:p w:rsidR="000278B4" w:rsidRDefault="000278B4">
      <w:pPr>
        <w:rPr>
          <w:sz w:val="32"/>
          <w:szCs w:val="32"/>
        </w:rPr>
      </w:pPr>
      <w:r>
        <w:rPr>
          <w:sz w:val="32"/>
          <w:szCs w:val="32"/>
        </w:rPr>
        <w:t xml:space="preserve">StavesP,Loukogeorgakis. Inutero stem cell and gene therapy :Current status and future </w:t>
      </w:r>
      <w:r w:rsidR="008650AA">
        <w:rPr>
          <w:sz w:val="32"/>
          <w:szCs w:val="32"/>
        </w:rPr>
        <w:t>perspectives. European</w:t>
      </w:r>
      <w:r>
        <w:rPr>
          <w:sz w:val="32"/>
          <w:szCs w:val="32"/>
        </w:rPr>
        <w:t xml:space="preserve"> Journal of </w:t>
      </w:r>
      <w:r w:rsidR="008650AA">
        <w:rPr>
          <w:sz w:val="32"/>
          <w:szCs w:val="32"/>
        </w:rPr>
        <w:t>Paediatric</w:t>
      </w:r>
      <w:r>
        <w:rPr>
          <w:sz w:val="32"/>
          <w:szCs w:val="32"/>
        </w:rPr>
        <w:t xml:space="preserve"> surgeon 2014:24(03) 237-245.</w:t>
      </w:r>
    </w:p>
    <w:p w:rsidR="000278B4" w:rsidRDefault="000278B4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PhilipJ,Brooks.N.Gene</w:t>
      </w:r>
      <w:proofErr w:type="spellEnd"/>
      <w:r>
        <w:rPr>
          <w:sz w:val="32"/>
          <w:szCs w:val="32"/>
        </w:rPr>
        <w:t xml:space="preserve"> </w:t>
      </w:r>
      <w:r w:rsidR="008650AA">
        <w:rPr>
          <w:sz w:val="32"/>
          <w:szCs w:val="32"/>
        </w:rPr>
        <w:t>therapy: The</w:t>
      </w:r>
      <w:r>
        <w:rPr>
          <w:sz w:val="32"/>
          <w:szCs w:val="32"/>
        </w:rPr>
        <w:t xml:space="preserve"> view from NCATS. 19 </w:t>
      </w:r>
      <w:r w:rsidR="008650AA">
        <w:rPr>
          <w:sz w:val="32"/>
          <w:szCs w:val="32"/>
        </w:rPr>
        <w:t>Jan</w:t>
      </w:r>
      <w:r>
        <w:rPr>
          <w:sz w:val="32"/>
          <w:szCs w:val="32"/>
        </w:rPr>
        <w:t xml:space="preserve"> 2016</w:t>
      </w:r>
      <w:r w:rsidR="00F76C6C">
        <w:rPr>
          <w:sz w:val="32"/>
          <w:szCs w:val="32"/>
        </w:rPr>
        <w:t xml:space="preserve"> Published </w:t>
      </w:r>
      <w:r w:rsidR="00F76C6C">
        <w:rPr>
          <w:sz w:val="32"/>
          <w:szCs w:val="32"/>
        </w:rPr>
        <w:tab/>
        <w:t xml:space="preserve">online:19thJAN </w:t>
      </w:r>
      <w:r>
        <w:rPr>
          <w:sz w:val="32"/>
          <w:szCs w:val="32"/>
        </w:rPr>
        <w:t>2016/http//doi.org/10.1089/hum.2016.29018.pib.</w:t>
      </w:r>
    </w:p>
    <w:p w:rsidR="00F76C6C" w:rsidRDefault="00F76C6C">
      <w:pPr>
        <w:rPr>
          <w:sz w:val="32"/>
          <w:szCs w:val="32"/>
        </w:rPr>
      </w:pPr>
    </w:p>
    <w:p w:rsidR="00F76C6C" w:rsidRDefault="00F76C6C">
      <w:pPr>
        <w:rPr>
          <w:sz w:val="32"/>
          <w:szCs w:val="32"/>
        </w:rPr>
      </w:pPr>
    </w:p>
    <w:p w:rsidR="000278B4" w:rsidRDefault="000278B4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JP </w:t>
      </w:r>
      <w:proofErr w:type="spellStart"/>
      <w:r>
        <w:rPr>
          <w:sz w:val="32"/>
          <w:szCs w:val="32"/>
        </w:rPr>
        <w:t>Laakkonen,S.YIA.Hertuala</w:t>
      </w:r>
      <w:proofErr w:type="spellEnd"/>
    </w:p>
    <w:p w:rsidR="000278B4" w:rsidRPr="00BB0A19" w:rsidRDefault="000278B4">
      <w:pPr>
        <w:rPr>
          <w:sz w:val="32"/>
          <w:szCs w:val="32"/>
        </w:rPr>
      </w:pPr>
      <w:r>
        <w:rPr>
          <w:sz w:val="32"/>
          <w:szCs w:val="32"/>
        </w:rPr>
        <w:t>Recent advancements in cardiovascular gene therapy and vascular biology.</w:t>
      </w:r>
      <w:r w:rsidR="00F76C6C">
        <w:rPr>
          <w:sz w:val="32"/>
          <w:szCs w:val="32"/>
        </w:rPr>
        <w:t xml:space="preserve"> </w:t>
      </w:r>
      <w:r>
        <w:rPr>
          <w:sz w:val="32"/>
          <w:szCs w:val="32"/>
        </w:rPr>
        <w:t>Libertpub.com16Jul2015/http.//</w:t>
      </w:r>
      <w:proofErr w:type="spellStart"/>
      <w:r>
        <w:rPr>
          <w:sz w:val="32"/>
          <w:szCs w:val="32"/>
        </w:rPr>
        <w:t>doi,org</w:t>
      </w:r>
      <w:proofErr w:type="spellEnd"/>
      <w:r>
        <w:rPr>
          <w:sz w:val="32"/>
          <w:szCs w:val="32"/>
        </w:rPr>
        <w:t>/10.1089/hum.2015.095</w:t>
      </w:r>
    </w:p>
    <w:sectPr w:rsidR="000278B4" w:rsidRPr="00BB0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BB0A19"/>
    <w:rsid w:val="000278B4"/>
    <w:rsid w:val="00495F71"/>
    <w:rsid w:val="008650AA"/>
    <w:rsid w:val="00925FCB"/>
    <w:rsid w:val="00BB0A19"/>
    <w:rsid w:val="00F76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deepthi</dc:creator>
  <cp:lastModifiedBy>deepthi</cp:lastModifiedBy>
  <cp:revision>2</cp:revision>
  <dcterms:created xsi:type="dcterms:W3CDTF">2021-09-01T07:08:00Z</dcterms:created>
  <dcterms:modified xsi:type="dcterms:W3CDTF">2021-09-01T07:08:00Z</dcterms:modified>
</cp:coreProperties>
</file>