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r w:rsidR="009564EE" w:rsidRPr="002C0F2B">
        <w:rPr>
          <w:noProof/>
          <w:sz w:val="22"/>
          <w:szCs w:val="22"/>
          <w:lang w:val="en-GB"/>
        </w:rPr>
        <w:drawing>
          <wp:inline distT="0" distB="0" distL="0" distR="0">
            <wp:extent cx="1425575" cy="1412875"/>
            <wp:effectExtent l="0" t="0" r="0" b="0"/>
            <wp:docPr id="1" name="Picture 1" descr="dumm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dummy"/>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5575" cy="1412875"/>
                    </a:xfrm>
                    <a:prstGeom prst="rect">
                      <a:avLst/>
                    </a:prstGeom>
                    <a:noFill/>
                    <a:ln>
                      <a:noFill/>
                    </a:ln>
                  </pic:spPr>
                </pic:pic>
              </a:graphicData>
            </a:graphic>
          </wp:inline>
        </w:drawing>
      </w:r>
    </w:p>
    <w:p w:rsidR="00AC3BCD" w:rsidRPr="004C4B70" w:rsidRDefault="00AC3BCD" w:rsidP="00E56D10">
      <w:pPr>
        <w:pStyle w:val="BodyText"/>
        <w:kinsoku w:val="0"/>
        <w:overflowPunct w:val="0"/>
        <w:spacing w:before="59"/>
        <w:ind w:left="167"/>
        <w:rPr>
          <w:rFonts w:asciiTheme="majorBidi" w:hAnsiTheme="majorBidi" w:cstheme="majorBidi"/>
          <w:b/>
          <w:bCs/>
          <w:color w:val="000000" w:themeColor="text1"/>
          <w:lang w:bidi="bn-BD"/>
        </w:rPr>
      </w:pPr>
      <w:r>
        <w:rPr>
          <w:rFonts w:eastAsia="MS PGothic"/>
          <w:b/>
          <w:color w:val="000000"/>
          <w:sz w:val="28"/>
          <w:szCs w:val="28"/>
        </w:rPr>
        <w:t>Title:</w:t>
      </w:r>
      <w:r w:rsidR="008F1A87" w:rsidRPr="008F1A87">
        <w:rPr>
          <w:rFonts w:asciiTheme="majorBidi" w:hAnsiTheme="majorBidi" w:cstheme="majorBidi"/>
          <w:b/>
          <w:bCs/>
          <w:color w:val="FFFFFF"/>
          <w:sz w:val="72"/>
          <w:szCs w:val="72"/>
          <w:lang w:bidi="bn-BD"/>
        </w:rPr>
        <w:t xml:space="preserve"> </w:t>
      </w:r>
      <w:r w:rsidR="00E56D10" w:rsidRPr="00E56D10">
        <w:rPr>
          <w:rFonts w:asciiTheme="majorBidi" w:hAnsiTheme="majorBidi" w:cstheme="majorBidi"/>
          <w:b/>
          <w:bCs/>
          <w:color w:val="000000" w:themeColor="text1"/>
          <w:lang w:bidi="bn-BD"/>
        </w:rPr>
        <w:t>Design of a rapid assay kit for neonatal hypothyroidism against TSH antibodies</w:t>
      </w:r>
      <w:bookmarkStart w:id="0" w:name="_GoBack"/>
      <w:bookmarkEnd w:id="0"/>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144629">
        <w:rPr>
          <w:rFonts w:eastAsia="MS PGothic" w:hAnsi="Arial"/>
          <w:color w:val="000000"/>
        </w:rPr>
        <w:t>Neda Shakerian</w:t>
      </w:r>
    </w:p>
    <w:p w:rsidR="00AC3BCD" w:rsidRPr="005B0387" w:rsidRDefault="00AC3BCD" w:rsidP="005B0387">
      <w:pPr>
        <w:spacing w:line="480" w:lineRule="auto"/>
        <w:rPr>
          <w:rFonts w:asciiTheme="majorBidi" w:hAnsiTheme="majorBidi" w:cstheme="majorBidi"/>
          <w:lang w:bidi="fa-IR"/>
        </w:rPr>
      </w:pPr>
      <w:r>
        <w:rPr>
          <w:b/>
          <w:sz w:val="28"/>
          <w:szCs w:val="28"/>
        </w:rPr>
        <w:t xml:space="preserve">                     </w:t>
      </w:r>
      <w:r w:rsidR="005B0387">
        <w:rPr>
          <w:rFonts w:asciiTheme="majorBidi" w:hAnsiTheme="majorBidi" w:cstheme="majorBidi"/>
          <w:lang w:bidi="fa-IR"/>
        </w:rPr>
        <w:t>Dezful University of  Medical Sciences, Dezful, Iran</w:t>
      </w:r>
    </w:p>
    <w:p w:rsidR="00AC3BCD" w:rsidRDefault="00FF7508" w:rsidP="00F01887">
      <w:pPr>
        <w:ind w:firstLine="720"/>
        <w:jc w:val="both"/>
        <w:rPr>
          <w:color w:val="000000"/>
        </w:rPr>
      </w:pPr>
      <w:r w:rsidRPr="00FF7508">
        <w:rPr>
          <w:color w:val="000000"/>
        </w:rPr>
        <w:t>Hypothyroidism in infants is a deficiency of thyroid hormones at birth, which can cause lifelong mental and physical disorders in humans.  Failure to diagnose early can lead to irreversible harm to infants.  However, it can be easily managed with timely detection.  Screening programs to diagnose neonatal hypothyroidism in most countries rely on safety methods.  This procedure is time consuming, requires laboratory equipment and must be performed by a trained technician.  Therefore, ELISA is not the preferred method for diagnosing neonatal hypothyroidism.  However, it can be used as a confirmatory method in infants with suspected and unknown neonatal hypothyroidism.  In the present study, houses made of SR95-1, SR95-2, and SR95-3 anti-hTSH polyclonal and commercially available monoclonal antibodies were used to detect TSH in a rapid assay kit design for screening for hypothyroidism.  In order to design the kit, a different combination of antibodies was used to create the sandwich immunochromatography method.  Rapid neonatal hypothyroidism tests were used to measure neonatal TSH in 100 dry blood samples.  The results of this study showed that the best antibody pair in terms of sensitivity is SR95-1 antibody as a receptor antibody and SR95-2 and monoclonal antibody as a conjugate antibody.  Using 100 clinical samples, this test was evaluated in terms of sensitivity (94%), specificity (83%) and accuracy (94%).  The results showed that polyclonal antibodies SR95-1 and SR95-2 and monoclonal antibodies have the ability to detect the reference range of TSH in dry blood samples and can be used in screening for neonatal hypothyroidism.</w:t>
      </w:r>
      <w:r>
        <w:rPr>
          <w:color w:val="000000"/>
        </w:rPr>
        <w:t xml:space="preserve"> </w:t>
      </w:r>
      <w:r w:rsidR="00AC3BCD">
        <w:rPr>
          <w:color w:val="000000"/>
        </w:rPr>
        <w:t>(Up to 250 words)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2539E9" w:rsidRPr="00A52C8F" w:rsidRDefault="00346D14" w:rsidP="006C7283">
      <w:pPr>
        <w:spacing w:line="480" w:lineRule="auto"/>
        <w:rPr>
          <w:rFonts w:asciiTheme="majorBidi" w:hAnsiTheme="majorBidi" w:cstheme="majorBidi"/>
          <w:lang w:bidi="fa-IR"/>
        </w:rPr>
      </w:pPr>
      <w:r w:rsidRPr="00346D14">
        <w:rPr>
          <w:rFonts w:asciiTheme="majorBidi" w:hAnsiTheme="majorBidi" w:cstheme="majorBidi"/>
          <w:lang w:bidi="fa-IR"/>
        </w:rPr>
        <w:t>PhD in Cellular and Developmental</w:t>
      </w:r>
      <w:r>
        <w:rPr>
          <w:rFonts w:asciiTheme="majorBidi" w:hAnsiTheme="majorBidi" w:cstheme="majorBidi"/>
          <w:lang w:bidi="fa-IR"/>
        </w:rPr>
        <w:t xml:space="preserve"> </w:t>
      </w:r>
      <w:r w:rsidR="002539E9">
        <w:rPr>
          <w:rFonts w:asciiTheme="majorBidi" w:hAnsiTheme="majorBidi" w:cstheme="majorBidi"/>
          <w:lang w:bidi="fa-IR"/>
        </w:rPr>
        <w:t>،Department of Laboratory Sciences, Student Reserch Committea, Dezful University of  Medical Sciences, Dezful, Iran</w:t>
      </w:r>
    </w:p>
    <w:p w:rsidR="00AC3BCD" w:rsidRPr="00A41107" w:rsidRDefault="00DA2249" w:rsidP="00AC3BCD">
      <w:pPr>
        <w:jc w:val="both"/>
        <w:rPr>
          <w:rFonts w:eastAsia="MS PGothic"/>
          <w:b/>
          <w:color w:val="000000"/>
          <w:szCs w:val="32"/>
        </w:rPr>
      </w:pPr>
      <w:r>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346D14">
        <w:rPr>
          <w:lang w:val="en-NZ"/>
        </w:rPr>
        <w:t>Neda</w:t>
      </w:r>
      <w:proofErr w:type="spellEnd"/>
      <w:r w:rsidR="00346D14">
        <w:rPr>
          <w:lang w:val="en-NZ"/>
        </w:rPr>
        <w:t xml:space="preserve"> </w:t>
      </w:r>
      <w:proofErr w:type="spellStart"/>
      <w:r w:rsidR="00346D14">
        <w:rPr>
          <w:lang w:val="en-NZ"/>
        </w:rPr>
        <w:t>Shakerian</w:t>
      </w:r>
      <w:proofErr w:type="spellEnd"/>
      <w:r w:rsidRPr="008A690F">
        <w:rPr>
          <w:lang w:val="en-NZ"/>
        </w:rPr>
        <w:br/>
        <w:t>Contact number:</w:t>
      </w:r>
      <w:r w:rsidR="00B269EC">
        <w:rPr>
          <w:lang w:val="en-NZ"/>
        </w:rPr>
        <w:t>+9809388830118</w:t>
      </w:r>
      <w:r w:rsidRPr="008A690F">
        <w:rPr>
          <w:lang w:val="en-NZ"/>
        </w:rPr>
        <w:br/>
        <w:t>Twitter account:</w:t>
      </w:r>
      <w:r w:rsidR="00626DB5">
        <w:rPr>
          <w:lang w:val="en-NZ"/>
        </w:rPr>
        <w:t>Shakerian.n88@gmail.co</w:t>
      </w:r>
      <w:r w:rsidR="00394354">
        <w:rPr>
          <w:lang w:val="en-NZ"/>
        </w:rPr>
        <w:t>m</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FC1A3B" w:rsidRPr="00FC1A3B">
        <w:rPr>
          <w:lang w:val="en-NZ"/>
        </w:rPr>
        <w:t xml:space="preserve"> Biochemistry and Molecular Biology</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01DA" w:rsidRDefault="007201DA" w:rsidP="00671A59">
      <w:r>
        <w:separator/>
      </w:r>
    </w:p>
  </w:endnote>
  <w:endnote w:type="continuationSeparator" w:id="0">
    <w:p w:rsidR="007201DA" w:rsidRDefault="007201D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01DA" w:rsidRDefault="007201DA" w:rsidP="00671A59">
      <w:r>
        <w:separator/>
      </w:r>
    </w:p>
  </w:footnote>
  <w:footnote w:type="continuationSeparator" w:id="0">
    <w:p w:rsidR="007201DA" w:rsidRDefault="007201DA"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4"/>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4629"/>
    <w:rsid w:val="00145878"/>
    <w:rsid w:val="001A411C"/>
    <w:rsid w:val="001B1336"/>
    <w:rsid w:val="001B6DE6"/>
    <w:rsid w:val="001F414A"/>
    <w:rsid w:val="00205354"/>
    <w:rsid w:val="00222120"/>
    <w:rsid w:val="002539E9"/>
    <w:rsid w:val="002659F1"/>
    <w:rsid w:val="00270EC9"/>
    <w:rsid w:val="00292DC0"/>
    <w:rsid w:val="002B18D5"/>
    <w:rsid w:val="002C0F2B"/>
    <w:rsid w:val="002D5C6F"/>
    <w:rsid w:val="00346D14"/>
    <w:rsid w:val="003753DD"/>
    <w:rsid w:val="00394354"/>
    <w:rsid w:val="003A4429"/>
    <w:rsid w:val="003A7E75"/>
    <w:rsid w:val="003D787E"/>
    <w:rsid w:val="004775E3"/>
    <w:rsid w:val="0049217F"/>
    <w:rsid w:val="004A262E"/>
    <w:rsid w:val="004A2CA1"/>
    <w:rsid w:val="004B3B30"/>
    <w:rsid w:val="004C4B70"/>
    <w:rsid w:val="00505DA1"/>
    <w:rsid w:val="005408D9"/>
    <w:rsid w:val="00555DAD"/>
    <w:rsid w:val="005B0387"/>
    <w:rsid w:val="005B168A"/>
    <w:rsid w:val="005C2EA1"/>
    <w:rsid w:val="005C3848"/>
    <w:rsid w:val="005D43ED"/>
    <w:rsid w:val="00605142"/>
    <w:rsid w:val="00612C13"/>
    <w:rsid w:val="00626DB5"/>
    <w:rsid w:val="006511AA"/>
    <w:rsid w:val="00671A59"/>
    <w:rsid w:val="00691F82"/>
    <w:rsid w:val="006B463C"/>
    <w:rsid w:val="006C51B8"/>
    <w:rsid w:val="006F0C5C"/>
    <w:rsid w:val="007201DA"/>
    <w:rsid w:val="007258AA"/>
    <w:rsid w:val="00743CCA"/>
    <w:rsid w:val="00746319"/>
    <w:rsid w:val="007875D1"/>
    <w:rsid w:val="00790C29"/>
    <w:rsid w:val="007F0333"/>
    <w:rsid w:val="00800D58"/>
    <w:rsid w:val="00834D93"/>
    <w:rsid w:val="00862283"/>
    <w:rsid w:val="008A3E9A"/>
    <w:rsid w:val="008A690F"/>
    <w:rsid w:val="008F1A87"/>
    <w:rsid w:val="00901E5B"/>
    <w:rsid w:val="009564EE"/>
    <w:rsid w:val="00970E67"/>
    <w:rsid w:val="009821B4"/>
    <w:rsid w:val="009A6AD9"/>
    <w:rsid w:val="009B0CCF"/>
    <w:rsid w:val="009B7F4F"/>
    <w:rsid w:val="009D3EA4"/>
    <w:rsid w:val="009E6632"/>
    <w:rsid w:val="009E6C61"/>
    <w:rsid w:val="00A31D17"/>
    <w:rsid w:val="00A41107"/>
    <w:rsid w:val="00A50066"/>
    <w:rsid w:val="00A61B76"/>
    <w:rsid w:val="00A668A1"/>
    <w:rsid w:val="00A76E81"/>
    <w:rsid w:val="00A83688"/>
    <w:rsid w:val="00A83863"/>
    <w:rsid w:val="00AC3BCD"/>
    <w:rsid w:val="00AD6315"/>
    <w:rsid w:val="00AF4356"/>
    <w:rsid w:val="00B26097"/>
    <w:rsid w:val="00B269EC"/>
    <w:rsid w:val="00B27625"/>
    <w:rsid w:val="00B675D9"/>
    <w:rsid w:val="00BF5676"/>
    <w:rsid w:val="00CE08A2"/>
    <w:rsid w:val="00D367E3"/>
    <w:rsid w:val="00DA2249"/>
    <w:rsid w:val="00DA581F"/>
    <w:rsid w:val="00DC29A1"/>
    <w:rsid w:val="00DC7405"/>
    <w:rsid w:val="00DD3006"/>
    <w:rsid w:val="00DE2102"/>
    <w:rsid w:val="00E119D1"/>
    <w:rsid w:val="00E56D10"/>
    <w:rsid w:val="00E713DA"/>
    <w:rsid w:val="00E85CF8"/>
    <w:rsid w:val="00EB353E"/>
    <w:rsid w:val="00ED51D7"/>
    <w:rsid w:val="00EE1DF0"/>
    <w:rsid w:val="00F01887"/>
    <w:rsid w:val="00F215A7"/>
    <w:rsid w:val="00F42DCF"/>
    <w:rsid w:val="00F61ADE"/>
    <w:rsid w:val="00F709F5"/>
    <w:rsid w:val="00F90AE2"/>
    <w:rsid w:val="00FA5CBE"/>
    <w:rsid w:val="00FB641C"/>
    <w:rsid w:val="00FC1073"/>
    <w:rsid w:val="00FC1A3B"/>
    <w:rsid w:val="00FF16A7"/>
    <w:rsid w:val="00FF750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66A2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1"/>
    <w:qFormat/>
    <w:rsid w:val="007258AA"/>
    <w:pPr>
      <w:suppressAutoHyphens/>
      <w:jc w:val="center"/>
    </w:pPr>
    <w:rPr>
      <w:rFonts w:cs="Gautami"/>
      <w:lang w:val="x-none" w:eastAsia="x-none" w:bidi="te-IN"/>
    </w:rPr>
  </w:style>
  <w:style w:type="character" w:customStyle="1" w:styleId="BodyTextChar">
    <w:name w:val="Body Text Char"/>
    <w:link w:val="BodyText"/>
    <w:uiPriority w:val="1"/>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8546206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header" Target="head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2.xml"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5" Type="http://schemas.openxmlformats.org/officeDocument/2006/relationships/fontTable" Target="fontTable.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91648-6639-A045-9AB8-974A753D15A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2062</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2021-06-30T19:46:00Z</dcterms:created>
  <dcterms:modified xsi:type="dcterms:W3CDTF">2021-06-30T20:26:00Z</dcterms:modified>
</cp:coreProperties>
</file>