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6B59C" w14:textId="58779305" w:rsidR="00AE3E37" w:rsidRDefault="009216D8" w:rsidP="00494130">
      <w:pPr>
        <w:pStyle w:val="Heading1"/>
        <w:spacing w:before="170"/>
        <w:ind w:left="0"/>
      </w:pPr>
      <w:r>
        <w:rPr>
          <w:color w:val="337AB7"/>
        </w:rPr>
        <w:t xml:space="preserve">Exploring the Photochemistry of </w:t>
      </w:r>
      <w:proofErr w:type="spellStart"/>
      <w:r>
        <w:rPr>
          <w:color w:val="337AB7"/>
        </w:rPr>
        <w:t>Lithiated</w:t>
      </w:r>
      <w:proofErr w:type="spellEnd"/>
      <w:r>
        <w:rPr>
          <w:color w:val="337AB7"/>
        </w:rPr>
        <w:t xml:space="preserve"> </w:t>
      </w:r>
      <w:proofErr w:type="spellStart"/>
      <w:r>
        <w:rPr>
          <w:color w:val="337AB7"/>
        </w:rPr>
        <w:t>Enolated</w:t>
      </w:r>
      <w:proofErr w:type="spellEnd"/>
    </w:p>
    <w:p w14:paraId="5BD1CE7A" w14:textId="4088CD7E" w:rsidR="005973B9" w:rsidRDefault="00615A04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 w:rsidRPr="001F4E32">
        <w:rPr>
          <w:rFonts w:ascii="Arial"/>
          <w:b/>
          <w:bCs/>
          <w:u w:val="single"/>
        </w:rPr>
        <w:t>James Mortimer</w:t>
      </w:r>
      <w:r>
        <w:rPr>
          <w:rFonts w:ascii="Arial"/>
        </w:rPr>
        <w:t xml:space="preserve">, Prof. Jonathan </w:t>
      </w:r>
      <w:proofErr w:type="spellStart"/>
      <w:r>
        <w:rPr>
          <w:rFonts w:ascii="Arial"/>
        </w:rPr>
        <w:t>Clayden</w:t>
      </w:r>
      <w:proofErr w:type="spellEnd"/>
      <w:r>
        <w:rPr>
          <w:rFonts w:ascii="Arial"/>
        </w:rPr>
        <w:t xml:space="preserve"> and Prof. Andrew Orr-Ewing</w:t>
      </w:r>
    </w:p>
    <w:p w14:paraId="1AEB0FFD" w14:textId="77777777" w:rsidR="00AE3E37" w:rsidRDefault="00AE3E37">
      <w:pPr>
        <w:rPr>
          <w:rFonts w:ascii="Arial"/>
          <w:sz w:val="21"/>
        </w:rPr>
        <w:sectPr w:rsidR="00AE3E3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6D12571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6556B505" w14:textId="76FD0991" w:rsidR="00575F2C" w:rsidRDefault="00575F2C" w:rsidP="005973B9">
      <w:pPr>
        <w:spacing w:line="204" w:lineRule="exact"/>
        <w:rPr>
          <w:rFonts w:ascii="Arial" w:hAnsi="Arial" w:cs="Arial"/>
        </w:rPr>
      </w:pPr>
      <w:r w:rsidRPr="0024268F">
        <w:rPr>
          <w:rFonts w:ascii="Arial" w:hAnsi="Arial" w:cs="Arial"/>
        </w:rPr>
        <w:t>Photochemistry has enjoyed a prominent spike in publications in the past decade, mainly as a result of the growing accessibility of low-cost, more energy-efficient LED lamps.</w:t>
      </w:r>
      <w:r w:rsidRPr="0024268F">
        <w:rPr>
          <w:rFonts w:ascii="Arial" w:hAnsi="Arial" w:cs="Arial"/>
          <w:vertAlign w:val="superscript"/>
        </w:rPr>
        <w:t>1,2</w:t>
      </w:r>
      <w:r w:rsidRPr="0024268F">
        <w:rPr>
          <w:rFonts w:ascii="Arial" w:hAnsi="Arial" w:cs="Arial"/>
        </w:rPr>
        <w:t xml:space="preserve"> Our group has previously </w:t>
      </w:r>
      <w:proofErr w:type="spellStart"/>
      <w:r w:rsidRPr="0024268F">
        <w:rPr>
          <w:rFonts w:ascii="Arial" w:hAnsi="Arial" w:cs="Arial"/>
        </w:rPr>
        <w:t>capitalised</w:t>
      </w:r>
      <w:proofErr w:type="spellEnd"/>
      <w:r w:rsidRPr="0024268F">
        <w:rPr>
          <w:rFonts w:ascii="Arial" w:hAnsi="Arial" w:cs="Arial"/>
        </w:rPr>
        <w:t xml:space="preserve"> on these energy-efficient LEDs, employing the thermally unstable polycyclic enolate in the enantioselective synthesis of cycloheptatrienes through photochemical transformations.</w:t>
      </w:r>
      <w:r w:rsidRPr="0024268F">
        <w:rPr>
          <w:rFonts w:ascii="Arial" w:hAnsi="Arial" w:cs="Arial"/>
          <w:vertAlign w:val="superscript"/>
        </w:rPr>
        <w:t>3,4</w:t>
      </w:r>
      <w:r w:rsidRPr="002426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Now, we want to expand this </w:t>
      </w:r>
      <w:proofErr w:type="spellStart"/>
      <w:r>
        <w:rPr>
          <w:rFonts w:ascii="Arial" w:hAnsi="Arial" w:cs="Arial"/>
        </w:rPr>
        <w:t>chromoselective</w:t>
      </w:r>
      <w:proofErr w:type="spellEnd"/>
      <w:r>
        <w:rPr>
          <w:rFonts w:ascii="Arial" w:hAnsi="Arial" w:cs="Arial"/>
        </w:rPr>
        <w:t xml:space="preserve"> transformation, </w:t>
      </w:r>
      <w:proofErr w:type="spellStart"/>
      <w:r>
        <w:rPr>
          <w:rFonts w:ascii="Arial" w:hAnsi="Arial" w:cs="Arial"/>
        </w:rPr>
        <w:t>utilising</w:t>
      </w:r>
      <w:proofErr w:type="spellEnd"/>
      <w:r>
        <w:rPr>
          <w:rFonts w:ascii="Arial" w:hAnsi="Arial" w:cs="Arial"/>
        </w:rPr>
        <w:t xml:space="preserve"> various enolate chromophores to facilitate LED-initiated photochemical reactivity.</w:t>
      </w:r>
      <w:r w:rsidRPr="0024268F">
        <w:rPr>
          <w:rFonts w:ascii="Arial" w:hAnsi="Arial" w:cs="Arial"/>
        </w:rPr>
        <w:t xml:space="preserve"> This should lead to a wider understanding of which atomic, steric and electronic factors are required for photochemical transformations derived from those previously reported by the group.</w:t>
      </w:r>
      <w:r>
        <w:rPr>
          <w:rFonts w:ascii="Arial" w:hAnsi="Arial" w:cs="Arial"/>
        </w:rPr>
        <w:tab/>
      </w:r>
    </w:p>
    <w:p w14:paraId="7F8B1EDE" w14:textId="77777777" w:rsidR="0018379C" w:rsidRDefault="0018379C" w:rsidP="005973B9">
      <w:pPr>
        <w:spacing w:line="204" w:lineRule="exact"/>
        <w:rPr>
          <w:rFonts w:ascii="Arial" w:hAnsi="Arial" w:cs="Arial"/>
        </w:rPr>
      </w:pPr>
    </w:p>
    <w:p w14:paraId="5AA2C575" w14:textId="27109B23" w:rsidR="00F80BA2" w:rsidRPr="005455B3" w:rsidRDefault="00842ADC" w:rsidP="005973B9">
      <w:pPr>
        <w:spacing w:line="204" w:lineRule="exact"/>
        <w:rPr>
          <w:rFonts w:ascii="Arial" w:hAnsi="Arial" w:cs="Arial"/>
        </w:rPr>
      </w:pPr>
      <w:r>
        <w:rPr>
          <w:rFonts w:ascii="Arial" w:hAnsi="Arial" w:cs="Arial"/>
        </w:rPr>
        <w:t>This photochemistry has recently been expanded into acyclic enolate amides, where a nitrogen to carbon shift of a benzyl has been shown to occur under photochemical irradiation to give three migration products from reactivity across the trienolate.</w:t>
      </w:r>
      <w:r w:rsidR="005973B9">
        <w:rPr>
          <w:rFonts w:ascii="Arial"/>
          <w:b/>
          <w:color w:val="BF5A14"/>
          <w:sz w:val="20"/>
        </w:rPr>
        <w:br/>
      </w:r>
    </w:p>
    <w:p w14:paraId="091BE210" w14:textId="48775831" w:rsidR="005455B3" w:rsidRDefault="005455B3" w:rsidP="005455B3">
      <w:pPr>
        <w:pStyle w:val="BodyText"/>
        <w:spacing w:line="240" w:lineRule="exact"/>
        <w:rPr>
          <w:rFonts w:ascii="Arial" w:hAnsi="Arial" w:cs="Arial"/>
          <w:sz w:val="22"/>
          <w:szCs w:val="22"/>
        </w:rPr>
      </w:pPr>
      <w:r w:rsidRPr="00F80BA2">
        <w:rPr>
          <w:rFonts w:ascii="Arial" w:hAnsi="Arial" w:cs="Arial"/>
          <w:sz w:val="22"/>
          <w:szCs w:val="22"/>
        </w:rPr>
        <w:t xml:space="preserve">This migratory process may also be used in the ring-contraction of a five-membered lactam, where a cyclopropyl ring is formed from simple deprotonation and irradiation of a conjugated system. With this new photochemistry in hand, we are aiming to facilitate </w:t>
      </w:r>
      <w:r w:rsidRPr="00F80BA2">
        <w:rPr>
          <w:rFonts w:ascii="Arial" w:hAnsi="Arial" w:cs="Arial"/>
          <w:sz w:val="22"/>
          <w:szCs w:val="22"/>
        </w:rPr>
        <w:t>the ring-contraction of even larger ring sizes, while further exploring the photochemical reactivity of different, non-cyclic enolates of similar conjugation.</w:t>
      </w:r>
    </w:p>
    <w:p w14:paraId="311A9303" w14:textId="77777777" w:rsidR="0018379C" w:rsidRPr="00F80BA2" w:rsidRDefault="0018379C" w:rsidP="005455B3">
      <w:pPr>
        <w:pStyle w:val="BodyText"/>
        <w:spacing w:line="240" w:lineRule="exact"/>
        <w:rPr>
          <w:rFonts w:ascii="Arial" w:hAnsi="Arial" w:cs="Arial"/>
          <w:sz w:val="22"/>
          <w:szCs w:val="22"/>
        </w:rPr>
      </w:pPr>
    </w:p>
    <w:p w14:paraId="735016A3" w14:textId="0A9DD682" w:rsidR="00BE55F6" w:rsidRPr="00BE55F6" w:rsidRDefault="005455B3" w:rsidP="00BE55F6">
      <w:pPr>
        <w:spacing w:line="240" w:lineRule="exact"/>
        <w:rPr>
          <w:rFonts w:ascii="Arial" w:hAnsi="Arial" w:cs="Arial"/>
        </w:rPr>
      </w:pPr>
      <w:r w:rsidRPr="0024268F">
        <w:rPr>
          <w:rFonts w:ascii="Arial" w:hAnsi="Arial" w:cs="Arial"/>
        </w:rPr>
        <w:t xml:space="preserve">We hope that the unusual chemistry presented could eventually be used to enable facile synthesis of products from conjugated enolates and organolithiums, in particular for the synthesis of novel </w:t>
      </w:r>
      <w:r>
        <w:rPr>
          <w:rFonts w:ascii="Arial" w:hAnsi="Arial" w:cs="Arial"/>
        </w:rPr>
        <w:t>molecular scaffolds</w:t>
      </w:r>
      <w:r w:rsidRPr="0024268F">
        <w:rPr>
          <w:rFonts w:ascii="Arial" w:hAnsi="Arial" w:cs="Arial"/>
        </w:rPr>
        <w:t xml:space="preserve"> which may otherwise require transition metal-mediated catalysis for their formation.</w:t>
      </w:r>
    </w:p>
    <w:p w14:paraId="2993A758" w14:textId="6B767523" w:rsidR="00F80BA2" w:rsidRDefault="00F80BA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A78A64B" w14:textId="2856828A" w:rsidR="008C4D52" w:rsidRDefault="008C4D52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(Please contact </w:t>
      </w:r>
      <w:hyperlink r:id="rId13" w:history="1">
        <w:r w:rsidRPr="00104EBF">
          <w:rPr>
            <w:rStyle w:val="Hyperlink"/>
            <w:rFonts w:ascii="Arial"/>
            <w:b/>
            <w:sz w:val="20"/>
          </w:rPr>
          <w:t>j.mortimer@bristol.ac.uk</w:t>
        </w:r>
      </w:hyperlink>
      <w:r>
        <w:rPr>
          <w:rFonts w:ascii="Arial"/>
          <w:b/>
          <w:color w:val="BF5A14"/>
          <w:sz w:val="20"/>
        </w:rPr>
        <w:t xml:space="preserve"> for the full graphical abstract)</w:t>
      </w:r>
    </w:p>
    <w:p w14:paraId="7179DF3F" w14:textId="77777777" w:rsidR="008C4D52" w:rsidRDefault="008C4D52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516CEE83" w14:textId="6825E98A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337D253D" w14:textId="052D6978" w:rsidR="004A54B2" w:rsidRPr="008C4D52" w:rsidRDefault="004B150B" w:rsidP="004A54B2">
      <w:pPr>
        <w:tabs>
          <w:tab w:val="left" w:pos="384"/>
        </w:tabs>
        <w:ind w:right="117"/>
        <w:rPr>
          <w:rStyle w:val="ff2"/>
          <w:rFonts w:ascii="Arial" w:hAnsi="Arial" w:cs="Arial"/>
          <w:color w:val="231F20"/>
          <w:sz w:val="18"/>
          <w:szCs w:val="18"/>
          <w:shd w:val="clear" w:color="auto" w:fill="FFFFFF"/>
        </w:rPr>
      </w:pPr>
      <w:r w:rsidRPr="00136121">
        <w:rPr>
          <w:rFonts w:ascii="Arial" w:hAnsi="Arial" w:cs="Arial"/>
          <w:sz w:val="18"/>
          <w:szCs w:val="18"/>
          <w:vertAlign w:val="superscript"/>
        </w:rPr>
        <w:t>1</w:t>
      </w:r>
      <w:r w:rsidRPr="00136121">
        <w:rPr>
          <w:rStyle w:val="cit-title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M. Shaw, J. </w:t>
      </w:r>
      <w:proofErr w:type="spellStart"/>
      <w:r w:rsidRPr="00136121">
        <w:rPr>
          <w:rStyle w:val="cit-title"/>
          <w:rFonts w:ascii="Arial" w:hAnsi="Arial" w:cs="Arial"/>
          <w:color w:val="000000"/>
          <w:sz w:val="18"/>
          <w:szCs w:val="18"/>
          <w:shd w:val="clear" w:color="auto" w:fill="FFFFFF"/>
        </w:rPr>
        <w:t>Twilton</w:t>
      </w:r>
      <w:proofErr w:type="spellEnd"/>
      <w:r w:rsidRPr="00136121">
        <w:rPr>
          <w:rStyle w:val="cit-title"/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, D. Macmillan, </w:t>
      </w:r>
      <w:r w:rsidRPr="00136121">
        <w:rPr>
          <w:rStyle w:val="cit-title"/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 xml:space="preserve">J. Org. </w:t>
      </w:r>
      <w:r w:rsidRPr="008C4D52">
        <w:rPr>
          <w:rStyle w:val="cit-title"/>
          <w:rFonts w:ascii="Arial" w:hAnsi="Arial" w:cs="Arial"/>
          <w:i/>
          <w:iCs/>
          <w:color w:val="000000"/>
          <w:sz w:val="18"/>
          <w:szCs w:val="18"/>
          <w:shd w:val="clear" w:color="auto" w:fill="FFFFFF"/>
        </w:rPr>
        <w:t>Chem.,</w:t>
      </w:r>
      <w:r w:rsidRPr="008C4D52">
        <w:rPr>
          <w:rFonts w:ascii="Arial" w:hAnsi="Arial" w:cs="Arial"/>
          <w:color w:val="000000"/>
          <w:sz w:val="18"/>
          <w:szCs w:val="18"/>
          <w:shd w:val="clear" w:color="auto" w:fill="FFFFFF"/>
        </w:rPr>
        <w:t> </w:t>
      </w:r>
      <w:r w:rsidRPr="008C4D52">
        <w:rPr>
          <w:rStyle w:val="cit-year-info"/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2016</w:t>
      </w:r>
      <w:r w:rsidRPr="008C4D52">
        <w:rPr>
          <w:rStyle w:val="cit-volume"/>
          <w:rFonts w:ascii="Arial" w:hAnsi="Arial" w:cs="Arial"/>
          <w:color w:val="000000"/>
          <w:sz w:val="18"/>
          <w:szCs w:val="18"/>
          <w:shd w:val="clear" w:color="auto" w:fill="FFFFFF"/>
        </w:rPr>
        <w:t>, 81</w:t>
      </w:r>
      <w:r w:rsidRPr="008C4D52">
        <w:rPr>
          <w:rStyle w:val="cit-issue"/>
          <w:rFonts w:ascii="Arial" w:hAnsi="Arial" w:cs="Arial"/>
          <w:color w:val="000000"/>
          <w:sz w:val="18"/>
          <w:szCs w:val="18"/>
          <w:shd w:val="clear" w:color="auto" w:fill="FFFFFF"/>
        </w:rPr>
        <w:t>, 16</w:t>
      </w:r>
      <w:r w:rsidRPr="008C4D52">
        <w:rPr>
          <w:rStyle w:val="cit-pagerange"/>
          <w:rFonts w:ascii="Arial" w:hAnsi="Arial" w:cs="Arial"/>
          <w:color w:val="000000"/>
          <w:sz w:val="18"/>
          <w:szCs w:val="18"/>
          <w:shd w:val="clear" w:color="auto" w:fill="FFFFFF"/>
        </w:rPr>
        <w:t>, 6898–6926</w:t>
      </w:r>
    </w:p>
    <w:p w14:paraId="5C82E668" w14:textId="77777777" w:rsidR="00136121" w:rsidRPr="004A54B2" w:rsidRDefault="00136121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14:paraId="21263220" w14:textId="3A33D4E5" w:rsidR="004A54B2" w:rsidRPr="008C4D52" w:rsidRDefault="00A43720" w:rsidP="004A54B2">
      <w:pPr>
        <w:tabs>
          <w:tab w:val="left" w:pos="384"/>
        </w:tabs>
        <w:ind w:right="117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</w:pPr>
      <w:r w:rsidRPr="008C4D52">
        <w:rPr>
          <w:rStyle w:val="ff2"/>
          <w:rFonts w:ascii="Arial" w:hAnsi="Arial" w:cs="Arial"/>
          <w:color w:val="231F20"/>
          <w:sz w:val="18"/>
          <w:szCs w:val="18"/>
          <w:shd w:val="clear" w:color="auto" w:fill="FFFFFF"/>
          <w:vertAlign w:val="superscript"/>
        </w:rPr>
        <w:t>2</w:t>
      </w:r>
      <w:r w:rsidRPr="008C4D52">
        <w:rPr>
          <w:rStyle w:val="ff2"/>
          <w:rFonts w:ascii="Arial" w:hAnsi="Arial" w:cs="Arial"/>
          <w:color w:val="231F20"/>
          <w:sz w:val="18"/>
          <w:szCs w:val="18"/>
          <w:shd w:val="clear" w:color="auto" w:fill="FFFFFF"/>
        </w:rPr>
        <w:t xml:space="preserve">B. </w:t>
      </w:r>
      <w:proofErr w:type="spellStart"/>
      <w:r w:rsidRPr="008C4D52">
        <w:rPr>
          <w:rStyle w:val="ff2"/>
          <w:rFonts w:ascii="Arial" w:hAnsi="Arial" w:cs="Arial"/>
          <w:color w:val="231F20"/>
          <w:sz w:val="18"/>
          <w:szCs w:val="18"/>
          <w:shd w:val="clear" w:color="auto" w:fill="FFFFFF"/>
        </w:rPr>
        <w:t>Strehmel</w:t>
      </w:r>
      <w:proofErr w:type="spellEnd"/>
      <w:r w:rsidRPr="008C4D52">
        <w:rPr>
          <w:rStyle w:val="ff2"/>
          <w:rFonts w:ascii="Arial" w:hAnsi="Arial" w:cs="Arial"/>
          <w:color w:val="231F20"/>
          <w:sz w:val="18"/>
          <w:szCs w:val="18"/>
          <w:shd w:val="clear" w:color="auto" w:fill="FFFFFF"/>
        </w:rPr>
        <w:t xml:space="preserve"> </w:t>
      </w:r>
      <w:r w:rsidRPr="008C4D52">
        <w:rPr>
          <w:rStyle w:val="ff2"/>
          <w:rFonts w:ascii="Arial" w:hAnsi="Arial" w:cs="Arial"/>
          <w:i/>
          <w:iCs/>
          <w:color w:val="231F20"/>
          <w:sz w:val="18"/>
          <w:szCs w:val="18"/>
          <w:shd w:val="clear" w:color="auto" w:fill="FFFFFF"/>
        </w:rPr>
        <w:t>et. al.,</w:t>
      </w:r>
      <w:r w:rsidRPr="008C4D52">
        <w:rPr>
          <w:rStyle w:val="ff2"/>
          <w:rFonts w:ascii="Arial" w:hAnsi="Arial" w:cs="Arial"/>
          <w:color w:val="231F20"/>
          <w:sz w:val="18"/>
          <w:szCs w:val="18"/>
          <w:shd w:val="clear" w:color="auto" w:fill="FFFFFF"/>
        </w:rPr>
        <w:t xml:space="preserve"> </w:t>
      </w:r>
      <w:proofErr w:type="spellStart"/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</w:rPr>
        <w:t>Angew</w:t>
      </w:r>
      <w:proofErr w:type="spellEnd"/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</w:rPr>
        <w:t>. Chem. Int. Ed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., </w:t>
      </w:r>
      <w:r w:rsidRPr="008C4D52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</w:rPr>
        <w:t>2019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 xml:space="preserve">, </w:t>
      </w:r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</w:rPr>
        <w:t>58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</w:rPr>
        <w:t>, 4400–4404</w:t>
      </w:r>
    </w:p>
    <w:p w14:paraId="717B26C9" w14:textId="77777777" w:rsidR="00A43720" w:rsidRPr="004A54B2" w:rsidRDefault="00A43720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en-GB"/>
        </w:rPr>
      </w:pPr>
    </w:p>
    <w:p w14:paraId="1218D184" w14:textId="1CCA08B8" w:rsidR="004A54B2" w:rsidRDefault="00867817" w:rsidP="004A54B2">
      <w:pPr>
        <w:tabs>
          <w:tab w:val="left" w:pos="384"/>
        </w:tabs>
        <w:ind w:right="117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</w:pPr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vertAlign w:val="superscript"/>
          <w:lang w:val="fr-FR"/>
        </w:rPr>
        <w:t>3</w:t>
      </w:r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 xml:space="preserve">J. </w:t>
      </w:r>
      <w:proofErr w:type="spellStart"/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>Clayden</w:t>
      </w:r>
      <w:proofErr w:type="spellEnd"/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 xml:space="preserve"> </w:t>
      </w:r>
      <w:r w:rsidRPr="00907919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fr-FR"/>
        </w:rPr>
        <w:t>et. al.</w:t>
      </w:r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 xml:space="preserve">, </w:t>
      </w:r>
      <w:proofErr w:type="spellStart"/>
      <w:r w:rsidRPr="00907919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fr-FR"/>
        </w:rPr>
        <w:t>Chem</w:t>
      </w:r>
      <w:proofErr w:type="spellEnd"/>
      <w:r w:rsidRPr="00907919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fr-FR"/>
        </w:rPr>
        <w:t xml:space="preserve">. </w:t>
      </w:r>
      <w:proofErr w:type="spellStart"/>
      <w:r w:rsidRPr="00907919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fr-FR"/>
        </w:rPr>
        <w:t>Sci</w:t>
      </w:r>
      <w:proofErr w:type="spellEnd"/>
      <w:r w:rsidRPr="00907919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fr-FR"/>
        </w:rPr>
        <w:t>.</w:t>
      </w:r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 xml:space="preserve">, </w:t>
      </w:r>
      <w:r w:rsidRPr="00907919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val="fr-FR"/>
        </w:rPr>
        <w:t>2022</w:t>
      </w:r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 xml:space="preserve">, </w:t>
      </w:r>
      <w:r w:rsidRPr="00907919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fr-FR"/>
        </w:rPr>
        <w:t>13</w:t>
      </w:r>
      <w:r w:rsidRPr="00907919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fr-FR"/>
        </w:rPr>
        <w:t>, 2079-2085</w:t>
      </w:r>
    </w:p>
    <w:p w14:paraId="0DBD2E19" w14:textId="77777777" w:rsidR="00867817" w:rsidRPr="00867817" w:rsidRDefault="00867817" w:rsidP="004A54B2">
      <w:pPr>
        <w:tabs>
          <w:tab w:val="left" w:pos="384"/>
        </w:tabs>
        <w:ind w:right="117"/>
        <w:rPr>
          <w:rFonts w:ascii="Calibri" w:eastAsia="Calibri" w:hAnsi="Calibri" w:cs="Calibri"/>
          <w:sz w:val="18"/>
          <w:lang w:val="fr-FR"/>
        </w:rPr>
      </w:pPr>
    </w:p>
    <w:p w14:paraId="4139E545" w14:textId="77777777" w:rsidR="00471E75" w:rsidRPr="008C4D52" w:rsidRDefault="00471E75" w:rsidP="004A54B2">
      <w:pPr>
        <w:tabs>
          <w:tab w:val="left" w:pos="384"/>
        </w:tabs>
        <w:ind w:right="117"/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</w:pP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vertAlign w:val="superscript"/>
          <w:lang w:val="de-DE"/>
        </w:rPr>
        <w:t>4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 xml:space="preserve">J. </w:t>
      </w:r>
      <w:proofErr w:type="spellStart"/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>Clayden</w:t>
      </w:r>
      <w:proofErr w:type="spellEnd"/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 xml:space="preserve"> </w:t>
      </w:r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de-DE"/>
        </w:rPr>
        <w:t>et. al.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 xml:space="preserve">, </w:t>
      </w:r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de-DE"/>
        </w:rPr>
        <w:t xml:space="preserve">J. Am. Chem. </w:t>
      </w:r>
      <w:proofErr w:type="spellStart"/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de-DE"/>
        </w:rPr>
        <w:t>Soc</w:t>
      </w:r>
      <w:proofErr w:type="spellEnd"/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de-DE"/>
        </w:rPr>
        <w:t>.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 xml:space="preserve">, </w:t>
      </w:r>
      <w:r w:rsidRPr="008C4D52">
        <w:rPr>
          <w:rFonts w:ascii="Arial" w:eastAsia="Times New Roman" w:hAnsi="Arial" w:cs="Arial"/>
          <w:b/>
          <w:bCs/>
          <w:color w:val="000000"/>
          <w:sz w:val="18"/>
          <w:szCs w:val="18"/>
          <w:bdr w:val="none" w:sz="0" w:space="0" w:color="auto" w:frame="1"/>
          <w:lang w:val="de-DE"/>
        </w:rPr>
        <w:t>2003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 xml:space="preserve">, </w:t>
      </w:r>
      <w:r w:rsidRPr="008C4D52">
        <w:rPr>
          <w:rFonts w:ascii="Arial" w:eastAsia="Times New Roman" w:hAnsi="Arial" w:cs="Arial"/>
          <w:i/>
          <w:iCs/>
          <w:color w:val="000000"/>
          <w:sz w:val="18"/>
          <w:szCs w:val="18"/>
          <w:bdr w:val="none" w:sz="0" w:space="0" w:color="auto" w:frame="1"/>
          <w:lang w:val="de-DE"/>
        </w:rPr>
        <w:t>125</w:t>
      </w:r>
      <w:r w:rsidRPr="008C4D52">
        <w:rPr>
          <w:rFonts w:ascii="Arial" w:eastAsia="Times New Roman" w:hAnsi="Arial" w:cs="Arial"/>
          <w:color w:val="000000"/>
          <w:sz w:val="18"/>
          <w:szCs w:val="18"/>
          <w:bdr w:val="none" w:sz="0" w:space="0" w:color="auto" w:frame="1"/>
          <w:lang w:val="de-DE"/>
        </w:rPr>
        <w:t>, 9278-9279</w:t>
      </w:r>
    </w:p>
    <w:p w14:paraId="3FFD89BC" w14:textId="47D8B3F2" w:rsidR="00AE3E37" w:rsidRDefault="004A54B2" w:rsidP="004A54B2">
      <w:pPr>
        <w:tabs>
          <w:tab w:val="left" w:pos="384"/>
        </w:tabs>
        <w:ind w:right="117"/>
        <w:rPr>
          <w:rFonts w:ascii="Calibri" w:eastAsia="Calibri" w:hAnsi="Calibri" w:cs="Calibri"/>
          <w:b/>
          <w:bCs/>
          <w:sz w:val="18"/>
          <w:lang w:val="en-GB"/>
        </w:rPr>
      </w:pPr>
      <w:r w:rsidRPr="008C4D52">
        <w:rPr>
          <w:rFonts w:ascii="Calibri" w:eastAsia="Calibri" w:hAnsi="Calibri" w:cs="Calibri"/>
          <w:sz w:val="18"/>
          <w:lang w:val="en-GB"/>
        </w:rPr>
        <w:br/>
      </w:r>
      <w:r w:rsidR="004C4818">
        <w:rPr>
          <w:rFonts w:ascii="Calibri" w:eastAsia="Calibri" w:hAnsi="Calibri" w:cs="Calibri"/>
          <w:b/>
          <w:bCs/>
          <w:sz w:val="18"/>
          <w:lang w:val="en-GB"/>
        </w:rPr>
        <w:t>For similar work in the group linking to the migration:</w:t>
      </w:r>
    </w:p>
    <w:p w14:paraId="5F7C1DEF" w14:textId="75CB4B9E" w:rsidR="004C4818" w:rsidRPr="004C4818" w:rsidRDefault="004C4818" w:rsidP="004A54B2">
      <w:pPr>
        <w:tabs>
          <w:tab w:val="left" w:pos="384"/>
        </w:tabs>
        <w:ind w:right="117"/>
        <w:rPr>
          <w:rFonts w:ascii="Arial" w:hAnsi="Arial" w:cs="Arial"/>
        </w:rPr>
      </w:pPr>
      <w:r w:rsidRPr="006D300C">
        <w:rPr>
          <w:rFonts w:ascii="Arial" w:eastAsia="Calibri" w:hAnsi="Arial" w:cs="Arial"/>
          <w:sz w:val="18"/>
          <w:lang w:val="en-GB"/>
        </w:rPr>
        <w:t xml:space="preserve">S. Wales, R. </w:t>
      </w:r>
      <w:proofErr w:type="spellStart"/>
      <w:r w:rsidRPr="006D300C">
        <w:rPr>
          <w:rFonts w:ascii="Arial" w:eastAsia="Calibri" w:hAnsi="Arial" w:cs="Arial"/>
          <w:sz w:val="18"/>
          <w:lang w:val="en-GB"/>
        </w:rPr>
        <w:t>Saunthwal</w:t>
      </w:r>
      <w:proofErr w:type="spellEnd"/>
      <w:r w:rsidRPr="006D300C">
        <w:rPr>
          <w:rFonts w:ascii="Arial" w:eastAsia="Calibri" w:hAnsi="Arial" w:cs="Arial"/>
          <w:sz w:val="18"/>
          <w:lang w:val="en-GB"/>
        </w:rPr>
        <w:t xml:space="preserve">, J. </w:t>
      </w:r>
      <w:proofErr w:type="spellStart"/>
      <w:r w:rsidRPr="006D300C">
        <w:rPr>
          <w:rFonts w:ascii="Arial" w:eastAsia="Calibri" w:hAnsi="Arial" w:cs="Arial"/>
          <w:sz w:val="18"/>
          <w:lang w:val="en-GB"/>
        </w:rPr>
        <w:t>Clayden</w:t>
      </w:r>
      <w:proofErr w:type="spellEnd"/>
      <w:r w:rsidRPr="006D300C">
        <w:rPr>
          <w:rFonts w:ascii="Arial" w:eastAsia="Calibri" w:hAnsi="Arial" w:cs="Arial"/>
          <w:sz w:val="18"/>
          <w:lang w:val="en-GB"/>
        </w:rPr>
        <w:t>,</w:t>
      </w:r>
      <w:r>
        <w:rPr>
          <w:rFonts w:ascii="Arial" w:eastAsia="Calibri" w:hAnsi="Arial" w:cs="Arial"/>
          <w:b/>
          <w:bCs/>
          <w:sz w:val="18"/>
          <w:lang w:val="en-GB"/>
        </w:rPr>
        <w:t xml:space="preserve"> </w:t>
      </w:r>
      <w:r w:rsidR="006D300C">
        <w:rPr>
          <w:rStyle w:val="cit-title"/>
          <w:rFonts w:ascii="Roboto" w:hAnsi="Roboto"/>
          <w:i/>
          <w:iCs/>
          <w:color w:val="000000"/>
          <w:sz w:val="18"/>
          <w:szCs w:val="18"/>
          <w:shd w:val="clear" w:color="auto" w:fill="FFFFFF"/>
        </w:rPr>
        <w:t>Acc. Chem. Res.</w:t>
      </w:r>
      <w:r w:rsidR="006D300C">
        <w:rPr>
          <w:rFonts w:ascii="Roboto" w:hAnsi="Roboto"/>
          <w:color w:val="000000"/>
          <w:sz w:val="18"/>
          <w:szCs w:val="18"/>
          <w:shd w:val="clear" w:color="auto" w:fill="FFFFFF"/>
        </w:rPr>
        <w:t> </w:t>
      </w:r>
      <w:r w:rsidR="006D300C" w:rsidRPr="006D300C">
        <w:rPr>
          <w:rStyle w:val="cit-year-info"/>
          <w:rFonts w:ascii="Roboto" w:hAnsi="Roboto"/>
          <w:b/>
          <w:bCs/>
          <w:color w:val="000000"/>
          <w:sz w:val="18"/>
          <w:szCs w:val="18"/>
          <w:shd w:val="clear" w:color="auto" w:fill="FFFFFF"/>
        </w:rPr>
        <w:t>2022</w:t>
      </w:r>
      <w:r w:rsidR="006D300C">
        <w:rPr>
          <w:rStyle w:val="cit-volume"/>
          <w:rFonts w:ascii="Roboto" w:hAnsi="Roboto"/>
          <w:color w:val="000000"/>
          <w:sz w:val="18"/>
          <w:szCs w:val="18"/>
          <w:shd w:val="clear" w:color="auto" w:fill="FFFFFF"/>
        </w:rPr>
        <w:t xml:space="preserve">, </w:t>
      </w:r>
      <w:r w:rsidR="006D300C" w:rsidRPr="006D300C">
        <w:rPr>
          <w:rStyle w:val="cit-volume"/>
          <w:rFonts w:ascii="Roboto" w:hAnsi="Roboto"/>
          <w:i/>
          <w:iCs/>
          <w:color w:val="000000"/>
          <w:sz w:val="18"/>
          <w:szCs w:val="18"/>
          <w:shd w:val="clear" w:color="auto" w:fill="FFFFFF"/>
        </w:rPr>
        <w:t>55</w:t>
      </w:r>
      <w:r w:rsidR="006D300C">
        <w:rPr>
          <w:rStyle w:val="cit-issue"/>
          <w:rFonts w:ascii="Roboto" w:hAnsi="Roboto"/>
          <w:color w:val="000000"/>
          <w:sz w:val="18"/>
          <w:szCs w:val="18"/>
          <w:shd w:val="clear" w:color="auto" w:fill="FFFFFF"/>
        </w:rPr>
        <w:t>, 12</w:t>
      </w:r>
      <w:r w:rsidR="006D300C">
        <w:rPr>
          <w:rStyle w:val="cit-pagerange"/>
          <w:rFonts w:ascii="Roboto" w:hAnsi="Roboto"/>
          <w:color w:val="000000"/>
          <w:sz w:val="18"/>
          <w:szCs w:val="18"/>
          <w:shd w:val="clear" w:color="auto" w:fill="FFFFFF"/>
        </w:rPr>
        <w:t>, 1731–1747</w:t>
      </w:r>
    </w:p>
    <w:p w14:paraId="7C99CF2E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159102A" w14:textId="77777777" w:rsidR="00E12442" w:rsidRDefault="00E12442">
      <w:pPr>
        <w:pStyle w:val="BodyText"/>
        <w:rPr>
          <w:rFonts w:ascii="Calibri"/>
          <w:sz w:val="20"/>
        </w:rPr>
      </w:pPr>
    </w:p>
    <w:p w14:paraId="36853873" w14:textId="1555EAB0" w:rsidR="00AE3E37" w:rsidRDefault="00D920C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4F493659" wp14:editId="4F51EF4B">
                <wp:extent cx="3975735" cy="25400"/>
                <wp:effectExtent l="0" t="0" r="0" b="0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933D31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2FD3763C" w14:textId="2FB05473" w:rsidR="00AE3E37" w:rsidRDefault="000B6C63" w:rsidP="00404E5B">
      <w:pPr>
        <w:spacing w:before="92"/>
        <w:ind w:right="4234"/>
        <w:rPr>
          <w:rFonts w:ascii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6C33BE7" wp14:editId="57BB390E">
            <wp:simplePos x="0" y="0"/>
            <wp:positionH relativeFrom="column">
              <wp:posOffset>312420</wp:posOffset>
            </wp:positionH>
            <wp:positionV relativeFrom="paragraph">
              <wp:posOffset>59690</wp:posOffset>
            </wp:positionV>
            <wp:extent cx="625475" cy="778510"/>
            <wp:effectExtent l="0" t="0" r="3175" b="2540"/>
            <wp:wrapSquare wrapText="bothSides"/>
            <wp:docPr id="23" name="Picture 23" descr="A person wearing glass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erson wearing glass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5E6BA932" w14:textId="0D5F5619" w:rsidR="00AE3E37" w:rsidRDefault="005F668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James Mortimer is a </w:t>
      </w:r>
      <w:r w:rsidR="000727DA">
        <w:rPr>
          <w:rFonts w:ascii="Arial"/>
          <w:sz w:val="14"/>
        </w:rPr>
        <w:t xml:space="preserve">second-year PhD student in the group of Prof. Jonathan </w:t>
      </w:r>
      <w:proofErr w:type="spellStart"/>
      <w:r w:rsidR="000727DA">
        <w:rPr>
          <w:rFonts w:ascii="Arial"/>
          <w:sz w:val="14"/>
        </w:rPr>
        <w:t>Clayden</w:t>
      </w:r>
      <w:proofErr w:type="spellEnd"/>
      <w:r w:rsidR="000727DA">
        <w:rPr>
          <w:rFonts w:ascii="Arial"/>
          <w:sz w:val="14"/>
        </w:rPr>
        <w:t xml:space="preserve"> at the University of Bristol, UK. His research has a focus on the visible-light photochemistry of</w:t>
      </w:r>
      <w:r w:rsidR="004D3017">
        <w:rPr>
          <w:rFonts w:ascii="Arial"/>
          <w:sz w:val="14"/>
        </w:rPr>
        <w:t xml:space="preserve"> conjugated</w:t>
      </w:r>
      <w:r w:rsidR="000727DA">
        <w:rPr>
          <w:rFonts w:ascii="Arial"/>
          <w:sz w:val="14"/>
        </w:rPr>
        <w:t xml:space="preserve"> enolates</w:t>
      </w:r>
      <w:r w:rsidR="004D3017">
        <w:rPr>
          <w:rFonts w:ascii="Arial"/>
          <w:sz w:val="14"/>
        </w:rPr>
        <w:t xml:space="preserve">, which our group has shown to undergo an interesting photochemical </w:t>
      </w:r>
      <w:r w:rsidR="0021419E">
        <w:rPr>
          <w:rFonts w:ascii="Arial"/>
          <w:sz w:val="14"/>
        </w:rPr>
        <w:t>migration across an extended chromophore</w:t>
      </w:r>
      <w:r w:rsidR="004D3017">
        <w:rPr>
          <w:rFonts w:ascii="Arial"/>
          <w:sz w:val="14"/>
        </w:rPr>
        <w:t>.</w:t>
      </w:r>
      <w:r w:rsidR="00232C3F">
        <w:rPr>
          <w:rFonts w:ascii="Arial"/>
          <w:sz w:val="14"/>
        </w:rPr>
        <w:t xml:space="preserve"> He obtained his first-class </w:t>
      </w:r>
      <w:proofErr w:type="spellStart"/>
      <w:r w:rsidR="00232C3F">
        <w:rPr>
          <w:rFonts w:ascii="Arial"/>
          <w:sz w:val="14"/>
        </w:rPr>
        <w:t>MChem</w:t>
      </w:r>
      <w:proofErr w:type="spellEnd"/>
      <w:r w:rsidR="00232C3F">
        <w:rPr>
          <w:rFonts w:ascii="Arial"/>
          <w:sz w:val="14"/>
        </w:rPr>
        <w:t xml:space="preserve"> degree from the University of York with a year working at AstraZeneca</w:t>
      </w:r>
      <w:r w:rsidR="00A03690">
        <w:rPr>
          <w:rFonts w:ascii="Arial"/>
          <w:sz w:val="14"/>
        </w:rPr>
        <w:t xml:space="preserve"> and is currently a </w:t>
      </w:r>
      <w:r w:rsidR="00102ED0">
        <w:rPr>
          <w:rFonts w:ascii="Arial"/>
          <w:sz w:val="14"/>
        </w:rPr>
        <w:t>STEM ambassador, with an interest in engaging young students in the study of light and photochemistry</w:t>
      </w:r>
      <w:r w:rsidR="00FA6A11">
        <w:rPr>
          <w:rFonts w:ascii="Arial"/>
          <w:sz w:val="14"/>
        </w:rPr>
        <w:t xml:space="preserve"> through interactive means</w:t>
      </w:r>
      <w:r w:rsidR="00102ED0">
        <w:rPr>
          <w:rFonts w:ascii="Arial"/>
          <w:sz w:val="14"/>
        </w:rPr>
        <w:t>.</w:t>
      </w:r>
    </w:p>
    <w:p w14:paraId="6346D55A" w14:textId="55D0527A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5" w:history="1">
        <w:r w:rsidR="005F668C" w:rsidRPr="00104EBF">
          <w:rPr>
            <w:rStyle w:val="Hyperlink"/>
            <w:rFonts w:ascii="Arial"/>
            <w:sz w:val="14"/>
          </w:rPr>
          <w:t>j.mortimer@bristol.ac.uk</w:t>
        </w:r>
      </w:hyperlink>
    </w:p>
    <w:p w14:paraId="2F73D701" w14:textId="05059534" w:rsidR="00AE3E37" w:rsidRDefault="00D920C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7216" behindDoc="0" locked="0" layoutInCell="1" allowOverlap="1" wp14:anchorId="62E6A39B" wp14:editId="7206AC1C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0" b="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8FB12A" id="Line 3" o:spid="_x0000_s1026" style="position:absolute;z-index:251657216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0A0C1E21" w14:textId="77777777" w:rsidR="00AE3E37" w:rsidRDefault="00AE3E37">
      <w:pPr>
        <w:pStyle w:val="BodyText"/>
        <w:rPr>
          <w:rFonts w:ascii="Arial"/>
          <w:sz w:val="20"/>
        </w:rPr>
      </w:pPr>
    </w:p>
    <w:p w14:paraId="0DEC8686" w14:textId="77777777" w:rsidR="00AE3E37" w:rsidRDefault="00AE3E37">
      <w:pPr>
        <w:pStyle w:val="BodyText"/>
        <w:rPr>
          <w:rFonts w:ascii="Arial"/>
          <w:sz w:val="20"/>
        </w:rPr>
      </w:pPr>
    </w:p>
    <w:p w14:paraId="45F16E70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5A269B86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16293F8B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777857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5FFEC" w14:textId="77777777" w:rsidR="001D75CF" w:rsidRDefault="001D75CF">
      <w:r>
        <w:separator/>
      </w:r>
    </w:p>
  </w:endnote>
  <w:endnote w:type="continuationSeparator" w:id="0">
    <w:p w14:paraId="3697E6CF" w14:textId="77777777" w:rsidR="001D75CF" w:rsidRDefault="001D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D0D8A" w14:textId="77777777" w:rsidR="00937890" w:rsidRDefault="009378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0C2E1" w14:textId="6A9E229A" w:rsidR="00AE3E37" w:rsidRDefault="00D920C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FB0B37C" wp14:editId="1A9F417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0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4D744" w14:textId="77777777" w:rsidR="00AE3E37" w:rsidRPr="00227290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14:paraId="4C432458" w14:textId="77777777" w:rsidR="00AE3E37" w:rsidRPr="00227290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B0B37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5D84D744" w14:textId="77777777" w:rsidR="00AE3E37" w:rsidRPr="00227290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14:paraId="4C432458" w14:textId="77777777" w:rsidR="00AE3E37" w:rsidRPr="00227290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18E28C11" wp14:editId="3E7483F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0" b="0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9307C3" w14:textId="77777777" w:rsidR="00AE3E37" w:rsidRPr="00227290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14:paraId="099D8C13" w14:textId="77777777" w:rsidR="00AE3E37" w:rsidRPr="00227290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28C11" id="Text Box 2" o:spid="_x0000_s1029" type="#_x0000_t202" style="position:absolute;margin-left:252.1pt;margin-top:799.05pt;width:91.9pt;height:24.9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1E9307C3" w14:textId="77777777" w:rsidR="00AE3E37" w:rsidRPr="00227290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14:paraId="099D8C13" w14:textId="77777777" w:rsidR="00AE3E37" w:rsidRPr="00227290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462430DB" wp14:editId="78A9934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D9C30" w14:textId="77777777" w:rsidR="00AE3E37" w:rsidRPr="00227290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3(Suppl)</w:t>
                          </w:r>
                        </w:p>
                        <w:p w14:paraId="40CDA080" w14:textId="77777777" w:rsidR="00AE3E37" w:rsidRPr="00227290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227290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2430DB" id="Text Box 1" o:spid="_x0000_s1030" type="#_x0000_t202" style="position:absolute;margin-left:468.9pt;margin-top:798.8pt;width:91.4pt;height:26.0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102D9C30" w14:textId="77777777" w:rsidR="00AE3E37" w:rsidRPr="00227290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227290">
                      <w:rPr>
                        <w:rFonts w:ascii="Arial"/>
                        <w:color w:val="FFFFFF"/>
                        <w:sz w:val="16"/>
                      </w:rPr>
                      <w:t>Volume 5, Issue 3(Suppl)</w:t>
                    </w:r>
                  </w:p>
                  <w:p w14:paraId="40CDA080" w14:textId="77777777" w:rsidR="00AE3E37" w:rsidRPr="00227290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227290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039D0" w14:textId="77777777" w:rsidR="00937890" w:rsidRDefault="009378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F5E7B" w14:textId="77777777" w:rsidR="001D75CF" w:rsidRDefault="001D75CF">
      <w:r>
        <w:separator/>
      </w:r>
    </w:p>
  </w:footnote>
  <w:footnote w:type="continuationSeparator" w:id="0">
    <w:p w14:paraId="28325381" w14:textId="77777777" w:rsidR="001D75CF" w:rsidRDefault="001D7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26F39" w14:textId="77777777" w:rsidR="00937890" w:rsidRDefault="009378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AF2A" w14:textId="6B9449D6" w:rsidR="00AE3E37" w:rsidRDefault="00D920C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2B7CB993" wp14:editId="10BE321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7322BD" w14:textId="77777777" w:rsidR="00AE3E37" w:rsidRPr="009216D8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</w:pPr>
                          <w:r w:rsidRPr="009216D8"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  <w:t>T Furuta et al., J Pai n Relief 2016, 5:3(</w:t>
                          </w:r>
                          <w:proofErr w:type="spellStart"/>
                          <w:r w:rsidRPr="009216D8"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9216D8"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  <w:t xml:space="preserve">) </w:t>
                          </w:r>
                          <w:r w:rsidR="008C4D52">
                            <w:fldChar w:fldCharType="begin"/>
                          </w:r>
                          <w:r w:rsidR="008C4D52" w:rsidRPr="008C4D52">
                            <w:rPr>
                              <w:lang w:val="fr-FR"/>
                            </w:rPr>
                            <w:instrText>HYPERLINK "http://dx.doi.org/10.4172/2167-0846.C1.006" \h</w:instrText>
                          </w:r>
                          <w:r w:rsidR="008C4D52">
                            <w:fldChar w:fldCharType="separate"/>
                          </w:r>
                          <w:r w:rsidRPr="009216D8"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  <w:t>http://dx.doi.org/10.4172/2167-0846.C1.006</w:t>
                          </w:r>
                          <w:r w:rsidR="008C4D52">
                            <w:rPr>
                              <w:rFonts w:ascii="Arial"/>
                              <w:color w:val="FFFFFF"/>
                              <w:sz w:val="14"/>
                              <w:lang w:val="fr-FR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7CB99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757322BD" w14:textId="77777777" w:rsidR="00AE3E37" w:rsidRPr="009216D8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/>
                        <w:sz w:val="14"/>
                        <w:lang w:val="fr-FR"/>
                      </w:rPr>
                    </w:pPr>
                    <w:r w:rsidRPr="009216D8">
                      <w:rPr>
                        <w:rFonts w:ascii="Arial"/>
                        <w:color w:val="FFFFFF"/>
                        <w:sz w:val="14"/>
                        <w:lang w:val="fr-FR"/>
                      </w:rPr>
                      <w:t>T Furuta et al., J Pai n Relief 2016, 5:3(</w:t>
                    </w:r>
                    <w:proofErr w:type="spellStart"/>
                    <w:r w:rsidRPr="009216D8">
                      <w:rPr>
                        <w:rFonts w:ascii="Arial"/>
                        <w:color w:val="FFFFFF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9216D8">
                      <w:rPr>
                        <w:rFonts w:ascii="Arial"/>
                        <w:color w:val="FFFFFF"/>
                        <w:sz w:val="14"/>
                        <w:lang w:val="fr-FR"/>
                      </w:rPr>
                      <w:t xml:space="preserve">) </w:t>
                    </w:r>
                    <w:r w:rsidR="008C4D52">
                      <w:fldChar w:fldCharType="begin"/>
                    </w:r>
                    <w:r w:rsidR="008C4D52" w:rsidRPr="008C4D52">
                      <w:rPr>
                        <w:lang w:val="fr-FR"/>
                      </w:rPr>
                      <w:instrText>HYPERLINK "http://dx.doi.org/10.4172/2167-0846.C1.006" \h</w:instrText>
                    </w:r>
                    <w:r w:rsidR="008C4D52">
                      <w:fldChar w:fldCharType="separate"/>
                    </w:r>
                    <w:r w:rsidRPr="009216D8">
                      <w:rPr>
                        <w:rFonts w:ascii="Arial"/>
                        <w:color w:val="FFFFFF"/>
                        <w:sz w:val="14"/>
                        <w:lang w:val="fr-FR"/>
                      </w:rPr>
                      <w:t>http://dx.doi.org/10.4172/2167-0846.C1.006</w:t>
                    </w:r>
                    <w:r w:rsidR="008C4D52">
                      <w:rPr>
                        <w:rFonts w:ascii="Arial"/>
                        <w:color w:val="FFFFFF"/>
                        <w:sz w:val="14"/>
                        <w:lang w:val="fr-FR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AE7F50C" wp14:editId="34F0C0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0" b="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7DE73F" w14:textId="77777777" w:rsidR="00AE3E37" w:rsidRPr="00227290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/>
                            </w:rPr>
                          </w:pPr>
                          <w:r w:rsidRPr="00227290">
                            <w:rPr>
                              <w:rFonts w:ascii="Myriad Pro"/>
                              <w:color w:val="FFFFFF"/>
                            </w:rPr>
                            <w:t>International Conference on</w:t>
                          </w:r>
                        </w:p>
                        <w:p w14:paraId="2F1D2877" w14:textId="77777777" w:rsidR="00AE3E37" w:rsidRPr="00227290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/>
                              <w:sz w:val="24"/>
                            </w:rPr>
                          </w:pPr>
                          <w:r w:rsidRPr="00227290">
                            <w:rPr>
                              <w:rFonts w:ascii="Impact"/>
                              <w:color w:val="FFFFFF"/>
                              <w:sz w:val="52"/>
                            </w:rPr>
                            <w:t xml:space="preserve">Fibromyalgia and Chronic Pain </w:t>
                          </w:r>
                          <w:r w:rsidRPr="00227290">
                            <w:rPr>
                              <w:rFonts w:ascii="Minion Pro"/>
                              <w:color w:val="FFFFFF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AE7F50C" id="Text Box 4" o:spid="_x0000_s1027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2E7DE73F" w14:textId="77777777" w:rsidR="00AE3E37" w:rsidRPr="00227290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/>
                      </w:rPr>
                    </w:pPr>
                    <w:r w:rsidRPr="00227290">
                      <w:rPr>
                        <w:rFonts w:ascii="Myriad Pro"/>
                        <w:color w:val="FFFFFF"/>
                      </w:rPr>
                      <w:t>International Conference on</w:t>
                    </w:r>
                  </w:p>
                  <w:p w14:paraId="2F1D2877" w14:textId="77777777" w:rsidR="00AE3E37" w:rsidRPr="00227290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/>
                        <w:sz w:val="24"/>
                      </w:rPr>
                    </w:pPr>
                    <w:r w:rsidRPr="00227290">
                      <w:rPr>
                        <w:rFonts w:ascii="Impact"/>
                        <w:color w:val="FFFFFF"/>
                        <w:sz w:val="52"/>
                      </w:rPr>
                      <w:t xml:space="preserve">Fibromyalgia and Chronic Pain </w:t>
                    </w:r>
                    <w:r w:rsidRPr="00227290">
                      <w:rPr>
                        <w:rFonts w:ascii="Minion Pro"/>
                        <w:color w:val="FFFFFF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A2A17" w14:textId="77777777" w:rsidR="00937890" w:rsidRDefault="009378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569192281">
    <w:abstractNumId w:val="0"/>
  </w:num>
  <w:num w:numId="2" w16cid:durableId="709458257">
    <w:abstractNumId w:val="1"/>
  </w:num>
  <w:num w:numId="3" w16cid:durableId="178842406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727DA"/>
    <w:rsid w:val="000B6C63"/>
    <w:rsid w:val="000E2911"/>
    <w:rsid w:val="00102ED0"/>
    <w:rsid w:val="001263DF"/>
    <w:rsid w:val="00136121"/>
    <w:rsid w:val="0018379C"/>
    <w:rsid w:val="001D75CF"/>
    <w:rsid w:val="001F4E32"/>
    <w:rsid w:val="0021419E"/>
    <w:rsid w:val="00227290"/>
    <w:rsid w:val="00232C3F"/>
    <w:rsid w:val="00292ED9"/>
    <w:rsid w:val="00404E5B"/>
    <w:rsid w:val="00414F7B"/>
    <w:rsid w:val="004355DC"/>
    <w:rsid w:val="00471E75"/>
    <w:rsid w:val="004749B4"/>
    <w:rsid w:val="00494130"/>
    <w:rsid w:val="004A54B2"/>
    <w:rsid w:val="004B150B"/>
    <w:rsid w:val="004C4818"/>
    <w:rsid w:val="004D3017"/>
    <w:rsid w:val="004F3523"/>
    <w:rsid w:val="005455B3"/>
    <w:rsid w:val="00572DCD"/>
    <w:rsid w:val="00575F2C"/>
    <w:rsid w:val="005973B9"/>
    <w:rsid w:val="005B3A56"/>
    <w:rsid w:val="005F668C"/>
    <w:rsid w:val="006060CE"/>
    <w:rsid w:val="00615A04"/>
    <w:rsid w:val="00616C38"/>
    <w:rsid w:val="0063497F"/>
    <w:rsid w:val="006D300C"/>
    <w:rsid w:val="006D5D40"/>
    <w:rsid w:val="007B0EBB"/>
    <w:rsid w:val="00842ADC"/>
    <w:rsid w:val="00867817"/>
    <w:rsid w:val="00873DF0"/>
    <w:rsid w:val="008756E6"/>
    <w:rsid w:val="008A7674"/>
    <w:rsid w:val="008C4D52"/>
    <w:rsid w:val="009216D8"/>
    <w:rsid w:val="00937890"/>
    <w:rsid w:val="009B2D44"/>
    <w:rsid w:val="00A03690"/>
    <w:rsid w:val="00A07E82"/>
    <w:rsid w:val="00A43720"/>
    <w:rsid w:val="00A9710C"/>
    <w:rsid w:val="00AE3E37"/>
    <w:rsid w:val="00B21A57"/>
    <w:rsid w:val="00BE55F6"/>
    <w:rsid w:val="00C33602"/>
    <w:rsid w:val="00C938CB"/>
    <w:rsid w:val="00CD6F55"/>
    <w:rsid w:val="00D920C7"/>
    <w:rsid w:val="00DC7620"/>
    <w:rsid w:val="00DE3104"/>
    <w:rsid w:val="00E12442"/>
    <w:rsid w:val="00E43889"/>
    <w:rsid w:val="00EF6537"/>
    <w:rsid w:val="00F40193"/>
    <w:rsid w:val="00F53D16"/>
    <w:rsid w:val="00F72EEA"/>
    <w:rsid w:val="00F80BA2"/>
    <w:rsid w:val="00F84CAE"/>
    <w:rsid w:val="00FA6A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2264C07D"/>
  <w15:chartTrackingRefBased/>
  <w15:docId w15:val="{6DD67B28-D4FE-43F8-B988-A8B36C39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Gautam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pPr>
      <w:widowControl w:val="0"/>
    </w:pPr>
    <w:rPr>
      <w:rFonts w:ascii="Tw Cen MT" w:eastAsia="Tw Cen MT" w:hAnsi="Tw Cen MT" w:cs="Tw Cen MT"/>
      <w:sz w:val="22"/>
      <w:szCs w:val="22"/>
      <w:lang w:val="en-US" w:eastAsia="en-US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uiPriority w:val="99"/>
    <w:unhideWhenUsed/>
    <w:rsid w:val="008756E6"/>
    <w:rPr>
      <w:color w:val="0000FF"/>
      <w:u w:val="single"/>
    </w:rPr>
  </w:style>
  <w:style w:type="character" w:customStyle="1" w:styleId="BodyTextChar">
    <w:name w:val="Body Text Char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uiPriority w:val="99"/>
    <w:semiHidden/>
    <w:unhideWhenUsed/>
    <w:rsid w:val="004A54B2"/>
    <w:rPr>
      <w:color w:val="808080"/>
      <w:shd w:val="clear" w:color="auto" w:fill="E6E6E6"/>
    </w:rPr>
  </w:style>
  <w:style w:type="character" w:customStyle="1" w:styleId="cit-title">
    <w:name w:val="cit-title"/>
    <w:basedOn w:val="DefaultParagraphFont"/>
    <w:rsid w:val="004B150B"/>
  </w:style>
  <w:style w:type="character" w:customStyle="1" w:styleId="cit-year-info">
    <w:name w:val="cit-year-info"/>
    <w:basedOn w:val="DefaultParagraphFont"/>
    <w:rsid w:val="004B150B"/>
  </w:style>
  <w:style w:type="character" w:customStyle="1" w:styleId="cit-volume">
    <w:name w:val="cit-volume"/>
    <w:basedOn w:val="DefaultParagraphFont"/>
    <w:rsid w:val="004B150B"/>
  </w:style>
  <w:style w:type="character" w:customStyle="1" w:styleId="cit-issue">
    <w:name w:val="cit-issue"/>
    <w:basedOn w:val="DefaultParagraphFont"/>
    <w:rsid w:val="004B150B"/>
  </w:style>
  <w:style w:type="character" w:customStyle="1" w:styleId="cit-pagerange">
    <w:name w:val="cit-pagerange"/>
    <w:basedOn w:val="DefaultParagraphFont"/>
    <w:rsid w:val="004B150B"/>
  </w:style>
  <w:style w:type="character" w:customStyle="1" w:styleId="ff2">
    <w:name w:val="ff2"/>
    <w:basedOn w:val="DefaultParagraphFont"/>
    <w:rsid w:val="004B1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j.mortimer@bristol.ac.uk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j.mortimer@bristol.ac.uk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3105</CharactersWithSpaces>
  <SharedDoc>false</SharedDoc>
  <HLinks>
    <vt:vector size="18" baseType="variant">
      <vt:variant>
        <vt:i4>327741</vt:i4>
      </vt:variant>
      <vt:variant>
        <vt:i4>6</vt:i4>
      </vt:variant>
      <vt:variant>
        <vt:i4>0</vt:i4>
      </vt:variant>
      <vt:variant>
        <vt:i4>5</vt:i4>
      </vt:variant>
      <vt:variant>
        <vt:lpwstr>mailto:drXXXXXXX@xxxmail.com</vt:lpwstr>
      </vt:variant>
      <vt:variant>
        <vt:lpwstr/>
      </vt:variant>
      <vt:variant>
        <vt:i4>4653082</vt:i4>
      </vt:variant>
      <vt:variant>
        <vt:i4>0</vt:i4>
      </vt:variant>
      <vt:variant>
        <vt:i4>0</vt:i4>
      </vt:variant>
      <vt:variant>
        <vt:i4>5</vt:i4>
      </vt:variant>
      <vt:variant>
        <vt:lpwstr>https://www.magonlinelibrary.com/doi/abs/10.12968/hmed.2017.78.12.730</vt:lpwstr>
      </vt:variant>
      <vt:variant>
        <vt:lpwstr/>
      </vt:variant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http://dx.doi.org/10.4172/2167-0846.C1.006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cp:lastModifiedBy>James Mortimer</cp:lastModifiedBy>
  <cp:revision>31</cp:revision>
  <dcterms:created xsi:type="dcterms:W3CDTF">2022-12-29T19:29:00Z</dcterms:created>
  <dcterms:modified xsi:type="dcterms:W3CDTF">2022-12-29T19:56:00Z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