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7945C" w14:textId="790CDEE4" w:rsidR="006B2C4B" w:rsidRPr="00E73A21" w:rsidRDefault="00E73A21">
      <w:pPr>
        <w:rPr>
          <w:rFonts w:ascii="Times New Roman" w:hAnsi="Times New Roman" w:cs="Times New Roman"/>
          <w:b/>
          <w:bCs/>
          <w:sz w:val="28"/>
          <w:szCs w:val="28"/>
        </w:rPr>
      </w:pPr>
      <w:r w:rsidRPr="00E73A21">
        <w:t xml:space="preserve">                                                              </w:t>
      </w:r>
      <w:r>
        <w:t xml:space="preserve">      </w:t>
      </w:r>
      <w:r w:rsidR="00181A9A">
        <w:t xml:space="preserve">        </w:t>
      </w:r>
    </w:p>
    <w:p w14:paraId="256F7727" w14:textId="77777777" w:rsidR="00E73A21" w:rsidRPr="00452CBF" w:rsidRDefault="00CD5C3E" w:rsidP="00DC6C72">
      <w:pPr>
        <w:jc w:val="center"/>
        <w:rPr>
          <w:rFonts w:ascii="Minion Pro, cambria Math" w:hAnsi="Minion Pro, cambria Math" w:cs="Times New Roman"/>
          <w:b/>
          <w:bCs/>
          <w:sz w:val="36"/>
          <w:szCs w:val="36"/>
        </w:rPr>
      </w:pPr>
      <w:r w:rsidRPr="00452CBF">
        <w:rPr>
          <w:rFonts w:ascii="Minion Pro, cambria Math" w:hAnsi="Minion Pro, cambria Math" w:cs="Times New Roman"/>
          <w:b/>
          <w:bCs/>
          <w:sz w:val="36"/>
          <w:szCs w:val="36"/>
        </w:rPr>
        <w:t xml:space="preserve">Biocatalytic Aza-Michael Addition of Aromatic Amines to </w:t>
      </w:r>
      <w:proofErr w:type="spellStart"/>
      <w:r w:rsidRPr="00452CBF">
        <w:rPr>
          <w:rFonts w:ascii="Minion Pro, cambria Math" w:hAnsi="Minion Pro, cambria Math" w:cs="Times New Roman"/>
          <w:b/>
          <w:bCs/>
          <w:sz w:val="36"/>
          <w:szCs w:val="36"/>
        </w:rPr>
        <w:t>Enone</w:t>
      </w:r>
      <w:proofErr w:type="spellEnd"/>
      <w:r w:rsidRPr="00452CBF">
        <w:rPr>
          <w:rFonts w:ascii="Minion Pro, cambria Math" w:hAnsi="Minion Pro, cambria Math" w:cs="Times New Roman"/>
          <w:b/>
          <w:bCs/>
          <w:sz w:val="36"/>
          <w:szCs w:val="36"/>
        </w:rPr>
        <w:t xml:space="preserve"> Using α-Amylase in Water</w:t>
      </w:r>
    </w:p>
    <w:p w14:paraId="24962FD5" w14:textId="65118677" w:rsidR="00E73A21" w:rsidRPr="006736DB" w:rsidRDefault="00E73A21" w:rsidP="00CD5C3E">
      <w:pPr>
        <w:rPr>
          <w:rFonts w:ascii="Arial" w:hAnsi="Arial" w:cs="Arial"/>
          <w:b/>
          <w:bCs/>
          <w:sz w:val="18"/>
          <w:szCs w:val="18"/>
        </w:rPr>
      </w:pPr>
      <w:r w:rsidRPr="006736DB">
        <w:rPr>
          <w:rFonts w:ascii="Arial" w:hAnsi="Arial" w:cs="Arial"/>
          <w:b/>
          <w:bCs/>
          <w:sz w:val="24"/>
          <w:szCs w:val="24"/>
        </w:rPr>
        <w:t xml:space="preserve">                                                 </w:t>
      </w:r>
      <w:r w:rsidR="00181A9A" w:rsidRPr="006736DB">
        <w:rPr>
          <w:rFonts w:ascii="Arial" w:hAnsi="Arial" w:cs="Arial"/>
          <w:b/>
          <w:bCs/>
          <w:sz w:val="24"/>
          <w:szCs w:val="24"/>
        </w:rPr>
        <w:t xml:space="preserve">    </w:t>
      </w:r>
      <w:r w:rsidR="00196420" w:rsidRPr="006736DB">
        <w:rPr>
          <w:rFonts w:ascii="Arial" w:hAnsi="Arial" w:cs="Arial"/>
          <w:b/>
          <w:bCs/>
          <w:sz w:val="24"/>
          <w:szCs w:val="24"/>
        </w:rPr>
        <w:t xml:space="preserve">      </w:t>
      </w:r>
      <w:r w:rsidR="00181A9A" w:rsidRPr="006736DB">
        <w:rPr>
          <w:rFonts w:ascii="Arial" w:hAnsi="Arial" w:cs="Arial"/>
          <w:b/>
          <w:bCs/>
          <w:sz w:val="24"/>
          <w:szCs w:val="24"/>
        </w:rPr>
        <w:t xml:space="preserve"> </w:t>
      </w:r>
      <w:r w:rsidR="00295F7C" w:rsidRPr="006736DB">
        <w:rPr>
          <w:rFonts w:ascii="Arial" w:hAnsi="Arial" w:cs="Arial"/>
          <w:b/>
          <w:bCs/>
          <w:sz w:val="18"/>
          <w:szCs w:val="18"/>
          <w:vertAlign w:val="superscript"/>
        </w:rPr>
        <w:t>1</w:t>
      </w:r>
      <w:r w:rsidRPr="006736DB">
        <w:rPr>
          <w:rFonts w:ascii="Arial" w:hAnsi="Arial" w:cs="Arial"/>
          <w:b/>
          <w:bCs/>
          <w:sz w:val="18"/>
          <w:szCs w:val="18"/>
        </w:rPr>
        <w:t xml:space="preserve">Sunil Dutt, </w:t>
      </w:r>
      <w:r w:rsidR="00295F7C" w:rsidRPr="006736DB">
        <w:rPr>
          <w:rFonts w:ascii="Arial" w:hAnsi="Arial" w:cs="Arial"/>
          <w:b/>
          <w:bCs/>
          <w:sz w:val="18"/>
          <w:szCs w:val="18"/>
          <w:vertAlign w:val="superscript"/>
        </w:rPr>
        <w:t>2</w:t>
      </w:r>
      <w:r w:rsidRPr="006736DB">
        <w:rPr>
          <w:rFonts w:ascii="Arial" w:hAnsi="Arial" w:cs="Arial"/>
          <w:b/>
          <w:bCs/>
          <w:sz w:val="18"/>
          <w:szCs w:val="18"/>
        </w:rPr>
        <w:t>Vikas Tyagi</w:t>
      </w:r>
    </w:p>
    <w:p w14:paraId="647EBCD1" w14:textId="2B694956" w:rsidR="00295F7C" w:rsidRPr="006736DB" w:rsidRDefault="00377C9E" w:rsidP="00CD5C3E">
      <w:pPr>
        <w:rPr>
          <w:rFonts w:ascii="Arial" w:hAnsi="Arial" w:cs="Arial"/>
          <w:sz w:val="18"/>
          <w:szCs w:val="18"/>
        </w:rPr>
      </w:pPr>
      <w:r w:rsidRPr="006736DB">
        <w:rPr>
          <w:rFonts w:ascii="Arial" w:hAnsi="Arial" w:cs="Arial"/>
          <w:sz w:val="18"/>
          <w:szCs w:val="18"/>
        </w:rPr>
        <w:t xml:space="preserve">                  </w:t>
      </w:r>
      <w:r w:rsidR="009E754D" w:rsidRPr="006736DB">
        <w:rPr>
          <w:rFonts w:ascii="Arial" w:hAnsi="Arial" w:cs="Arial"/>
          <w:sz w:val="18"/>
          <w:szCs w:val="18"/>
        </w:rPr>
        <w:t xml:space="preserve">                     </w:t>
      </w:r>
      <w:r w:rsidR="00196420" w:rsidRPr="006736DB">
        <w:rPr>
          <w:rFonts w:ascii="Arial" w:hAnsi="Arial" w:cs="Arial"/>
          <w:sz w:val="18"/>
          <w:szCs w:val="18"/>
        </w:rPr>
        <w:t xml:space="preserve">          </w:t>
      </w:r>
      <w:r w:rsidR="009E754D" w:rsidRPr="006736DB">
        <w:rPr>
          <w:rFonts w:ascii="Arial" w:hAnsi="Arial" w:cs="Arial"/>
          <w:sz w:val="18"/>
          <w:szCs w:val="18"/>
        </w:rPr>
        <w:t xml:space="preserve">  </w:t>
      </w:r>
      <w:r w:rsidR="00E2202C" w:rsidRPr="006736DB">
        <w:rPr>
          <w:rFonts w:ascii="Arial" w:hAnsi="Arial" w:cs="Arial"/>
          <w:sz w:val="18"/>
          <w:szCs w:val="18"/>
        </w:rPr>
        <w:t xml:space="preserve">  </w:t>
      </w:r>
      <w:r w:rsidR="009E754D" w:rsidRPr="006736DB">
        <w:rPr>
          <w:rFonts w:ascii="Arial" w:hAnsi="Arial" w:cs="Arial"/>
          <w:sz w:val="18"/>
          <w:szCs w:val="18"/>
          <w:vertAlign w:val="superscript"/>
        </w:rPr>
        <w:t>1,2</w:t>
      </w:r>
      <w:r w:rsidR="00790ABC" w:rsidRPr="006736DB">
        <w:rPr>
          <w:rFonts w:ascii="Arial" w:hAnsi="Arial" w:cs="Arial"/>
          <w:sz w:val="18"/>
          <w:szCs w:val="18"/>
        </w:rPr>
        <w:t>School of Chemistry and Biochemistry</w:t>
      </w:r>
      <w:r w:rsidRPr="006736DB">
        <w:rPr>
          <w:rFonts w:ascii="Arial" w:hAnsi="Arial" w:cs="Arial"/>
          <w:sz w:val="18"/>
          <w:szCs w:val="18"/>
        </w:rPr>
        <w:t xml:space="preserve"> (TIET)</w:t>
      </w:r>
      <w:r w:rsidR="00790ABC" w:rsidRPr="006736DB">
        <w:rPr>
          <w:rFonts w:ascii="Arial" w:hAnsi="Arial" w:cs="Arial"/>
          <w:sz w:val="18"/>
          <w:szCs w:val="18"/>
        </w:rPr>
        <w:t>,</w:t>
      </w:r>
      <w:r w:rsidR="00295F7C" w:rsidRPr="006736DB">
        <w:rPr>
          <w:rFonts w:ascii="Arial" w:hAnsi="Arial" w:cs="Arial"/>
          <w:sz w:val="18"/>
          <w:szCs w:val="18"/>
        </w:rPr>
        <w:t xml:space="preserve"> Patiala</w:t>
      </w:r>
      <w:r w:rsidR="00790ABC" w:rsidRPr="006736DB">
        <w:rPr>
          <w:rFonts w:ascii="Arial" w:hAnsi="Arial" w:cs="Arial"/>
          <w:sz w:val="18"/>
          <w:szCs w:val="18"/>
        </w:rPr>
        <w:t xml:space="preserve"> (</w:t>
      </w:r>
      <w:r w:rsidRPr="006736DB">
        <w:rPr>
          <w:rFonts w:ascii="Arial" w:hAnsi="Arial" w:cs="Arial"/>
          <w:sz w:val="18"/>
          <w:szCs w:val="18"/>
        </w:rPr>
        <w:t>Punjab</w:t>
      </w:r>
      <w:r w:rsidR="00790ABC" w:rsidRPr="006736DB">
        <w:rPr>
          <w:rFonts w:ascii="Arial" w:hAnsi="Arial" w:cs="Arial"/>
          <w:sz w:val="18"/>
          <w:szCs w:val="18"/>
        </w:rPr>
        <w:t>)</w:t>
      </w:r>
      <w:r w:rsidRPr="006736DB">
        <w:rPr>
          <w:rFonts w:ascii="Arial" w:hAnsi="Arial" w:cs="Arial"/>
          <w:sz w:val="18"/>
          <w:szCs w:val="18"/>
        </w:rPr>
        <w:t>, INDIA</w:t>
      </w:r>
    </w:p>
    <w:p w14:paraId="70D14E30" w14:textId="6C786398" w:rsidR="00790ABC" w:rsidRPr="00196420" w:rsidRDefault="00790ABC" w:rsidP="00CD5C3E">
      <w:pPr>
        <w:rPr>
          <w:rFonts w:cstheme="minorHAnsi"/>
          <w:color w:val="000000" w:themeColor="text1"/>
          <w:sz w:val="18"/>
          <w:szCs w:val="18"/>
        </w:rPr>
      </w:pPr>
      <w:r w:rsidRPr="0066450D">
        <w:rPr>
          <w:rFonts w:ascii="Times New Roman" w:hAnsi="Times New Roman" w:cs="Times New Roman"/>
          <w:sz w:val="18"/>
          <w:szCs w:val="18"/>
        </w:rPr>
        <w:t xml:space="preserve">                   </w:t>
      </w:r>
      <w:r w:rsidR="009E754D" w:rsidRPr="0066450D">
        <w:rPr>
          <w:rFonts w:ascii="Times New Roman" w:hAnsi="Times New Roman" w:cs="Times New Roman"/>
          <w:sz w:val="18"/>
          <w:szCs w:val="18"/>
        </w:rPr>
        <w:t xml:space="preserve">                     </w:t>
      </w:r>
      <w:r w:rsidR="00196420" w:rsidRPr="0066450D">
        <w:rPr>
          <w:rFonts w:ascii="Times New Roman" w:hAnsi="Times New Roman" w:cs="Times New Roman"/>
          <w:sz w:val="18"/>
          <w:szCs w:val="18"/>
        </w:rPr>
        <w:t xml:space="preserve">            </w:t>
      </w:r>
      <w:r w:rsidR="009E754D" w:rsidRPr="0066450D">
        <w:rPr>
          <w:rFonts w:ascii="Times New Roman" w:hAnsi="Times New Roman" w:cs="Times New Roman"/>
          <w:sz w:val="18"/>
          <w:szCs w:val="18"/>
        </w:rPr>
        <w:t xml:space="preserve"> </w:t>
      </w:r>
      <w:r w:rsidR="00E2202C" w:rsidRPr="0066450D">
        <w:rPr>
          <w:rFonts w:ascii="Times New Roman" w:hAnsi="Times New Roman" w:cs="Times New Roman"/>
          <w:sz w:val="18"/>
          <w:szCs w:val="18"/>
        </w:rPr>
        <w:t xml:space="preserve">     </w:t>
      </w:r>
      <w:r w:rsidR="009E754D" w:rsidRPr="0066450D">
        <w:rPr>
          <w:rFonts w:ascii="Times New Roman" w:hAnsi="Times New Roman" w:cs="Times New Roman"/>
          <w:sz w:val="18"/>
          <w:szCs w:val="18"/>
        </w:rPr>
        <w:t xml:space="preserve"> </w:t>
      </w:r>
      <w:r w:rsidRPr="0066450D">
        <w:rPr>
          <w:rFonts w:ascii="Times New Roman" w:hAnsi="Times New Roman" w:cs="Times New Roman"/>
          <w:sz w:val="18"/>
          <w:szCs w:val="18"/>
        </w:rPr>
        <w:t xml:space="preserve">Email: </w:t>
      </w:r>
      <w:r w:rsidR="00CC45E6" w:rsidRPr="0066450D">
        <w:rPr>
          <w:rFonts w:ascii="Times New Roman" w:hAnsi="Times New Roman" w:cs="Times New Roman"/>
          <w:sz w:val="18"/>
          <w:szCs w:val="18"/>
          <w:vertAlign w:val="superscript"/>
        </w:rPr>
        <w:t>1</w:t>
      </w:r>
      <w:r w:rsidRPr="0066450D">
        <w:rPr>
          <w:rFonts w:ascii="Times New Roman" w:hAnsi="Times New Roman" w:cs="Times New Roman"/>
          <w:sz w:val="18"/>
          <w:szCs w:val="18"/>
        </w:rPr>
        <w:t xml:space="preserve">Sunilduttbhadson@gmail.com, </w:t>
      </w:r>
      <w:hyperlink r:id="rId4" w:history="1">
        <w:r w:rsidR="009E754D" w:rsidRPr="0066450D">
          <w:rPr>
            <w:rStyle w:val="Hyperlink"/>
            <w:rFonts w:ascii="Times New Roman" w:hAnsi="Times New Roman" w:cs="Times New Roman"/>
            <w:color w:val="000000" w:themeColor="text1"/>
            <w:sz w:val="18"/>
            <w:szCs w:val="18"/>
            <w:u w:val="none"/>
            <w:vertAlign w:val="superscript"/>
          </w:rPr>
          <w:t>2</w:t>
        </w:r>
        <w:r w:rsidR="009E754D" w:rsidRPr="0066450D">
          <w:rPr>
            <w:rStyle w:val="Hyperlink"/>
            <w:rFonts w:ascii="Times New Roman" w:hAnsi="Times New Roman" w:cs="Times New Roman"/>
            <w:color w:val="000000" w:themeColor="text1"/>
            <w:sz w:val="18"/>
            <w:szCs w:val="18"/>
            <w:u w:val="none"/>
          </w:rPr>
          <w:t>Vikas.tyagi@thapar.edu</w:t>
        </w:r>
      </w:hyperlink>
    </w:p>
    <w:p w14:paraId="5C6073FA" w14:textId="37915DEC" w:rsidR="009E754D" w:rsidRPr="009E754D" w:rsidRDefault="009E754D" w:rsidP="00CD5C3E">
      <w:pPr>
        <w:rPr>
          <w:rFonts w:cstheme="minorHAnsi"/>
          <w:b/>
          <w:bCs/>
          <w:sz w:val="18"/>
          <w:szCs w:val="18"/>
        </w:rPr>
      </w:pPr>
      <w:r>
        <w:rPr>
          <w:rFonts w:cstheme="minorHAnsi"/>
          <w:sz w:val="18"/>
          <w:szCs w:val="18"/>
        </w:rPr>
        <w:t>____________________________________________________________________________________________________</w:t>
      </w:r>
    </w:p>
    <w:p w14:paraId="5FCDB037" w14:textId="77777777" w:rsidR="00452CBF" w:rsidRPr="00452CBF" w:rsidRDefault="00295F7C" w:rsidP="002134CD">
      <w:pPr>
        <w:pStyle w:val="BodyText"/>
        <w:spacing w:before="138" w:line="360" w:lineRule="auto"/>
        <w:ind w:right="129"/>
        <w:jc w:val="both"/>
        <w:rPr>
          <w:rFonts w:ascii="Tw Cen MT" w:hAnsi="Tw Cen MT"/>
          <w:sz w:val="18"/>
          <w:szCs w:val="18"/>
          <w:shd w:val="clear" w:color="auto" w:fill="FFFFFF"/>
        </w:rPr>
      </w:pPr>
      <w:r w:rsidRPr="00452CBF">
        <w:rPr>
          <w:rFonts w:ascii="Arial" w:hAnsi="Arial" w:cs="Arial"/>
          <w:b/>
          <w:bCs/>
          <w:sz w:val="20"/>
          <w:szCs w:val="20"/>
          <w:shd w:val="clear" w:color="auto" w:fill="FFFFFF"/>
        </w:rPr>
        <w:t>Abstract:</w:t>
      </w:r>
      <w:r w:rsidRPr="0066450D">
        <w:rPr>
          <w:sz w:val="20"/>
          <w:szCs w:val="20"/>
          <w:shd w:val="clear" w:color="auto" w:fill="FFFFFF"/>
        </w:rPr>
        <w:t xml:space="preserve"> </w:t>
      </w:r>
    </w:p>
    <w:p w14:paraId="143B3D38" w14:textId="3907156C" w:rsidR="00592C5B" w:rsidRPr="00C05E30" w:rsidRDefault="00592C5B" w:rsidP="002134CD">
      <w:pPr>
        <w:pStyle w:val="BodyText"/>
        <w:spacing w:before="138" w:line="360" w:lineRule="auto"/>
        <w:ind w:right="129"/>
        <w:jc w:val="both"/>
        <w:rPr>
          <w:rFonts w:ascii="Tw Cen MT" w:hAnsi="Tw Cen MT"/>
          <w:b/>
          <w:bCs/>
          <w:w w:val="105"/>
          <w:sz w:val="20"/>
          <w:szCs w:val="20"/>
        </w:rPr>
      </w:pPr>
      <w:r w:rsidRPr="00C05E30">
        <w:rPr>
          <w:rFonts w:ascii="Tw Cen MT" w:hAnsi="Tw Cen MT"/>
          <w:sz w:val="20"/>
          <w:szCs w:val="20"/>
          <w:shd w:val="clear" w:color="auto" w:fill="FFFFFF"/>
        </w:rPr>
        <w:t xml:space="preserve">The Michael addition of amines with </w:t>
      </w:r>
      <w:proofErr w:type="spellStart"/>
      <w:r w:rsidRPr="00C05E30">
        <w:rPr>
          <w:rFonts w:ascii="Tw Cen MT" w:hAnsi="Tw Cen MT"/>
          <w:sz w:val="20"/>
          <w:szCs w:val="20"/>
          <w:shd w:val="clear" w:color="auto" w:fill="FFFFFF"/>
        </w:rPr>
        <w:t>enones</w:t>
      </w:r>
      <w:proofErr w:type="spellEnd"/>
      <w:r w:rsidRPr="00C05E30">
        <w:rPr>
          <w:rFonts w:ascii="Tw Cen MT" w:hAnsi="Tw Cen MT"/>
          <w:sz w:val="20"/>
          <w:szCs w:val="20"/>
          <w:shd w:val="clear" w:color="auto" w:fill="FFFFFF"/>
        </w:rPr>
        <w:t xml:space="preserve"> for synthesizing </w:t>
      </w:r>
      <w:r w:rsidRPr="00C05E30">
        <w:rPr>
          <w:rFonts w:ascii="Calibri" w:hAnsi="Calibri" w:cs="Calibri"/>
          <w:sz w:val="20"/>
          <w:szCs w:val="20"/>
          <w:shd w:val="clear" w:color="auto" w:fill="FFFFFF"/>
        </w:rPr>
        <w:t>β</w:t>
      </w:r>
      <w:r w:rsidRPr="00C05E30">
        <w:rPr>
          <w:rFonts w:ascii="Tw Cen MT" w:hAnsi="Tw Cen MT"/>
          <w:sz w:val="20"/>
          <w:szCs w:val="20"/>
          <w:shd w:val="clear" w:color="auto" w:fill="FFFFFF"/>
        </w:rPr>
        <w:t>-amino carbonyls constitutes a valuable transformation in organic chemistry</w:t>
      </w:r>
      <w:r w:rsidR="002134CD" w:rsidRPr="00C05E30">
        <w:rPr>
          <w:rFonts w:ascii="Tw Cen MT" w:hAnsi="Tw Cen MT"/>
          <w:sz w:val="20"/>
          <w:szCs w:val="20"/>
          <w:shd w:val="clear" w:color="auto" w:fill="FFFFFF"/>
        </w:rPr>
        <w:t xml:space="preserve">. </w:t>
      </w:r>
      <w:r w:rsidRPr="00C05E30">
        <w:rPr>
          <w:rFonts w:ascii="Tw Cen MT" w:hAnsi="Tw Cen MT"/>
          <w:sz w:val="20"/>
          <w:szCs w:val="20"/>
          <w:shd w:val="clear" w:color="auto" w:fill="FFFFFF"/>
        </w:rPr>
        <w:t xml:space="preserve">While various </w:t>
      </w:r>
      <w:r w:rsidR="00122159" w:rsidRPr="00C05E30">
        <w:rPr>
          <w:rFonts w:ascii="Tw Cen MT" w:hAnsi="Tw Cen MT"/>
          <w:sz w:val="20"/>
          <w:szCs w:val="20"/>
          <w:shd w:val="clear" w:color="auto" w:fill="FFFFFF"/>
        </w:rPr>
        <w:t>catalysts</w:t>
      </w:r>
      <w:r w:rsidRPr="00C05E30">
        <w:rPr>
          <w:rFonts w:ascii="Tw Cen MT" w:hAnsi="Tw Cen MT"/>
          <w:sz w:val="20"/>
          <w:szCs w:val="20"/>
          <w:shd w:val="clear" w:color="auto" w:fill="FFFFFF"/>
        </w:rPr>
        <w:t xml:space="preserve"> have been made available for catalyzing the Michael addition of aromatic amines to </w:t>
      </w:r>
      <w:proofErr w:type="spellStart"/>
      <w:r w:rsidRPr="00C05E30">
        <w:rPr>
          <w:rFonts w:ascii="Tw Cen MT" w:hAnsi="Tw Cen MT"/>
          <w:sz w:val="20"/>
          <w:szCs w:val="20"/>
          <w:shd w:val="clear" w:color="auto" w:fill="FFFFFF"/>
        </w:rPr>
        <w:t>enones</w:t>
      </w:r>
      <w:proofErr w:type="spellEnd"/>
      <w:r w:rsidRPr="00C05E30">
        <w:rPr>
          <w:rFonts w:ascii="Tw Cen MT" w:hAnsi="Tw Cen MT"/>
          <w:sz w:val="20"/>
          <w:szCs w:val="20"/>
          <w:shd w:val="clear" w:color="auto" w:fill="FFFFFF"/>
        </w:rPr>
        <w:t xml:space="preserve"> but there is no report of using </w:t>
      </w:r>
      <w:r w:rsidR="00122159" w:rsidRPr="00C05E30">
        <w:rPr>
          <w:rFonts w:ascii="Tw Cen MT" w:hAnsi="Tw Cen MT"/>
          <w:sz w:val="20"/>
          <w:szCs w:val="20"/>
          <w:shd w:val="clear" w:color="auto" w:fill="FFFFFF"/>
        </w:rPr>
        <w:t xml:space="preserve">an </w:t>
      </w:r>
      <w:r w:rsidRPr="00C05E30">
        <w:rPr>
          <w:rFonts w:ascii="Calibri" w:hAnsi="Calibri" w:cs="Calibri"/>
          <w:sz w:val="20"/>
          <w:szCs w:val="20"/>
          <w:shd w:val="clear" w:color="auto" w:fill="FFFFFF"/>
        </w:rPr>
        <w:t>α</w:t>
      </w:r>
      <w:r w:rsidRPr="00C05E30">
        <w:rPr>
          <w:rFonts w:ascii="Tw Cen MT" w:hAnsi="Tw Cen MT"/>
          <w:sz w:val="20"/>
          <w:szCs w:val="20"/>
          <w:shd w:val="clear" w:color="auto" w:fill="FFFFFF"/>
        </w:rPr>
        <w:t xml:space="preserve">-amylase enzyme to catalyze this transformation. The </w:t>
      </w:r>
      <w:r w:rsidRPr="00C05E30">
        <w:rPr>
          <w:rFonts w:ascii="Calibri" w:hAnsi="Calibri" w:cs="Calibri"/>
          <w:sz w:val="20"/>
          <w:szCs w:val="20"/>
          <w:shd w:val="clear" w:color="auto" w:fill="FFFFFF"/>
        </w:rPr>
        <w:t>α</w:t>
      </w:r>
      <w:r w:rsidRPr="00C05E30">
        <w:rPr>
          <w:rFonts w:ascii="Tw Cen MT" w:hAnsi="Tw Cen MT"/>
          <w:sz w:val="20"/>
          <w:szCs w:val="20"/>
          <w:shd w:val="clear" w:color="auto" w:fill="FFFFFF"/>
        </w:rPr>
        <w:t>-amylase from</w:t>
      </w:r>
      <w:r w:rsidRPr="00C05E30">
        <w:rPr>
          <w:rFonts w:ascii="Tw Cen MT" w:hAnsi="Tw Cen MT" w:cs="Tw Cen MT"/>
          <w:sz w:val="20"/>
          <w:szCs w:val="20"/>
          <w:shd w:val="clear" w:color="auto" w:fill="FFFFFF"/>
        </w:rPr>
        <w:t> </w:t>
      </w:r>
      <w:r w:rsidRPr="00C05E30">
        <w:rPr>
          <w:rFonts w:ascii="Tw Cen MT" w:hAnsi="Tw Cen MT"/>
          <w:i/>
          <w:iCs/>
          <w:sz w:val="20"/>
          <w:szCs w:val="20"/>
          <w:shd w:val="clear" w:color="auto" w:fill="FFFFFF"/>
        </w:rPr>
        <w:t xml:space="preserve">Aspergillus </w:t>
      </w:r>
      <w:proofErr w:type="spellStart"/>
      <w:r w:rsidRPr="00C05E30">
        <w:rPr>
          <w:rFonts w:ascii="Tw Cen MT" w:hAnsi="Tw Cen MT"/>
          <w:i/>
          <w:iCs/>
          <w:sz w:val="20"/>
          <w:szCs w:val="20"/>
          <w:shd w:val="clear" w:color="auto" w:fill="FFFFFF"/>
        </w:rPr>
        <w:t>oryzae</w:t>
      </w:r>
      <w:proofErr w:type="spellEnd"/>
      <w:r w:rsidRPr="00C05E30">
        <w:rPr>
          <w:rFonts w:ascii="Tw Cen MT" w:hAnsi="Tw Cen MT"/>
          <w:sz w:val="20"/>
          <w:szCs w:val="20"/>
          <w:shd w:val="clear" w:color="auto" w:fill="FFFFFF"/>
        </w:rPr>
        <w:t xml:space="preserve"> was found to catalyze the Michael addition of various aryl (hetero) amines to methyl vinyl ketone with high catalytic efficiency (63–83% yield). A hybrid of </w:t>
      </w:r>
      <w:r w:rsidRPr="00C05E30">
        <w:rPr>
          <w:rFonts w:ascii="Calibri" w:hAnsi="Calibri" w:cs="Calibri"/>
          <w:sz w:val="20"/>
          <w:szCs w:val="20"/>
          <w:shd w:val="clear" w:color="auto" w:fill="FFFFFF"/>
        </w:rPr>
        <w:t>α</w:t>
      </w:r>
      <w:r w:rsidRPr="00C05E30">
        <w:rPr>
          <w:rFonts w:ascii="Tw Cen MT" w:hAnsi="Tw Cen MT"/>
          <w:sz w:val="20"/>
          <w:szCs w:val="20"/>
          <w:shd w:val="clear" w:color="auto" w:fill="FFFFFF"/>
        </w:rPr>
        <w:t>-amylase with copper nanoparticle (</w:t>
      </w:r>
      <w:r w:rsidRPr="00C05E30">
        <w:rPr>
          <w:rFonts w:ascii="Calibri" w:hAnsi="Calibri" w:cs="Calibri"/>
          <w:sz w:val="20"/>
          <w:szCs w:val="20"/>
          <w:shd w:val="clear" w:color="auto" w:fill="FFFFFF"/>
        </w:rPr>
        <w:t>α</w:t>
      </w:r>
      <w:r w:rsidRPr="00C05E30">
        <w:rPr>
          <w:rFonts w:ascii="Tw Cen MT" w:hAnsi="Tw Cen MT"/>
          <w:sz w:val="20"/>
          <w:szCs w:val="20"/>
          <w:shd w:val="clear" w:color="auto" w:fill="FFFFFF"/>
        </w:rPr>
        <w:t>-</w:t>
      </w:r>
      <w:proofErr w:type="spellStart"/>
      <w:r w:rsidRPr="00C05E30">
        <w:rPr>
          <w:rFonts w:ascii="Tw Cen MT" w:hAnsi="Tw Cen MT"/>
          <w:sz w:val="20"/>
          <w:szCs w:val="20"/>
          <w:shd w:val="clear" w:color="auto" w:fill="FFFFFF"/>
        </w:rPr>
        <w:t>amylase@CuNPs</w:t>
      </w:r>
      <w:proofErr w:type="spellEnd"/>
      <w:r w:rsidRPr="00C05E30">
        <w:rPr>
          <w:rFonts w:ascii="Tw Cen MT" w:hAnsi="Tw Cen MT"/>
          <w:sz w:val="20"/>
          <w:szCs w:val="20"/>
          <w:shd w:val="clear" w:color="auto" w:fill="FFFFFF"/>
        </w:rPr>
        <w:t xml:space="preserve">) has been prepared and used to catalyze this transformation as a reusable catalyst. Further, an application of </w:t>
      </w:r>
      <w:r w:rsidRPr="00C05E30">
        <w:rPr>
          <w:rFonts w:ascii="Calibri" w:hAnsi="Calibri" w:cs="Calibri"/>
          <w:sz w:val="20"/>
          <w:szCs w:val="20"/>
          <w:shd w:val="clear" w:color="auto" w:fill="FFFFFF"/>
        </w:rPr>
        <w:t>α</w:t>
      </w:r>
      <w:r w:rsidRPr="00C05E30">
        <w:rPr>
          <w:rFonts w:ascii="Tw Cen MT" w:hAnsi="Tw Cen MT"/>
          <w:sz w:val="20"/>
          <w:szCs w:val="20"/>
          <w:shd w:val="clear" w:color="auto" w:fill="FFFFFF"/>
        </w:rPr>
        <w:t xml:space="preserve">-amylase catalyzed </w:t>
      </w:r>
      <w:proofErr w:type="spellStart"/>
      <w:r w:rsidRPr="00C05E30">
        <w:rPr>
          <w:rFonts w:ascii="Tw Cen MT" w:hAnsi="Tw Cen MT"/>
          <w:sz w:val="20"/>
          <w:szCs w:val="20"/>
          <w:shd w:val="clear" w:color="auto" w:fill="FFFFFF"/>
        </w:rPr>
        <w:t>aza</w:t>
      </w:r>
      <w:proofErr w:type="spellEnd"/>
      <w:r w:rsidRPr="00C05E30">
        <w:rPr>
          <w:rFonts w:ascii="Tw Cen MT" w:hAnsi="Tw Cen MT"/>
          <w:sz w:val="20"/>
          <w:szCs w:val="20"/>
          <w:shd w:val="clear" w:color="auto" w:fill="FFFFFF"/>
        </w:rPr>
        <w:t xml:space="preserve">-Michael addition in the cascade reactions has been exhibited by synthesizing biologically important 3-acetyl quinoline. In addition, molecular docking and molecular dynamics (MD) simulation studies are carried out to get insight into the key interactions of the substrates with the amino acid residues near the active site and the probable reaction mechanism, which reveals </w:t>
      </w:r>
      <w:r w:rsidR="0010128D" w:rsidRPr="00C05E30">
        <w:rPr>
          <w:rFonts w:ascii="Tw Cen MT" w:hAnsi="Tw Cen MT"/>
          <w:sz w:val="20"/>
          <w:szCs w:val="20"/>
          <w:shd w:val="clear" w:color="auto" w:fill="FFFFFF"/>
        </w:rPr>
        <w:t xml:space="preserve">that </w:t>
      </w:r>
      <w:r w:rsidRPr="00C05E30">
        <w:rPr>
          <w:rFonts w:ascii="Tw Cen MT" w:hAnsi="Tw Cen MT"/>
          <w:sz w:val="20"/>
          <w:szCs w:val="20"/>
          <w:shd w:val="clear" w:color="auto" w:fill="FFFFFF"/>
        </w:rPr>
        <w:t>Glu230 and Asn295 play a crucial role in the substrate activation process.</w:t>
      </w:r>
    </w:p>
    <w:p w14:paraId="633F7368" w14:textId="5755BB7C" w:rsidR="00592C5B" w:rsidRPr="00C05E30" w:rsidRDefault="001309F0" w:rsidP="00CD5C3E">
      <w:pPr>
        <w:rPr>
          <w:rFonts w:ascii="Tw Cen MT" w:hAnsi="Tw Cen MT" w:cs="Times New Roman"/>
          <w:sz w:val="20"/>
          <w:szCs w:val="20"/>
        </w:rPr>
      </w:pPr>
      <w:r w:rsidRPr="00C05E30">
        <w:rPr>
          <w:rFonts w:ascii="Tw Cen MT" w:hAnsi="Tw Cen MT" w:cs="Times New Roman"/>
          <w:b/>
          <w:bCs/>
          <w:i/>
          <w:iCs/>
          <w:sz w:val="20"/>
          <w:szCs w:val="20"/>
        </w:rPr>
        <w:t>Keywords:</w:t>
      </w:r>
      <w:r w:rsidRPr="00C05E30">
        <w:rPr>
          <w:rFonts w:ascii="Tw Cen MT" w:hAnsi="Tw Cen MT" w:cs="Times New Roman"/>
          <w:b/>
          <w:bCs/>
          <w:sz w:val="20"/>
          <w:szCs w:val="20"/>
        </w:rPr>
        <w:t xml:space="preserve"> </w:t>
      </w:r>
      <w:r w:rsidRPr="00C05E30">
        <w:rPr>
          <w:rFonts w:ascii="Tw Cen MT" w:hAnsi="Tw Cen MT" w:cs="Times New Roman"/>
          <w:sz w:val="20"/>
          <w:szCs w:val="20"/>
        </w:rPr>
        <w:t xml:space="preserve">Aza-Michael, Biocatalyst, </w:t>
      </w:r>
      <w:r w:rsidR="00A82C15" w:rsidRPr="00C05E30">
        <w:rPr>
          <w:rFonts w:ascii="Tw Cen MT" w:hAnsi="Tw Cen MT" w:cs="Times New Roman"/>
          <w:sz w:val="20"/>
          <w:szCs w:val="20"/>
        </w:rPr>
        <w:t>A</w:t>
      </w:r>
      <w:r w:rsidRPr="00C05E30">
        <w:rPr>
          <w:rFonts w:ascii="Tw Cen MT" w:hAnsi="Tw Cen MT" w:cs="Times New Roman"/>
          <w:sz w:val="20"/>
          <w:szCs w:val="20"/>
        </w:rPr>
        <w:t xml:space="preserve">romatic </w:t>
      </w:r>
      <w:r w:rsidR="00A82C15" w:rsidRPr="00C05E30">
        <w:rPr>
          <w:rFonts w:ascii="Tw Cen MT" w:hAnsi="Tw Cen MT" w:cs="Times New Roman"/>
          <w:sz w:val="20"/>
          <w:szCs w:val="20"/>
        </w:rPr>
        <w:t>A</w:t>
      </w:r>
      <w:r w:rsidRPr="00C05E30">
        <w:rPr>
          <w:rFonts w:ascii="Tw Cen MT" w:hAnsi="Tw Cen MT" w:cs="Times New Roman"/>
          <w:sz w:val="20"/>
          <w:szCs w:val="20"/>
        </w:rPr>
        <w:t>mines,</w:t>
      </w:r>
      <w:r w:rsidR="00277552" w:rsidRPr="00C05E30">
        <w:rPr>
          <w:rFonts w:ascii="Tw Cen MT" w:hAnsi="Tw Cen MT" w:cs="Times New Roman"/>
          <w:sz w:val="20"/>
          <w:szCs w:val="20"/>
        </w:rPr>
        <w:t xml:space="preserve"> </w:t>
      </w:r>
      <w:r w:rsidRPr="00C05E30">
        <w:rPr>
          <w:rFonts w:ascii="Tw Cen MT" w:hAnsi="Tw Cen MT" w:cs="Times New Roman"/>
          <w:sz w:val="20"/>
          <w:szCs w:val="20"/>
        </w:rPr>
        <w:t xml:space="preserve">Copper </w:t>
      </w:r>
      <w:r w:rsidR="00A82C15" w:rsidRPr="00C05E30">
        <w:rPr>
          <w:rFonts w:ascii="Tw Cen MT" w:hAnsi="Tw Cen MT" w:cs="Times New Roman"/>
          <w:sz w:val="20"/>
          <w:szCs w:val="20"/>
        </w:rPr>
        <w:t>N</w:t>
      </w:r>
      <w:r w:rsidRPr="00C05E30">
        <w:rPr>
          <w:rFonts w:ascii="Tw Cen MT" w:hAnsi="Tw Cen MT" w:cs="Times New Roman"/>
          <w:sz w:val="20"/>
          <w:szCs w:val="20"/>
        </w:rPr>
        <w:t>anoparticles,</w:t>
      </w:r>
      <w:r w:rsidR="00277552" w:rsidRPr="00C05E30">
        <w:rPr>
          <w:rFonts w:ascii="Tw Cen MT" w:hAnsi="Tw Cen MT" w:cs="Times New Roman"/>
          <w:sz w:val="20"/>
          <w:szCs w:val="20"/>
        </w:rPr>
        <w:t xml:space="preserve"> </w:t>
      </w:r>
      <w:r w:rsidR="00A82C15" w:rsidRPr="00C05E30">
        <w:rPr>
          <w:rFonts w:ascii="Tw Cen MT" w:hAnsi="Tw Cen MT" w:cs="Times New Roman"/>
          <w:sz w:val="20"/>
          <w:szCs w:val="20"/>
        </w:rPr>
        <w:t>R</w:t>
      </w:r>
      <w:r w:rsidR="00277552" w:rsidRPr="00C05E30">
        <w:rPr>
          <w:rFonts w:ascii="Tw Cen MT" w:hAnsi="Tw Cen MT" w:cs="Times New Roman"/>
          <w:sz w:val="20"/>
          <w:szCs w:val="20"/>
        </w:rPr>
        <w:t xml:space="preserve">eusability, </w:t>
      </w:r>
      <w:r w:rsidR="00A82C15" w:rsidRPr="00C05E30">
        <w:rPr>
          <w:rFonts w:ascii="Tw Cen MT" w:hAnsi="Tw Cen MT" w:cs="Times New Roman"/>
          <w:sz w:val="20"/>
          <w:szCs w:val="20"/>
        </w:rPr>
        <w:t>G</w:t>
      </w:r>
      <w:r w:rsidR="00277552" w:rsidRPr="00C05E30">
        <w:rPr>
          <w:rFonts w:ascii="Tw Cen MT" w:hAnsi="Tw Cen MT" w:cs="Times New Roman"/>
          <w:sz w:val="20"/>
          <w:szCs w:val="20"/>
        </w:rPr>
        <w:t xml:space="preserve">reen </w:t>
      </w:r>
      <w:r w:rsidR="00A82C15" w:rsidRPr="00C05E30">
        <w:rPr>
          <w:rFonts w:ascii="Tw Cen MT" w:hAnsi="Tw Cen MT" w:cs="Times New Roman"/>
          <w:sz w:val="20"/>
          <w:szCs w:val="20"/>
        </w:rPr>
        <w:t>S</w:t>
      </w:r>
      <w:r w:rsidR="00277552" w:rsidRPr="00C05E30">
        <w:rPr>
          <w:rFonts w:ascii="Tw Cen MT" w:hAnsi="Tw Cen MT" w:cs="Times New Roman"/>
          <w:sz w:val="20"/>
          <w:szCs w:val="20"/>
        </w:rPr>
        <w:t>ynthesis</w:t>
      </w:r>
    </w:p>
    <w:p w14:paraId="75858825" w14:textId="5CD6685C" w:rsidR="009E754D" w:rsidRDefault="009E754D" w:rsidP="00CD5C3E">
      <w:pPr>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____________________________________________________________________________________________________</w:t>
      </w:r>
      <w:r w:rsidR="0087373B">
        <w:rPr>
          <w:rFonts w:ascii="Times New Roman" w:hAnsi="Times New Roman" w:cs="Times New Roman"/>
          <w:sz w:val="18"/>
          <w:szCs w:val="18"/>
        </w:rPr>
        <w:t xml:space="preserve">           </w:t>
      </w:r>
    </w:p>
    <w:p w14:paraId="78BF466D" w14:textId="77777777" w:rsidR="00024990" w:rsidRDefault="0087373B" w:rsidP="00024990">
      <w:pPr>
        <w:spacing w:after="200" w:line="360" w:lineRule="auto"/>
        <w:jc w:val="both"/>
        <w:rPr>
          <w:rFonts w:ascii="Arial" w:hAnsi="Arial" w:cs="Arial"/>
          <w:sz w:val="20"/>
          <w:szCs w:val="20"/>
        </w:rPr>
      </w:pPr>
      <w:r w:rsidRPr="0087373B">
        <w:rPr>
          <w:rFonts w:ascii="Arial" w:hAnsi="Arial" w:cs="Arial"/>
          <w:sz w:val="20"/>
          <w:szCs w:val="20"/>
        </w:rPr>
        <w:t>Publications</w:t>
      </w:r>
      <w:r w:rsidR="006F2C74">
        <w:rPr>
          <w:rFonts w:ascii="Arial" w:hAnsi="Arial" w:cs="Arial"/>
          <w:sz w:val="20"/>
          <w:szCs w:val="20"/>
        </w:rPr>
        <w:t>:</w:t>
      </w:r>
    </w:p>
    <w:p w14:paraId="08A40FAC" w14:textId="77777777" w:rsidR="00024990" w:rsidRDefault="0087373B" w:rsidP="00024990">
      <w:pPr>
        <w:spacing w:after="200" w:line="360" w:lineRule="auto"/>
        <w:jc w:val="both"/>
        <w:rPr>
          <w:rFonts w:cstheme="minorHAnsi"/>
          <w:b/>
          <w:bCs/>
          <w:sz w:val="18"/>
          <w:szCs w:val="18"/>
        </w:rPr>
      </w:pPr>
      <w:r w:rsidRPr="00024990">
        <w:rPr>
          <w:rFonts w:cstheme="minorHAnsi"/>
          <w:sz w:val="20"/>
          <w:szCs w:val="20"/>
        </w:rPr>
        <w:t>1.</w:t>
      </w:r>
      <w:r w:rsidRPr="0087373B">
        <w:rPr>
          <w:rFonts w:cstheme="minorHAnsi"/>
          <w:sz w:val="18"/>
          <w:szCs w:val="18"/>
        </w:rPr>
        <w:t xml:space="preserve">     </w:t>
      </w:r>
      <w:r w:rsidRPr="00024990">
        <w:rPr>
          <w:rFonts w:cstheme="minorHAnsi"/>
          <w:b/>
          <w:bCs/>
          <w:sz w:val="18"/>
          <w:szCs w:val="18"/>
        </w:rPr>
        <w:t>Dutt</w:t>
      </w:r>
      <w:r w:rsidR="006F2C74" w:rsidRPr="00024990">
        <w:rPr>
          <w:rFonts w:cstheme="minorHAnsi"/>
          <w:b/>
          <w:bCs/>
          <w:sz w:val="18"/>
          <w:szCs w:val="18"/>
        </w:rPr>
        <w:t xml:space="preserve"> </w:t>
      </w:r>
      <w:r w:rsidRPr="00024990">
        <w:rPr>
          <w:rFonts w:cstheme="minorHAnsi"/>
          <w:b/>
          <w:bCs/>
          <w:sz w:val="18"/>
          <w:szCs w:val="18"/>
        </w:rPr>
        <w:t>S</w:t>
      </w:r>
      <w:r w:rsidR="006F2C74" w:rsidRPr="00024990">
        <w:rPr>
          <w:rFonts w:cstheme="minorHAnsi"/>
          <w:b/>
          <w:bCs/>
          <w:sz w:val="18"/>
          <w:szCs w:val="18"/>
        </w:rPr>
        <w:t xml:space="preserve"> and</w:t>
      </w:r>
      <w:r w:rsidRPr="00024990">
        <w:rPr>
          <w:rFonts w:cstheme="minorHAnsi"/>
          <w:b/>
          <w:bCs/>
          <w:sz w:val="18"/>
          <w:szCs w:val="18"/>
        </w:rPr>
        <w:t xml:space="preserve"> Tyagi</w:t>
      </w:r>
      <w:r w:rsidR="006F2C74" w:rsidRPr="00024990">
        <w:rPr>
          <w:rFonts w:cstheme="minorHAnsi"/>
          <w:b/>
          <w:bCs/>
          <w:sz w:val="18"/>
          <w:szCs w:val="18"/>
        </w:rPr>
        <w:t xml:space="preserve"> </w:t>
      </w:r>
      <w:r w:rsidRPr="00024990">
        <w:rPr>
          <w:rFonts w:cstheme="minorHAnsi"/>
          <w:b/>
          <w:bCs/>
          <w:sz w:val="18"/>
          <w:szCs w:val="18"/>
        </w:rPr>
        <w:t>V.</w:t>
      </w:r>
      <w:r w:rsidRPr="00B37C7A">
        <w:rPr>
          <w:rFonts w:cstheme="minorHAnsi"/>
          <w:sz w:val="18"/>
          <w:szCs w:val="18"/>
        </w:rPr>
        <w:t xml:space="preserve"> </w:t>
      </w:r>
      <w:hyperlink r:id="rId5" w:history="1">
        <w:r w:rsidR="0013039E" w:rsidRPr="00024990">
          <w:rPr>
            <w:rStyle w:val="Hyperlink"/>
            <w:rFonts w:cstheme="minorHAnsi"/>
            <w:color w:val="auto"/>
            <w:sz w:val="18"/>
            <w:szCs w:val="18"/>
            <w:u w:val="none"/>
          </w:rPr>
          <w:t>Temperature-controlled synthesis of N-acyl anthranilamides and quinazoline</w:t>
        </w:r>
        <w:r w:rsidR="00461E06" w:rsidRPr="00024990">
          <w:rPr>
            <w:rStyle w:val="Hyperlink"/>
            <w:rFonts w:cstheme="minorHAnsi"/>
            <w:color w:val="auto"/>
            <w:sz w:val="18"/>
            <w:szCs w:val="18"/>
            <w:u w:val="none"/>
          </w:rPr>
          <w:t xml:space="preserve"> </w:t>
        </w:r>
        <w:r w:rsidR="0013039E" w:rsidRPr="00024990">
          <w:rPr>
            <w:rStyle w:val="Hyperlink"/>
            <w:rFonts w:cstheme="minorHAnsi"/>
            <w:color w:val="auto"/>
            <w:sz w:val="18"/>
            <w:szCs w:val="18"/>
            <w:u w:val="none"/>
          </w:rPr>
          <w:t>4-ones via Pd-catalysed cascade consisting of isocyanide insertion</w:t>
        </w:r>
      </w:hyperlink>
      <w:r w:rsidR="00461E06" w:rsidRPr="00024990">
        <w:rPr>
          <w:rFonts w:cstheme="minorHAnsi"/>
          <w:sz w:val="18"/>
          <w:szCs w:val="18"/>
        </w:rPr>
        <w:t>.</w:t>
      </w:r>
      <w:r w:rsidR="0013039E" w:rsidRPr="00024990">
        <w:rPr>
          <w:rFonts w:cstheme="minorHAnsi"/>
          <w:sz w:val="18"/>
          <w:szCs w:val="18"/>
        </w:rPr>
        <w:t xml:space="preserve"> </w:t>
      </w:r>
      <w:r w:rsidRPr="00024990">
        <w:rPr>
          <w:rFonts w:cstheme="minorHAnsi"/>
          <w:sz w:val="18"/>
          <w:szCs w:val="18"/>
        </w:rPr>
        <w:t>Arkivoc 2019</w:t>
      </w:r>
      <w:r w:rsidR="007A1F54" w:rsidRPr="00024990">
        <w:rPr>
          <w:rFonts w:cstheme="minorHAnsi"/>
          <w:sz w:val="18"/>
          <w:szCs w:val="18"/>
        </w:rPr>
        <w:t xml:space="preserve">. </w:t>
      </w:r>
      <w:r w:rsidRPr="00024990">
        <w:rPr>
          <w:rFonts w:cstheme="minorHAnsi"/>
          <w:sz w:val="18"/>
          <w:szCs w:val="18"/>
        </w:rPr>
        <w:t>5</w:t>
      </w:r>
      <w:r w:rsidR="007A1F54" w:rsidRPr="00024990">
        <w:rPr>
          <w:rFonts w:cstheme="minorHAnsi"/>
          <w:sz w:val="18"/>
          <w:szCs w:val="18"/>
        </w:rPr>
        <w:t xml:space="preserve">. </w:t>
      </w:r>
      <w:r w:rsidRPr="00024990">
        <w:rPr>
          <w:rFonts w:cstheme="minorHAnsi"/>
          <w:sz w:val="18"/>
          <w:szCs w:val="18"/>
        </w:rPr>
        <w:t>279-291.</w:t>
      </w:r>
    </w:p>
    <w:p w14:paraId="342265CC" w14:textId="77777777" w:rsidR="00024990" w:rsidRDefault="0087373B" w:rsidP="00024990">
      <w:pPr>
        <w:spacing w:after="200" w:line="360" w:lineRule="auto"/>
        <w:jc w:val="both"/>
        <w:rPr>
          <w:rFonts w:cstheme="minorHAnsi"/>
          <w:sz w:val="18"/>
          <w:szCs w:val="18"/>
        </w:rPr>
      </w:pPr>
      <w:r w:rsidRPr="00024990">
        <w:rPr>
          <w:rFonts w:cstheme="minorHAnsi"/>
          <w:sz w:val="18"/>
          <w:szCs w:val="18"/>
        </w:rPr>
        <w:t xml:space="preserve">2.    </w:t>
      </w:r>
      <w:r w:rsidRPr="00024990">
        <w:rPr>
          <w:rFonts w:cstheme="minorHAnsi"/>
          <w:b/>
          <w:bCs/>
          <w:sz w:val="18"/>
          <w:szCs w:val="18"/>
        </w:rPr>
        <w:t>Dutt</w:t>
      </w:r>
      <w:r w:rsidR="006F2C74" w:rsidRPr="00024990">
        <w:rPr>
          <w:rFonts w:cstheme="minorHAnsi"/>
          <w:b/>
          <w:bCs/>
          <w:sz w:val="18"/>
          <w:szCs w:val="18"/>
        </w:rPr>
        <w:t xml:space="preserve"> </w:t>
      </w:r>
      <w:r w:rsidRPr="00024990">
        <w:rPr>
          <w:rFonts w:cstheme="minorHAnsi"/>
          <w:b/>
          <w:bCs/>
          <w:sz w:val="18"/>
          <w:szCs w:val="18"/>
        </w:rPr>
        <w:t>S</w:t>
      </w:r>
      <w:r w:rsidR="006F2C74" w:rsidRPr="00024990">
        <w:rPr>
          <w:rFonts w:cstheme="minorHAnsi"/>
          <w:b/>
          <w:bCs/>
          <w:sz w:val="18"/>
          <w:szCs w:val="18"/>
        </w:rPr>
        <w:t xml:space="preserve"> and </w:t>
      </w:r>
      <w:r w:rsidRPr="00024990">
        <w:rPr>
          <w:rFonts w:cstheme="minorHAnsi"/>
          <w:b/>
          <w:bCs/>
          <w:sz w:val="18"/>
          <w:szCs w:val="18"/>
        </w:rPr>
        <w:t>Tyagi</w:t>
      </w:r>
      <w:r w:rsidR="006F2C74" w:rsidRPr="00024990">
        <w:rPr>
          <w:rFonts w:cstheme="minorHAnsi"/>
          <w:b/>
          <w:bCs/>
          <w:sz w:val="18"/>
          <w:szCs w:val="18"/>
        </w:rPr>
        <w:t xml:space="preserve"> </w:t>
      </w:r>
      <w:r w:rsidRPr="00024990">
        <w:rPr>
          <w:rFonts w:cstheme="minorHAnsi"/>
          <w:b/>
          <w:bCs/>
          <w:sz w:val="18"/>
          <w:szCs w:val="18"/>
        </w:rPr>
        <w:t xml:space="preserve"> V.</w:t>
      </w:r>
      <w:r w:rsidR="00024990" w:rsidRPr="00024990">
        <w:rPr>
          <w:rStyle w:val="BodyTextChar"/>
          <w:rFonts w:ascii="Georgia" w:eastAsiaTheme="majorEastAsia" w:hAnsi="Georgia"/>
          <w:b/>
          <w:bCs/>
        </w:rPr>
        <w:t xml:space="preserve"> </w:t>
      </w:r>
      <w:proofErr w:type="spellStart"/>
      <w:r w:rsidR="00024990" w:rsidRPr="00024990">
        <w:rPr>
          <w:rStyle w:val="title-text"/>
          <w:rFonts w:cstheme="minorHAnsi"/>
          <w:color w:val="000000" w:themeColor="text1"/>
          <w:sz w:val="18"/>
          <w:szCs w:val="18"/>
        </w:rPr>
        <w:t>CuI-catalyzed</w:t>
      </w:r>
      <w:proofErr w:type="spellEnd"/>
      <w:r w:rsidR="00024990" w:rsidRPr="00024990">
        <w:rPr>
          <w:rStyle w:val="title-text"/>
          <w:rFonts w:cstheme="minorHAnsi"/>
          <w:color w:val="000000" w:themeColor="text1"/>
          <w:sz w:val="18"/>
          <w:szCs w:val="18"/>
        </w:rPr>
        <w:t xml:space="preserve"> highly regioselective C-H functionalization of indoles using indole-3-tosyl hydrazones as carbene precursor: An efficient synthesis of 3,3-bis(indolyl)methane derivatives</w:t>
      </w:r>
      <w:r w:rsidR="00024990">
        <w:rPr>
          <w:rStyle w:val="title-text"/>
          <w:rFonts w:cstheme="minorHAnsi"/>
          <w:color w:val="000000" w:themeColor="text1"/>
          <w:sz w:val="18"/>
          <w:szCs w:val="18"/>
        </w:rPr>
        <w:t>.</w:t>
      </w:r>
      <w:r w:rsidR="006F2C74">
        <w:rPr>
          <w:rFonts w:cstheme="minorHAnsi"/>
          <w:sz w:val="18"/>
          <w:szCs w:val="18"/>
        </w:rPr>
        <w:t xml:space="preserve"> </w:t>
      </w:r>
      <w:r w:rsidRPr="00024990">
        <w:rPr>
          <w:rFonts w:ascii="Times New Roman" w:hAnsi="Times New Roman" w:cs="Times New Roman"/>
          <w:color w:val="000000" w:themeColor="text1"/>
          <w:sz w:val="18"/>
          <w:szCs w:val="18"/>
        </w:rPr>
        <w:t>Tetrahedron Letters 2019</w:t>
      </w:r>
      <w:r w:rsidR="007A1F54" w:rsidRPr="00024990">
        <w:rPr>
          <w:rFonts w:ascii="Times New Roman" w:hAnsi="Times New Roman" w:cs="Times New Roman"/>
          <w:color w:val="000000" w:themeColor="text1"/>
          <w:sz w:val="18"/>
          <w:szCs w:val="18"/>
        </w:rPr>
        <w:t xml:space="preserve">. </w:t>
      </w:r>
      <w:r w:rsidRPr="00024990">
        <w:rPr>
          <w:rFonts w:ascii="Times New Roman" w:hAnsi="Times New Roman" w:cs="Times New Roman"/>
          <w:color w:val="000000" w:themeColor="text1"/>
          <w:sz w:val="18"/>
          <w:szCs w:val="18"/>
        </w:rPr>
        <w:t>60</w:t>
      </w:r>
      <w:r w:rsidR="007A1F54" w:rsidRPr="00024990">
        <w:rPr>
          <w:rFonts w:ascii="Times New Roman" w:hAnsi="Times New Roman" w:cs="Times New Roman"/>
          <w:color w:val="000000" w:themeColor="text1"/>
          <w:sz w:val="18"/>
          <w:szCs w:val="18"/>
        </w:rPr>
        <w:t xml:space="preserve">. </w:t>
      </w:r>
      <w:r w:rsidRPr="00024990">
        <w:rPr>
          <w:rFonts w:ascii="Times New Roman" w:hAnsi="Times New Roman" w:cs="Times New Roman"/>
          <w:color w:val="000000" w:themeColor="text1"/>
          <w:sz w:val="18"/>
          <w:szCs w:val="18"/>
        </w:rPr>
        <w:t>151162</w:t>
      </w:r>
      <w:r w:rsidRPr="0087373B">
        <w:rPr>
          <w:rFonts w:cstheme="minorHAnsi"/>
          <w:sz w:val="18"/>
          <w:szCs w:val="18"/>
        </w:rPr>
        <w:t>.</w:t>
      </w:r>
    </w:p>
    <w:p w14:paraId="2829179E" w14:textId="77777777" w:rsidR="00522E86" w:rsidRDefault="0087373B" w:rsidP="00522E86">
      <w:pPr>
        <w:spacing w:after="200" w:line="360" w:lineRule="auto"/>
        <w:jc w:val="both"/>
        <w:rPr>
          <w:rFonts w:cstheme="minorHAnsi"/>
          <w:sz w:val="18"/>
          <w:szCs w:val="18"/>
          <w:shd w:val="clear" w:color="auto" w:fill="FFFFFF"/>
        </w:rPr>
      </w:pPr>
      <w:r w:rsidRPr="00024990">
        <w:rPr>
          <w:rFonts w:cstheme="minorHAnsi"/>
          <w:b/>
          <w:bCs/>
          <w:sz w:val="18"/>
          <w:szCs w:val="18"/>
        </w:rPr>
        <w:t>3</w:t>
      </w:r>
      <w:r w:rsidRPr="00024990">
        <w:rPr>
          <w:rFonts w:cstheme="minorHAnsi"/>
          <w:b/>
          <w:bCs/>
          <w:color w:val="000000" w:themeColor="text1"/>
          <w:sz w:val="18"/>
          <w:szCs w:val="18"/>
        </w:rPr>
        <w:t>.</w:t>
      </w:r>
      <w:r w:rsidRPr="00024990">
        <w:rPr>
          <w:rFonts w:cstheme="minorHAnsi"/>
          <w:color w:val="000000" w:themeColor="text1"/>
          <w:sz w:val="18"/>
          <w:szCs w:val="18"/>
        </w:rPr>
        <w:t xml:space="preserve">   </w:t>
      </w:r>
      <w:r w:rsidRPr="00024990">
        <w:rPr>
          <w:rFonts w:cstheme="minorHAnsi"/>
          <w:b/>
          <w:bCs/>
          <w:color w:val="000000" w:themeColor="text1"/>
          <w:sz w:val="18"/>
          <w:szCs w:val="18"/>
          <w:shd w:val="clear" w:color="auto" w:fill="FFFFFF"/>
        </w:rPr>
        <w:t>Dutt</w:t>
      </w:r>
      <w:r w:rsidR="006F2C74" w:rsidRPr="00024990">
        <w:rPr>
          <w:rFonts w:cstheme="minorHAnsi"/>
          <w:b/>
          <w:bCs/>
          <w:color w:val="000000" w:themeColor="text1"/>
          <w:sz w:val="18"/>
          <w:szCs w:val="18"/>
          <w:shd w:val="clear" w:color="auto" w:fill="FFFFFF"/>
        </w:rPr>
        <w:t xml:space="preserve"> </w:t>
      </w:r>
      <w:r w:rsidRPr="00024990">
        <w:rPr>
          <w:rFonts w:cstheme="minorHAnsi"/>
          <w:b/>
          <w:bCs/>
          <w:color w:val="000000" w:themeColor="text1"/>
          <w:sz w:val="18"/>
          <w:szCs w:val="18"/>
          <w:shd w:val="clear" w:color="auto" w:fill="FFFFFF"/>
        </w:rPr>
        <w:t>S</w:t>
      </w:r>
      <w:r w:rsidR="006F2C74" w:rsidRPr="00024990">
        <w:rPr>
          <w:rFonts w:cstheme="minorHAnsi"/>
          <w:b/>
          <w:bCs/>
          <w:color w:val="000000" w:themeColor="text1"/>
          <w:sz w:val="18"/>
          <w:szCs w:val="18"/>
          <w:shd w:val="clear" w:color="auto" w:fill="FFFFFF"/>
        </w:rPr>
        <w:t xml:space="preserve"> and </w:t>
      </w:r>
      <w:r w:rsidRPr="00024990">
        <w:rPr>
          <w:rFonts w:cstheme="minorHAnsi"/>
          <w:b/>
          <w:bCs/>
          <w:sz w:val="18"/>
          <w:szCs w:val="18"/>
          <w:shd w:val="clear" w:color="auto" w:fill="FFFFFF"/>
        </w:rPr>
        <w:t>Tyagi</w:t>
      </w:r>
      <w:r w:rsidR="006F2C74" w:rsidRPr="00024990">
        <w:rPr>
          <w:rFonts w:cstheme="minorHAnsi"/>
          <w:b/>
          <w:bCs/>
          <w:sz w:val="18"/>
          <w:szCs w:val="18"/>
          <w:shd w:val="clear" w:color="auto" w:fill="FFFFFF"/>
        </w:rPr>
        <w:t xml:space="preserve"> </w:t>
      </w:r>
      <w:r w:rsidRPr="00024990">
        <w:rPr>
          <w:rFonts w:cstheme="minorHAnsi"/>
          <w:b/>
          <w:bCs/>
          <w:sz w:val="18"/>
          <w:szCs w:val="18"/>
          <w:shd w:val="clear" w:color="auto" w:fill="FFFFFF"/>
        </w:rPr>
        <w:t>V.</w:t>
      </w:r>
      <w:r w:rsidR="00024990" w:rsidRPr="00024990">
        <w:rPr>
          <w:rFonts w:cstheme="minorHAnsi"/>
          <w:color w:val="222222"/>
          <w:sz w:val="26"/>
          <w:szCs w:val="26"/>
        </w:rPr>
        <w:t xml:space="preserve"> </w:t>
      </w:r>
      <w:hyperlink r:id="rId6" w:history="1">
        <w:r w:rsidR="00024990" w:rsidRPr="00024990">
          <w:rPr>
            <w:rStyle w:val="Hyperlink"/>
            <w:rFonts w:cstheme="minorHAnsi"/>
            <w:color w:val="000000" w:themeColor="text1"/>
            <w:sz w:val="18"/>
            <w:szCs w:val="18"/>
            <w:u w:val="none"/>
          </w:rPr>
          <w:t xml:space="preserve">Biocatalytic Aza‐Michael Addition of Aromatic Amines to </w:t>
        </w:r>
        <w:proofErr w:type="spellStart"/>
        <w:r w:rsidR="00024990" w:rsidRPr="00024990">
          <w:rPr>
            <w:rStyle w:val="Hyperlink"/>
            <w:rFonts w:cstheme="minorHAnsi"/>
            <w:color w:val="000000" w:themeColor="text1"/>
            <w:sz w:val="18"/>
            <w:szCs w:val="18"/>
            <w:u w:val="none"/>
          </w:rPr>
          <w:t>Enone</w:t>
        </w:r>
        <w:proofErr w:type="spellEnd"/>
        <w:r w:rsidR="00024990" w:rsidRPr="00024990">
          <w:rPr>
            <w:rStyle w:val="Hyperlink"/>
            <w:rFonts w:cstheme="minorHAnsi"/>
            <w:color w:val="000000" w:themeColor="text1"/>
            <w:sz w:val="18"/>
            <w:szCs w:val="18"/>
            <w:u w:val="none"/>
          </w:rPr>
          <w:t xml:space="preserve"> Using α-Amylase in Water</w:t>
        </w:r>
      </w:hyperlink>
      <w:r w:rsidR="00024990" w:rsidRPr="00024990">
        <w:rPr>
          <w:rFonts w:cstheme="minorHAnsi"/>
          <w:color w:val="000000" w:themeColor="text1"/>
          <w:sz w:val="18"/>
          <w:szCs w:val="18"/>
        </w:rPr>
        <w:t xml:space="preserve">. </w:t>
      </w:r>
      <w:r w:rsidRPr="00024990">
        <w:rPr>
          <w:rFonts w:cstheme="minorHAnsi"/>
          <w:spacing w:val="-4"/>
          <w:w w:val="110"/>
          <w:sz w:val="18"/>
          <w:szCs w:val="18"/>
        </w:rPr>
        <w:t xml:space="preserve">Advanced </w:t>
      </w:r>
      <w:r w:rsidRPr="00024990">
        <w:rPr>
          <w:rFonts w:cstheme="minorHAnsi"/>
          <w:w w:val="110"/>
          <w:sz w:val="18"/>
          <w:szCs w:val="18"/>
        </w:rPr>
        <w:t>Synthesis and Catalysis</w:t>
      </w:r>
      <w:r w:rsidRPr="00024990">
        <w:rPr>
          <w:rFonts w:cstheme="minorHAnsi"/>
          <w:spacing w:val="12"/>
          <w:w w:val="110"/>
          <w:sz w:val="18"/>
          <w:szCs w:val="18"/>
        </w:rPr>
        <w:t xml:space="preserve"> </w:t>
      </w:r>
      <w:r w:rsidRPr="00024990">
        <w:rPr>
          <w:rFonts w:cstheme="minorHAnsi"/>
          <w:sz w:val="18"/>
          <w:szCs w:val="18"/>
          <w:shd w:val="clear" w:color="auto" w:fill="FFFFFF"/>
        </w:rPr>
        <w:t>2020</w:t>
      </w:r>
      <w:r w:rsidR="007A1F54" w:rsidRPr="00024990">
        <w:rPr>
          <w:rFonts w:cstheme="minorHAnsi"/>
          <w:sz w:val="18"/>
          <w:szCs w:val="18"/>
          <w:shd w:val="clear" w:color="auto" w:fill="FFFFFF"/>
        </w:rPr>
        <w:t xml:space="preserve">. </w:t>
      </w:r>
      <w:r w:rsidRPr="00024990">
        <w:rPr>
          <w:rFonts w:cstheme="minorHAnsi"/>
          <w:sz w:val="18"/>
          <w:szCs w:val="18"/>
          <w:shd w:val="clear" w:color="auto" w:fill="FFFFFF"/>
        </w:rPr>
        <w:t>362</w:t>
      </w:r>
      <w:r w:rsidR="007A1F54" w:rsidRPr="00024990">
        <w:rPr>
          <w:rFonts w:cstheme="minorHAnsi"/>
          <w:sz w:val="18"/>
          <w:szCs w:val="18"/>
          <w:shd w:val="clear" w:color="auto" w:fill="FFFFFF"/>
        </w:rPr>
        <w:t xml:space="preserve">. </w:t>
      </w:r>
      <w:r w:rsidRPr="00024990">
        <w:rPr>
          <w:rFonts w:cstheme="minorHAnsi"/>
          <w:sz w:val="18"/>
          <w:szCs w:val="18"/>
          <w:shd w:val="clear" w:color="auto" w:fill="FFFFFF"/>
        </w:rPr>
        <w:t>858-866.</w:t>
      </w:r>
    </w:p>
    <w:p w14:paraId="2ADBE1DC" w14:textId="4DCF6381" w:rsidR="0087373B" w:rsidRPr="00522E86" w:rsidRDefault="0087373B" w:rsidP="00522E86">
      <w:pPr>
        <w:spacing w:after="200" w:line="360" w:lineRule="auto"/>
        <w:jc w:val="both"/>
        <w:rPr>
          <w:rFonts w:ascii="Arial" w:hAnsi="Arial" w:cs="Arial"/>
          <w:sz w:val="20"/>
          <w:szCs w:val="20"/>
        </w:rPr>
      </w:pPr>
      <w:r w:rsidRPr="0087373B">
        <w:rPr>
          <w:rFonts w:cstheme="minorHAnsi"/>
          <w:sz w:val="18"/>
          <w:szCs w:val="18"/>
        </w:rPr>
        <w:t>4</w:t>
      </w:r>
      <w:r w:rsidRPr="00F11FEA">
        <w:rPr>
          <w:rFonts w:cstheme="minorHAnsi"/>
          <w:sz w:val="18"/>
          <w:szCs w:val="18"/>
        </w:rPr>
        <w:t xml:space="preserve">.   </w:t>
      </w:r>
      <w:r w:rsidRPr="00522E86">
        <w:rPr>
          <w:rFonts w:cstheme="minorHAnsi"/>
          <w:b/>
          <w:bCs/>
          <w:sz w:val="18"/>
          <w:szCs w:val="18"/>
        </w:rPr>
        <w:t>Dutt</w:t>
      </w:r>
      <w:r w:rsidR="006F2C74" w:rsidRPr="00522E86">
        <w:rPr>
          <w:rFonts w:cstheme="minorHAnsi"/>
          <w:b/>
          <w:bCs/>
          <w:sz w:val="18"/>
          <w:szCs w:val="18"/>
        </w:rPr>
        <w:t xml:space="preserve"> </w:t>
      </w:r>
      <w:r w:rsidRPr="00522E86">
        <w:rPr>
          <w:rFonts w:cstheme="minorHAnsi"/>
          <w:b/>
          <w:bCs/>
          <w:sz w:val="18"/>
          <w:szCs w:val="18"/>
        </w:rPr>
        <w:t xml:space="preserve"> S</w:t>
      </w:r>
      <w:r w:rsidR="006F2C74" w:rsidRPr="00522E86">
        <w:rPr>
          <w:rFonts w:cstheme="minorHAnsi"/>
          <w:b/>
          <w:bCs/>
          <w:sz w:val="18"/>
          <w:szCs w:val="18"/>
        </w:rPr>
        <w:t xml:space="preserve"> and </w:t>
      </w:r>
      <w:r w:rsidRPr="00522E86">
        <w:rPr>
          <w:rFonts w:cstheme="minorHAnsi"/>
          <w:b/>
          <w:bCs/>
          <w:sz w:val="18"/>
          <w:szCs w:val="18"/>
        </w:rPr>
        <w:t>Tyagi</w:t>
      </w:r>
      <w:r w:rsidR="006F2C74" w:rsidRPr="00522E86">
        <w:rPr>
          <w:rFonts w:cstheme="minorHAnsi"/>
          <w:b/>
          <w:bCs/>
          <w:sz w:val="18"/>
          <w:szCs w:val="18"/>
        </w:rPr>
        <w:t xml:space="preserve"> </w:t>
      </w:r>
      <w:r w:rsidRPr="00522E86">
        <w:rPr>
          <w:rFonts w:cstheme="minorHAnsi"/>
          <w:b/>
          <w:bCs/>
          <w:sz w:val="18"/>
          <w:szCs w:val="18"/>
        </w:rPr>
        <w:t>V</w:t>
      </w:r>
      <w:r w:rsidRPr="0087373B">
        <w:rPr>
          <w:rFonts w:cstheme="minorHAnsi"/>
          <w:sz w:val="18"/>
          <w:szCs w:val="18"/>
        </w:rPr>
        <w:t>.</w:t>
      </w:r>
      <w:r w:rsidR="00F11FEA" w:rsidRPr="00F11FEA">
        <w:rPr>
          <w:rFonts w:ascii="Arial" w:hAnsi="Arial" w:cs="Arial"/>
          <w:b/>
          <w:bCs/>
          <w:color w:val="222222"/>
          <w:sz w:val="26"/>
          <w:szCs w:val="26"/>
        </w:rPr>
        <w:t xml:space="preserve"> </w:t>
      </w:r>
      <w:hyperlink r:id="rId7" w:history="1">
        <w:r w:rsidR="00F11FEA" w:rsidRPr="00522E86">
          <w:rPr>
            <w:rStyle w:val="Hyperlink"/>
            <w:rFonts w:cstheme="minorHAnsi"/>
            <w:color w:val="000000" w:themeColor="text1"/>
            <w:sz w:val="18"/>
            <w:szCs w:val="18"/>
            <w:u w:val="none"/>
          </w:rPr>
          <w:t xml:space="preserve">Biocatalytic synthesis of quinoline derivatives via α-amylase </w:t>
        </w:r>
        <w:proofErr w:type="spellStart"/>
        <w:r w:rsidR="00522E86" w:rsidRPr="00522E86">
          <w:rPr>
            <w:rStyle w:val="Hyperlink"/>
            <w:rFonts w:cstheme="minorHAnsi"/>
            <w:color w:val="000000" w:themeColor="text1"/>
            <w:sz w:val="18"/>
            <w:szCs w:val="18"/>
            <w:u w:val="none"/>
          </w:rPr>
          <w:t>catalyzed</w:t>
        </w:r>
        <w:proofErr w:type="spellEnd"/>
        <w:r w:rsidR="00F11FEA" w:rsidRPr="00522E86">
          <w:rPr>
            <w:rStyle w:val="Hyperlink"/>
            <w:rFonts w:cstheme="minorHAnsi"/>
            <w:color w:val="000000" w:themeColor="text1"/>
            <w:sz w:val="18"/>
            <w:szCs w:val="18"/>
            <w:u w:val="none"/>
          </w:rPr>
          <w:t xml:space="preserve"> one-pot domino </w:t>
        </w:r>
        <w:proofErr w:type="spellStart"/>
        <w:r w:rsidR="00F11FEA" w:rsidRPr="00522E86">
          <w:rPr>
            <w:rStyle w:val="Hyperlink"/>
            <w:rFonts w:cstheme="minorHAnsi"/>
            <w:color w:val="000000" w:themeColor="text1"/>
            <w:sz w:val="18"/>
            <w:szCs w:val="18"/>
            <w:u w:val="none"/>
          </w:rPr>
          <w:t>aza</w:t>
        </w:r>
        <w:proofErr w:type="spellEnd"/>
        <w:r w:rsidR="00F11FEA" w:rsidRPr="00522E86">
          <w:rPr>
            <w:rStyle w:val="Hyperlink"/>
            <w:rFonts w:cstheme="minorHAnsi"/>
            <w:color w:val="000000" w:themeColor="text1"/>
            <w:sz w:val="18"/>
            <w:szCs w:val="18"/>
            <w:u w:val="none"/>
          </w:rPr>
          <w:t>-Michael/Aldol/aromatization reactions</w:t>
        </w:r>
      </w:hyperlink>
      <w:r w:rsidR="00F11FEA" w:rsidRPr="00522E86">
        <w:rPr>
          <w:rFonts w:cstheme="minorHAnsi"/>
          <w:color w:val="000000" w:themeColor="text1"/>
          <w:sz w:val="18"/>
          <w:szCs w:val="18"/>
        </w:rPr>
        <w:t>.</w:t>
      </w:r>
      <w:r w:rsidR="006F2C74" w:rsidRPr="00522E86">
        <w:rPr>
          <w:rFonts w:cstheme="minorHAnsi"/>
          <w:sz w:val="18"/>
          <w:szCs w:val="18"/>
        </w:rPr>
        <w:t xml:space="preserve"> </w:t>
      </w:r>
      <w:r w:rsidRPr="00522E86">
        <w:rPr>
          <w:rFonts w:cstheme="minorHAnsi"/>
          <w:sz w:val="18"/>
          <w:szCs w:val="18"/>
        </w:rPr>
        <w:t>Tetrahedron Letters 2021</w:t>
      </w:r>
      <w:r w:rsidR="007A1F54" w:rsidRPr="00522E86">
        <w:rPr>
          <w:rFonts w:cstheme="minorHAnsi"/>
          <w:sz w:val="18"/>
          <w:szCs w:val="18"/>
        </w:rPr>
        <w:t xml:space="preserve">. </w:t>
      </w:r>
      <w:r w:rsidRPr="00522E86">
        <w:rPr>
          <w:rFonts w:cstheme="minorHAnsi"/>
          <w:sz w:val="18"/>
          <w:szCs w:val="18"/>
        </w:rPr>
        <w:t>87</w:t>
      </w:r>
      <w:r w:rsidR="007A1F54" w:rsidRPr="00522E86">
        <w:rPr>
          <w:rFonts w:cstheme="minorHAnsi"/>
          <w:sz w:val="18"/>
          <w:szCs w:val="18"/>
        </w:rPr>
        <w:t xml:space="preserve">. </w:t>
      </w:r>
      <w:r w:rsidRPr="00522E86">
        <w:rPr>
          <w:rFonts w:cstheme="minorHAnsi"/>
          <w:sz w:val="18"/>
          <w:szCs w:val="18"/>
        </w:rPr>
        <w:t>153527.</w:t>
      </w:r>
    </w:p>
    <w:p w14:paraId="5E8D1A33" w14:textId="77777777" w:rsidR="000074C3" w:rsidRDefault="0087373B" w:rsidP="0087373B">
      <w:pPr>
        <w:spacing w:after="200" w:line="360" w:lineRule="auto"/>
        <w:jc w:val="both"/>
        <w:rPr>
          <w:rFonts w:ascii="Times New Roman" w:hAnsi="Times New Roman" w:cs="Times New Roman"/>
          <w:b/>
          <w:bCs/>
          <w:i/>
          <w:iCs/>
          <w:sz w:val="24"/>
          <w:szCs w:val="24"/>
        </w:rPr>
      </w:pPr>
      <w:r w:rsidRPr="0087373B">
        <w:rPr>
          <w:rFonts w:cstheme="minorHAnsi"/>
          <w:sz w:val="18"/>
          <w:szCs w:val="18"/>
        </w:rPr>
        <w:t xml:space="preserve">5. </w:t>
      </w:r>
      <w:r w:rsidRPr="00522E86">
        <w:rPr>
          <w:rFonts w:cstheme="minorHAnsi"/>
          <w:b/>
          <w:bCs/>
          <w:color w:val="000000" w:themeColor="text1"/>
          <w:sz w:val="18"/>
          <w:szCs w:val="18"/>
        </w:rPr>
        <w:t>Dutt</w:t>
      </w:r>
      <w:r w:rsidR="006F2C74" w:rsidRPr="00522E86">
        <w:rPr>
          <w:rFonts w:cstheme="minorHAnsi"/>
          <w:b/>
          <w:bCs/>
          <w:color w:val="000000" w:themeColor="text1"/>
          <w:sz w:val="18"/>
          <w:szCs w:val="18"/>
        </w:rPr>
        <w:t xml:space="preserve"> </w:t>
      </w:r>
      <w:r w:rsidRPr="00522E86">
        <w:rPr>
          <w:rFonts w:cstheme="minorHAnsi"/>
          <w:b/>
          <w:bCs/>
          <w:color w:val="000000" w:themeColor="text1"/>
          <w:sz w:val="18"/>
          <w:szCs w:val="18"/>
        </w:rPr>
        <w:t>S</w:t>
      </w:r>
      <w:r w:rsidR="006F2C74" w:rsidRPr="00522E86">
        <w:rPr>
          <w:rFonts w:cstheme="minorHAnsi"/>
          <w:b/>
          <w:bCs/>
          <w:sz w:val="18"/>
          <w:szCs w:val="18"/>
        </w:rPr>
        <w:t xml:space="preserve"> and </w:t>
      </w:r>
      <w:r w:rsidRPr="00522E86">
        <w:rPr>
          <w:rFonts w:cstheme="minorHAnsi"/>
          <w:b/>
          <w:bCs/>
          <w:sz w:val="18"/>
          <w:szCs w:val="18"/>
        </w:rPr>
        <w:t>Tyagi</w:t>
      </w:r>
      <w:r w:rsidR="006F2C74" w:rsidRPr="00522E86">
        <w:rPr>
          <w:rFonts w:cstheme="minorHAnsi"/>
          <w:b/>
          <w:bCs/>
          <w:sz w:val="18"/>
          <w:szCs w:val="18"/>
        </w:rPr>
        <w:t xml:space="preserve"> </w:t>
      </w:r>
      <w:r w:rsidRPr="00522E86">
        <w:rPr>
          <w:rFonts w:cstheme="minorHAnsi"/>
          <w:b/>
          <w:bCs/>
          <w:sz w:val="18"/>
          <w:szCs w:val="18"/>
        </w:rPr>
        <w:t>V</w:t>
      </w:r>
      <w:r w:rsidR="006F2C74" w:rsidRPr="00522E86">
        <w:rPr>
          <w:rFonts w:cstheme="minorHAnsi"/>
          <w:b/>
          <w:bCs/>
          <w:sz w:val="18"/>
          <w:szCs w:val="18"/>
        </w:rPr>
        <w:t>.</w:t>
      </w:r>
      <w:r w:rsidRPr="0087373B">
        <w:rPr>
          <w:rFonts w:cstheme="minorHAnsi"/>
          <w:sz w:val="18"/>
          <w:szCs w:val="18"/>
        </w:rPr>
        <w:t xml:space="preserve"> </w:t>
      </w:r>
      <w:r w:rsidRPr="008D5F4E">
        <w:rPr>
          <w:rFonts w:cstheme="minorHAnsi"/>
          <w:color w:val="202124"/>
          <w:sz w:val="18"/>
          <w:szCs w:val="18"/>
          <w:shd w:val="clear" w:color="auto" w:fill="FFFFFF"/>
        </w:rPr>
        <w:t>Biocatal</w:t>
      </w:r>
      <w:r w:rsidR="008D5F4E">
        <w:rPr>
          <w:rFonts w:cstheme="minorHAnsi"/>
          <w:color w:val="202124"/>
          <w:sz w:val="18"/>
          <w:szCs w:val="18"/>
          <w:shd w:val="clear" w:color="auto" w:fill="FFFFFF"/>
        </w:rPr>
        <w:t xml:space="preserve">ysis </w:t>
      </w:r>
      <w:r w:rsidRPr="008D5F4E">
        <w:rPr>
          <w:rFonts w:cstheme="minorHAnsi"/>
          <w:color w:val="202124"/>
          <w:sz w:val="18"/>
          <w:szCs w:val="18"/>
          <w:shd w:val="clear" w:color="auto" w:fill="FFFFFF"/>
        </w:rPr>
        <w:t>Biotransformation</w:t>
      </w:r>
      <w:r w:rsidR="008D5F4E">
        <w:rPr>
          <w:rFonts w:cstheme="minorHAnsi"/>
          <w:color w:val="202124"/>
          <w:sz w:val="18"/>
          <w:szCs w:val="18"/>
          <w:shd w:val="clear" w:color="auto" w:fill="FFFFFF"/>
        </w:rPr>
        <w:t>s</w:t>
      </w:r>
      <w:r w:rsidRPr="0087373B">
        <w:rPr>
          <w:rFonts w:cstheme="minorHAnsi"/>
          <w:i/>
          <w:iCs/>
          <w:color w:val="202124"/>
          <w:sz w:val="18"/>
          <w:szCs w:val="18"/>
          <w:shd w:val="clear" w:color="auto" w:fill="FFFFFF"/>
        </w:rPr>
        <w:t>.</w:t>
      </w:r>
      <w:r w:rsidRPr="0087373B">
        <w:rPr>
          <w:rFonts w:cstheme="minorHAnsi"/>
          <w:color w:val="202124"/>
          <w:sz w:val="18"/>
          <w:szCs w:val="18"/>
          <w:shd w:val="clear" w:color="auto" w:fill="FFFFFF"/>
        </w:rPr>
        <w:t> </w:t>
      </w:r>
      <w:r w:rsidRPr="008D5F4E">
        <w:rPr>
          <w:rFonts w:cstheme="minorHAnsi"/>
          <w:color w:val="202124"/>
          <w:sz w:val="18"/>
          <w:szCs w:val="18"/>
          <w:shd w:val="clear" w:color="auto" w:fill="FFFFFF"/>
        </w:rPr>
        <w:t>2022</w:t>
      </w:r>
      <w:r w:rsidR="008D5F4E">
        <w:rPr>
          <w:rFonts w:cstheme="minorHAnsi"/>
          <w:color w:val="202124"/>
          <w:sz w:val="18"/>
          <w:szCs w:val="18"/>
          <w:shd w:val="clear" w:color="auto" w:fill="FFFFFF"/>
        </w:rPr>
        <w:t>.</w:t>
      </w:r>
      <w:r w:rsidRPr="0087373B">
        <w:rPr>
          <w:rFonts w:cstheme="minorHAnsi"/>
          <w:b/>
          <w:bCs/>
          <w:i/>
          <w:iCs/>
          <w:sz w:val="18"/>
          <w:szCs w:val="18"/>
        </w:rPr>
        <w:t>Under review</w:t>
      </w:r>
      <w:r>
        <w:rPr>
          <w:rFonts w:ascii="Times New Roman" w:hAnsi="Times New Roman" w:cs="Times New Roman"/>
          <w:b/>
          <w:bCs/>
          <w:i/>
          <w:iCs/>
          <w:sz w:val="24"/>
          <w:szCs w:val="24"/>
        </w:rPr>
        <w:t xml:space="preserve">.  </w:t>
      </w:r>
    </w:p>
    <w:p w14:paraId="50747E93" w14:textId="76560F12" w:rsidR="0087373B" w:rsidRDefault="0087373B" w:rsidP="0087373B">
      <w:pPr>
        <w:spacing w:after="200" w:line="36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 </w:t>
      </w:r>
    </w:p>
    <w:tbl>
      <w:tblPr>
        <w:tblStyle w:val="TableGrid"/>
        <w:tblW w:w="9435" w:type="dxa"/>
        <w:tblInd w:w="-5" w:type="dxa"/>
        <w:tblLook w:val="04A0" w:firstRow="1" w:lastRow="0" w:firstColumn="1" w:lastColumn="0" w:noHBand="0" w:noVBand="1"/>
      </w:tblPr>
      <w:tblGrid>
        <w:gridCol w:w="9435"/>
      </w:tblGrid>
      <w:tr w:rsidR="00BF0A79" w14:paraId="798826D3" w14:textId="77777777" w:rsidTr="00B63EA5">
        <w:trPr>
          <w:trHeight w:val="893"/>
        </w:trPr>
        <w:tc>
          <w:tcPr>
            <w:tcW w:w="9435" w:type="dxa"/>
          </w:tcPr>
          <w:p w14:paraId="0A986236" w14:textId="6EFEAF79" w:rsidR="00BF0A79" w:rsidRDefault="0062090A" w:rsidP="00CD5C3E">
            <w:pPr>
              <w:rPr>
                <w:rFonts w:ascii="Times New Roman" w:hAnsi="Times New Roman" w:cs="Times New Roman"/>
                <w:b/>
                <w:bCs/>
                <w:sz w:val="18"/>
                <w:szCs w:val="18"/>
              </w:rPr>
            </w:pPr>
            <w:r>
              <w:rPr>
                <w:noProof/>
              </w:rPr>
              <w:lastRenderedPageBreak/>
              <w:drawing>
                <wp:inline distT="0" distB="0" distL="0" distR="0" wp14:anchorId="4AD0A1FD" wp14:editId="73E5A2AA">
                  <wp:extent cx="1319319" cy="1527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4631" cy="1579625"/>
                          </a:xfrm>
                          <a:prstGeom prst="rect">
                            <a:avLst/>
                          </a:prstGeom>
                          <a:noFill/>
                          <a:ln>
                            <a:noFill/>
                          </a:ln>
                        </pic:spPr>
                      </pic:pic>
                    </a:graphicData>
                  </a:graphic>
                </wp:inline>
              </w:drawing>
            </w:r>
          </w:p>
        </w:tc>
      </w:tr>
      <w:tr w:rsidR="00BF0A79" w14:paraId="39F5430A" w14:textId="77777777" w:rsidTr="00B63EA5">
        <w:trPr>
          <w:trHeight w:val="1966"/>
        </w:trPr>
        <w:tc>
          <w:tcPr>
            <w:tcW w:w="9435" w:type="dxa"/>
          </w:tcPr>
          <w:p w14:paraId="3B56281A" w14:textId="633E9FEC" w:rsidR="00BF0A79" w:rsidRPr="00E35509" w:rsidRDefault="001C565B" w:rsidP="00436BEB">
            <w:pPr>
              <w:jc w:val="both"/>
              <w:rPr>
                <w:rFonts w:ascii="Arial" w:hAnsi="Arial" w:cs="Arial"/>
                <w:sz w:val="14"/>
                <w:szCs w:val="14"/>
              </w:rPr>
            </w:pPr>
            <w:r w:rsidRPr="00E35509">
              <w:rPr>
                <w:rFonts w:ascii="Arial" w:hAnsi="Arial" w:cs="Arial"/>
                <w:sz w:val="14"/>
                <w:szCs w:val="14"/>
              </w:rPr>
              <w:t xml:space="preserve">Sunil </w:t>
            </w:r>
            <w:proofErr w:type="spellStart"/>
            <w:r w:rsidRPr="00E35509">
              <w:rPr>
                <w:rFonts w:ascii="Arial" w:hAnsi="Arial" w:cs="Arial"/>
                <w:sz w:val="14"/>
                <w:szCs w:val="14"/>
              </w:rPr>
              <w:t>Dutt</w:t>
            </w:r>
            <w:proofErr w:type="spellEnd"/>
            <w:r w:rsidRPr="00E35509">
              <w:rPr>
                <w:rFonts w:ascii="Arial" w:hAnsi="Arial" w:cs="Arial"/>
                <w:sz w:val="14"/>
                <w:szCs w:val="14"/>
              </w:rPr>
              <w:t xml:space="preserve"> was born in Karnal, Haryana, India and graduated with B.Sc. from Government P.G college Karnal, Haryana, India.</w:t>
            </w:r>
            <w:r w:rsidR="009263AA" w:rsidRPr="00E35509">
              <w:rPr>
                <w:rFonts w:ascii="Arial" w:hAnsi="Arial" w:cs="Arial"/>
                <w:sz w:val="14"/>
                <w:szCs w:val="14"/>
              </w:rPr>
              <w:t xml:space="preserve"> </w:t>
            </w:r>
            <w:r w:rsidR="00436BEB" w:rsidRPr="00E35509">
              <w:rPr>
                <w:rFonts w:ascii="Arial" w:hAnsi="Arial" w:cs="Arial"/>
                <w:sz w:val="14"/>
                <w:szCs w:val="14"/>
              </w:rPr>
              <w:t>I</w:t>
            </w:r>
            <w:r w:rsidRPr="00E35509">
              <w:rPr>
                <w:rFonts w:ascii="Arial" w:hAnsi="Arial" w:cs="Arial"/>
                <w:sz w:val="14"/>
                <w:szCs w:val="14"/>
              </w:rPr>
              <w:t xml:space="preserve"> received</w:t>
            </w:r>
            <w:r w:rsidR="00790CAC" w:rsidRPr="00E35509">
              <w:rPr>
                <w:rFonts w:ascii="Arial" w:hAnsi="Arial" w:cs="Arial"/>
                <w:sz w:val="14"/>
                <w:szCs w:val="14"/>
              </w:rPr>
              <w:t xml:space="preserve"> my</w:t>
            </w:r>
            <w:r w:rsidRPr="00E35509">
              <w:rPr>
                <w:rFonts w:ascii="Arial" w:hAnsi="Arial" w:cs="Arial"/>
                <w:sz w:val="14"/>
                <w:szCs w:val="14"/>
              </w:rPr>
              <w:t xml:space="preserve"> B.Ed. degree with specialization in Science and Mathematics in 201</w:t>
            </w:r>
            <w:r w:rsidR="0021476C" w:rsidRPr="00E35509">
              <w:rPr>
                <w:rFonts w:ascii="Arial" w:hAnsi="Arial" w:cs="Arial"/>
                <w:sz w:val="14"/>
                <w:szCs w:val="14"/>
              </w:rPr>
              <w:t>0</w:t>
            </w:r>
            <w:r w:rsidRPr="00E35509">
              <w:rPr>
                <w:rFonts w:ascii="Arial" w:hAnsi="Arial" w:cs="Arial"/>
                <w:sz w:val="14"/>
                <w:szCs w:val="14"/>
              </w:rPr>
              <w:t xml:space="preserve"> from Kurukshetra University Kurukshetra (Ch.Matu Ram college of Education, Jainpur Jattan, Ladwa, Kurukshetra, Haryana, India</w:t>
            </w:r>
            <w:r w:rsidR="009263AA" w:rsidRPr="00E35509">
              <w:rPr>
                <w:rFonts w:ascii="Arial" w:hAnsi="Arial" w:cs="Arial"/>
                <w:sz w:val="14"/>
                <w:szCs w:val="14"/>
              </w:rPr>
              <w:t>)</w:t>
            </w:r>
            <w:r w:rsidRPr="00E35509">
              <w:rPr>
                <w:rFonts w:ascii="Arial" w:hAnsi="Arial" w:cs="Arial"/>
                <w:sz w:val="14"/>
                <w:szCs w:val="14"/>
              </w:rPr>
              <w:t xml:space="preserve">. </w:t>
            </w:r>
            <w:r w:rsidR="00436BEB" w:rsidRPr="00E35509">
              <w:rPr>
                <w:rFonts w:ascii="Arial" w:hAnsi="Arial" w:cs="Arial"/>
                <w:sz w:val="14"/>
                <w:szCs w:val="14"/>
              </w:rPr>
              <w:t>I</w:t>
            </w:r>
            <w:r w:rsidR="009263AA" w:rsidRPr="00E35509">
              <w:rPr>
                <w:rFonts w:ascii="Arial" w:hAnsi="Arial" w:cs="Arial"/>
                <w:sz w:val="14"/>
                <w:szCs w:val="14"/>
              </w:rPr>
              <w:t xml:space="preserve"> obtained </w:t>
            </w:r>
            <w:r w:rsidR="00790CAC" w:rsidRPr="00E35509">
              <w:rPr>
                <w:rFonts w:ascii="Arial" w:hAnsi="Arial" w:cs="Arial"/>
                <w:sz w:val="14"/>
                <w:szCs w:val="14"/>
              </w:rPr>
              <w:t>my</w:t>
            </w:r>
            <w:r w:rsidR="009263AA" w:rsidRPr="00E35509">
              <w:rPr>
                <w:rFonts w:ascii="Arial" w:hAnsi="Arial" w:cs="Arial"/>
                <w:sz w:val="14"/>
                <w:szCs w:val="14"/>
              </w:rPr>
              <w:t xml:space="preserve"> M.Sc. degree with a specialization in Organic chemistry in 2012 from Maharishi Markandeshwar University, Mullana, Ambala, India. Further, </w:t>
            </w:r>
            <w:r w:rsidR="00436BEB" w:rsidRPr="00E35509">
              <w:rPr>
                <w:rFonts w:ascii="Arial" w:hAnsi="Arial" w:cs="Arial"/>
                <w:sz w:val="14"/>
                <w:szCs w:val="14"/>
              </w:rPr>
              <w:t>I</w:t>
            </w:r>
            <w:r w:rsidR="009263AA" w:rsidRPr="00E35509">
              <w:rPr>
                <w:rFonts w:ascii="Arial" w:hAnsi="Arial" w:cs="Arial"/>
                <w:sz w:val="14"/>
                <w:szCs w:val="14"/>
              </w:rPr>
              <w:t xml:space="preserve"> joined as Chemist</w:t>
            </w:r>
            <w:r w:rsidR="00B95167" w:rsidRPr="00E35509">
              <w:rPr>
                <w:rFonts w:ascii="Arial" w:hAnsi="Arial" w:cs="Arial"/>
                <w:sz w:val="14"/>
                <w:szCs w:val="14"/>
              </w:rPr>
              <w:t xml:space="preserve"> (2012-2013)</w:t>
            </w:r>
            <w:r w:rsidR="009263AA" w:rsidRPr="00E35509">
              <w:rPr>
                <w:rFonts w:ascii="Arial" w:hAnsi="Arial" w:cs="Arial"/>
                <w:sz w:val="14"/>
                <w:szCs w:val="14"/>
              </w:rPr>
              <w:t xml:space="preserve"> in </w:t>
            </w:r>
            <w:r w:rsidR="00B95167" w:rsidRPr="00E35509">
              <w:rPr>
                <w:rFonts w:ascii="Arial" w:hAnsi="Arial" w:cs="Arial"/>
                <w:sz w:val="14"/>
                <w:szCs w:val="14"/>
              </w:rPr>
              <w:t xml:space="preserve">the </w:t>
            </w:r>
            <w:r w:rsidR="009263AA" w:rsidRPr="00E35509">
              <w:rPr>
                <w:rFonts w:ascii="Arial" w:hAnsi="Arial" w:cs="Arial"/>
                <w:sz w:val="14"/>
                <w:szCs w:val="14"/>
              </w:rPr>
              <w:t xml:space="preserve">Piccadilly </w:t>
            </w:r>
            <w:r w:rsidR="00AE1007" w:rsidRPr="00E35509">
              <w:rPr>
                <w:rFonts w:ascii="Arial" w:hAnsi="Arial" w:cs="Arial"/>
                <w:sz w:val="14"/>
                <w:szCs w:val="14"/>
              </w:rPr>
              <w:t>Agro-industry</w:t>
            </w:r>
            <w:r w:rsidR="00B95167" w:rsidRPr="00E35509">
              <w:rPr>
                <w:rFonts w:ascii="Arial" w:hAnsi="Arial" w:cs="Arial"/>
                <w:sz w:val="14"/>
                <w:szCs w:val="14"/>
              </w:rPr>
              <w:t xml:space="preserve">, Bhadson, Karnal, Haryana(India). Next, </w:t>
            </w:r>
            <w:r w:rsidR="00436BEB" w:rsidRPr="00E35509">
              <w:rPr>
                <w:rFonts w:ascii="Arial" w:hAnsi="Arial" w:cs="Arial"/>
                <w:sz w:val="14"/>
                <w:szCs w:val="14"/>
              </w:rPr>
              <w:t>I</w:t>
            </w:r>
            <w:r w:rsidR="00B95167" w:rsidRPr="00E35509">
              <w:rPr>
                <w:rFonts w:ascii="Arial" w:hAnsi="Arial" w:cs="Arial"/>
                <w:sz w:val="14"/>
                <w:szCs w:val="14"/>
              </w:rPr>
              <w:t xml:space="preserve"> joined the School Lecturer (2013-2015) at Sir Chhotu Ram Senior Secondary School, Karnal Haryana. Further, </w:t>
            </w:r>
            <w:r w:rsidR="00436BEB" w:rsidRPr="00E35509">
              <w:rPr>
                <w:rFonts w:ascii="Arial" w:hAnsi="Arial" w:cs="Arial"/>
                <w:sz w:val="14"/>
                <w:szCs w:val="14"/>
              </w:rPr>
              <w:t>I</w:t>
            </w:r>
            <w:r w:rsidR="00B95167" w:rsidRPr="00E35509">
              <w:rPr>
                <w:rFonts w:ascii="Arial" w:hAnsi="Arial" w:cs="Arial"/>
                <w:sz w:val="14"/>
                <w:szCs w:val="14"/>
              </w:rPr>
              <w:t xml:space="preserve"> joined the Assistant Profe</w:t>
            </w:r>
            <w:r w:rsidR="006A5FAC" w:rsidRPr="00E35509">
              <w:rPr>
                <w:rFonts w:ascii="Arial" w:hAnsi="Arial" w:cs="Arial"/>
                <w:sz w:val="14"/>
                <w:szCs w:val="14"/>
              </w:rPr>
              <w:t>ssor (2015-2018) at Dyal Singh College Karnal, Haryana(India).</w:t>
            </w:r>
            <w:r w:rsidR="00790CAC" w:rsidRPr="00E35509">
              <w:rPr>
                <w:rFonts w:ascii="Arial" w:hAnsi="Arial" w:cs="Arial"/>
                <w:sz w:val="14"/>
                <w:szCs w:val="14"/>
              </w:rPr>
              <w:t xml:space="preserve"> Further</w:t>
            </w:r>
            <w:r w:rsidR="00AE1007" w:rsidRPr="00E35509">
              <w:rPr>
                <w:rFonts w:ascii="Arial" w:hAnsi="Arial" w:cs="Arial"/>
                <w:sz w:val="14"/>
                <w:szCs w:val="14"/>
              </w:rPr>
              <w:t>,</w:t>
            </w:r>
            <w:r w:rsidR="00790CAC" w:rsidRPr="00E35509">
              <w:rPr>
                <w:rFonts w:ascii="Arial" w:hAnsi="Arial" w:cs="Arial"/>
                <w:sz w:val="14"/>
                <w:szCs w:val="14"/>
              </w:rPr>
              <w:t xml:space="preserve"> I</w:t>
            </w:r>
            <w:r w:rsidR="003C127C" w:rsidRPr="00E35509">
              <w:rPr>
                <w:rFonts w:ascii="Arial" w:hAnsi="Arial" w:cs="Arial"/>
                <w:sz w:val="14"/>
                <w:szCs w:val="14"/>
              </w:rPr>
              <w:t xml:space="preserve"> joined his Ph.D. in 2018 under the supervision of Dr</w:t>
            </w:r>
            <w:r w:rsidR="00AE1007" w:rsidRPr="00E35509">
              <w:rPr>
                <w:rFonts w:ascii="Arial" w:hAnsi="Arial" w:cs="Arial"/>
                <w:sz w:val="14"/>
                <w:szCs w:val="14"/>
              </w:rPr>
              <w:t xml:space="preserve">. </w:t>
            </w:r>
            <w:r w:rsidR="003C127C" w:rsidRPr="00E35509">
              <w:rPr>
                <w:rFonts w:ascii="Arial" w:hAnsi="Arial" w:cs="Arial"/>
                <w:sz w:val="14"/>
                <w:szCs w:val="14"/>
              </w:rPr>
              <w:t>Vikas Tyagi at Thapar Institute of Engineering and Technology, Patiala, India</w:t>
            </w:r>
            <w:r w:rsidR="00AE1007" w:rsidRPr="00E35509">
              <w:rPr>
                <w:rFonts w:ascii="Arial" w:hAnsi="Arial" w:cs="Arial"/>
                <w:sz w:val="14"/>
                <w:szCs w:val="14"/>
              </w:rPr>
              <w:t>,</w:t>
            </w:r>
            <w:r w:rsidR="003C127C" w:rsidRPr="00E35509">
              <w:rPr>
                <w:rFonts w:ascii="Arial" w:hAnsi="Arial" w:cs="Arial"/>
                <w:sz w:val="14"/>
                <w:szCs w:val="14"/>
              </w:rPr>
              <w:t xml:space="preserve"> and </w:t>
            </w:r>
            <w:r w:rsidR="00436BEB" w:rsidRPr="00E35509">
              <w:rPr>
                <w:rFonts w:ascii="Arial" w:hAnsi="Arial" w:cs="Arial"/>
                <w:sz w:val="14"/>
                <w:szCs w:val="14"/>
              </w:rPr>
              <w:t xml:space="preserve">where I am focusing on </w:t>
            </w:r>
            <w:r w:rsidR="0015495D" w:rsidRPr="00E35509">
              <w:rPr>
                <w:rFonts w:ascii="Arial" w:hAnsi="Arial" w:cs="Arial"/>
                <w:sz w:val="14"/>
                <w:szCs w:val="14"/>
              </w:rPr>
              <w:t>enzyme-</w:t>
            </w:r>
            <w:r w:rsidR="007C3CDA" w:rsidRPr="00E35509">
              <w:rPr>
                <w:rFonts w:ascii="Arial" w:hAnsi="Arial" w:cs="Arial"/>
                <w:sz w:val="14"/>
                <w:szCs w:val="14"/>
              </w:rPr>
              <w:t>catalysed</w:t>
            </w:r>
            <w:r w:rsidR="00436BEB" w:rsidRPr="00E35509">
              <w:rPr>
                <w:rFonts w:ascii="Arial" w:hAnsi="Arial" w:cs="Arial"/>
                <w:sz w:val="14"/>
                <w:szCs w:val="14"/>
              </w:rPr>
              <w:t xml:space="preserve"> non-natural organic transformations.</w:t>
            </w:r>
          </w:p>
          <w:p w14:paraId="76F0EA79" w14:textId="6C739E7D" w:rsidR="006A5FAC" w:rsidRDefault="00E35509" w:rsidP="00436BEB">
            <w:pPr>
              <w:jc w:val="both"/>
              <w:rPr>
                <w:rFonts w:ascii="Arial" w:hAnsi="Arial" w:cs="Arial"/>
                <w:sz w:val="14"/>
                <w:szCs w:val="14"/>
              </w:rPr>
            </w:pPr>
            <w:r>
              <w:rPr>
                <w:rFonts w:ascii="Arial" w:hAnsi="Arial" w:cs="Arial"/>
                <w:sz w:val="14"/>
                <w:szCs w:val="14"/>
              </w:rPr>
              <w:t xml:space="preserve">  </w:t>
            </w:r>
          </w:p>
          <w:p w14:paraId="0C92FB8C" w14:textId="0FBDB4CF" w:rsidR="00E35509" w:rsidRPr="00E35509" w:rsidRDefault="00E35509" w:rsidP="00E35509">
            <w:pPr>
              <w:rPr>
                <w:rFonts w:ascii="Arial" w:hAnsi="Arial" w:cs="Arial"/>
                <w:color w:val="0070C0"/>
                <w:sz w:val="18"/>
                <w:szCs w:val="18"/>
              </w:rPr>
            </w:pPr>
            <w:r w:rsidRPr="0059313E">
              <w:rPr>
                <w:rFonts w:ascii="Arial" w:hAnsi="Arial" w:cs="Arial"/>
                <w:sz w:val="18"/>
                <w:szCs w:val="18"/>
              </w:rPr>
              <w:t xml:space="preserve">                                     Email ID: </w:t>
            </w:r>
            <w:r w:rsidRPr="00E35509">
              <w:rPr>
                <w:rFonts w:ascii="Arial" w:hAnsi="Arial" w:cs="Arial"/>
                <w:color w:val="0070C0"/>
                <w:sz w:val="18"/>
                <w:szCs w:val="18"/>
                <w:vertAlign w:val="superscript"/>
              </w:rPr>
              <w:t>1</w:t>
            </w:r>
            <w:r w:rsidRPr="00E35509">
              <w:rPr>
                <w:rFonts w:ascii="Arial" w:hAnsi="Arial" w:cs="Arial"/>
                <w:color w:val="0070C0"/>
                <w:sz w:val="18"/>
                <w:szCs w:val="18"/>
              </w:rPr>
              <w:t>Sunilduttbhadson@gmail.com</w:t>
            </w:r>
          </w:p>
          <w:p w14:paraId="2A940BBC" w14:textId="77777777" w:rsidR="00E35509" w:rsidRPr="00E35509" w:rsidRDefault="00E35509" w:rsidP="00436BEB">
            <w:pPr>
              <w:jc w:val="both"/>
              <w:rPr>
                <w:rFonts w:ascii="Arial" w:hAnsi="Arial" w:cs="Arial"/>
                <w:sz w:val="14"/>
                <w:szCs w:val="14"/>
              </w:rPr>
            </w:pPr>
          </w:p>
          <w:p w14:paraId="77466954" w14:textId="734D48DB" w:rsidR="006A5FAC" w:rsidRPr="009263AA" w:rsidRDefault="006A5FAC" w:rsidP="00CD5C3E"/>
        </w:tc>
      </w:tr>
    </w:tbl>
    <w:p w14:paraId="286E706F" w14:textId="77777777" w:rsidR="0087373B" w:rsidRPr="001A53F0" w:rsidRDefault="0087373B" w:rsidP="00CD5C3E">
      <w:pPr>
        <w:rPr>
          <w:rFonts w:ascii="Times New Roman" w:hAnsi="Times New Roman" w:cs="Times New Roman"/>
          <w:b/>
          <w:bCs/>
          <w:sz w:val="18"/>
          <w:szCs w:val="18"/>
        </w:rPr>
      </w:pPr>
    </w:p>
    <w:sectPr w:rsidR="0087373B" w:rsidRPr="001A53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 Pro, cambria Math">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w Cen MT">
    <w:altName w:val="Calibri"/>
    <w:charset w:val="00"/>
    <w:family w:val="swiss"/>
    <w:pitch w:val="variable"/>
    <w:sig w:usb0="00000003"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476"/>
    <w:rsid w:val="000074C3"/>
    <w:rsid w:val="000230D0"/>
    <w:rsid w:val="00024990"/>
    <w:rsid w:val="000643B2"/>
    <w:rsid w:val="00092518"/>
    <w:rsid w:val="000E6463"/>
    <w:rsid w:val="0010128D"/>
    <w:rsid w:val="00122159"/>
    <w:rsid w:val="001272C3"/>
    <w:rsid w:val="0013039E"/>
    <w:rsid w:val="001309F0"/>
    <w:rsid w:val="0015495D"/>
    <w:rsid w:val="00181A9A"/>
    <w:rsid w:val="00196420"/>
    <w:rsid w:val="001A53F0"/>
    <w:rsid w:val="001C565B"/>
    <w:rsid w:val="0020744C"/>
    <w:rsid w:val="002134CD"/>
    <w:rsid w:val="0021476C"/>
    <w:rsid w:val="00277552"/>
    <w:rsid w:val="00295F7C"/>
    <w:rsid w:val="00320BE4"/>
    <w:rsid w:val="00377C9E"/>
    <w:rsid w:val="003C127C"/>
    <w:rsid w:val="00436BEB"/>
    <w:rsid w:val="00452CBF"/>
    <w:rsid w:val="00461E06"/>
    <w:rsid w:val="004D76E1"/>
    <w:rsid w:val="00522E86"/>
    <w:rsid w:val="00537CC7"/>
    <w:rsid w:val="00592C5B"/>
    <w:rsid w:val="0059313E"/>
    <w:rsid w:val="0062090A"/>
    <w:rsid w:val="00621DC0"/>
    <w:rsid w:val="0066450D"/>
    <w:rsid w:val="006736DB"/>
    <w:rsid w:val="006A5FAC"/>
    <w:rsid w:val="006B2C4B"/>
    <w:rsid w:val="006C66AD"/>
    <w:rsid w:val="006E3635"/>
    <w:rsid w:val="006F2C74"/>
    <w:rsid w:val="006F2EE2"/>
    <w:rsid w:val="00720D30"/>
    <w:rsid w:val="00742048"/>
    <w:rsid w:val="00790ABC"/>
    <w:rsid w:val="00790CAC"/>
    <w:rsid w:val="007A1F54"/>
    <w:rsid w:val="007C3CDA"/>
    <w:rsid w:val="007D76EC"/>
    <w:rsid w:val="0087373B"/>
    <w:rsid w:val="00884476"/>
    <w:rsid w:val="008B4D12"/>
    <w:rsid w:val="008D5F4E"/>
    <w:rsid w:val="009263AA"/>
    <w:rsid w:val="00934902"/>
    <w:rsid w:val="009835C5"/>
    <w:rsid w:val="009C6943"/>
    <w:rsid w:val="009E754D"/>
    <w:rsid w:val="00A1284A"/>
    <w:rsid w:val="00A82C15"/>
    <w:rsid w:val="00A83CF3"/>
    <w:rsid w:val="00A90930"/>
    <w:rsid w:val="00AE1007"/>
    <w:rsid w:val="00B37C7A"/>
    <w:rsid w:val="00B63EA5"/>
    <w:rsid w:val="00B835CB"/>
    <w:rsid w:val="00B95167"/>
    <w:rsid w:val="00B9575D"/>
    <w:rsid w:val="00B96138"/>
    <w:rsid w:val="00BF0A79"/>
    <w:rsid w:val="00C05E30"/>
    <w:rsid w:val="00CA4672"/>
    <w:rsid w:val="00CC45E6"/>
    <w:rsid w:val="00CD5C3E"/>
    <w:rsid w:val="00DA731F"/>
    <w:rsid w:val="00DC6C72"/>
    <w:rsid w:val="00DD7B70"/>
    <w:rsid w:val="00DF1CE1"/>
    <w:rsid w:val="00E14EBE"/>
    <w:rsid w:val="00E2202C"/>
    <w:rsid w:val="00E35509"/>
    <w:rsid w:val="00E73A21"/>
    <w:rsid w:val="00F00422"/>
    <w:rsid w:val="00F11FEA"/>
    <w:rsid w:val="00F5449F"/>
    <w:rsid w:val="00F54C4A"/>
    <w:rsid w:val="00F87C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C84D0"/>
  <w15:chartTrackingRefBased/>
  <w15:docId w15:val="{DDC8FEC0-0E55-4A54-A69F-6440651D1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499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13039E"/>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92C5B"/>
    <w:pPr>
      <w:widowControl w:val="0"/>
      <w:autoSpaceDE w:val="0"/>
      <w:autoSpaceDN w:val="0"/>
      <w:spacing w:after="0" w:line="240" w:lineRule="auto"/>
    </w:pPr>
    <w:rPr>
      <w:rFonts w:ascii="Times New Roman" w:eastAsia="Times New Roman" w:hAnsi="Times New Roman" w:cs="Times New Roman"/>
      <w:sz w:val="21"/>
      <w:szCs w:val="21"/>
      <w:lang w:val="en-US"/>
    </w:rPr>
  </w:style>
  <w:style w:type="character" w:customStyle="1" w:styleId="BodyTextChar">
    <w:name w:val="Body Text Char"/>
    <w:basedOn w:val="DefaultParagraphFont"/>
    <w:link w:val="BodyText"/>
    <w:uiPriority w:val="1"/>
    <w:rsid w:val="00592C5B"/>
    <w:rPr>
      <w:rFonts w:ascii="Times New Roman" w:eastAsia="Times New Roman" w:hAnsi="Times New Roman" w:cs="Times New Roman"/>
      <w:sz w:val="21"/>
      <w:szCs w:val="21"/>
      <w:lang w:val="en-US"/>
    </w:rPr>
  </w:style>
  <w:style w:type="character" w:styleId="Hyperlink">
    <w:name w:val="Hyperlink"/>
    <w:basedOn w:val="DefaultParagraphFont"/>
    <w:uiPriority w:val="99"/>
    <w:unhideWhenUsed/>
    <w:rsid w:val="00790ABC"/>
    <w:rPr>
      <w:color w:val="0563C1" w:themeColor="hyperlink"/>
      <w:u w:val="single"/>
    </w:rPr>
  </w:style>
  <w:style w:type="character" w:styleId="UnresolvedMention">
    <w:name w:val="Unresolved Mention"/>
    <w:basedOn w:val="DefaultParagraphFont"/>
    <w:uiPriority w:val="99"/>
    <w:semiHidden/>
    <w:unhideWhenUsed/>
    <w:rsid w:val="00790ABC"/>
    <w:rPr>
      <w:color w:val="605E5C"/>
      <w:shd w:val="clear" w:color="auto" w:fill="E1DFDD"/>
    </w:rPr>
  </w:style>
  <w:style w:type="character" w:customStyle="1" w:styleId="Heading3Char">
    <w:name w:val="Heading 3 Char"/>
    <w:basedOn w:val="DefaultParagraphFont"/>
    <w:link w:val="Heading3"/>
    <w:uiPriority w:val="9"/>
    <w:rsid w:val="0013039E"/>
    <w:rPr>
      <w:rFonts w:ascii="Times New Roman" w:eastAsia="Times New Roman" w:hAnsi="Times New Roman" w:cs="Times New Roman"/>
      <w:b/>
      <w:bCs/>
      <w:sz w:val="27"/>
      <w:szCs w:val="27"/>
      <w:lang w:eastAsia="en-IN"/>
    </w:rPr>
  </w:style>
  <w:style w:type="character" w:customStyle="1" w:styleId="Heading1Char">
    <w:name w:val="Heading 1 Char"/>
    <w:basedOn w:val="DefaultParagraphFont"/>
    <w:link w:val="Heading1"/>
    <w:uiPriority w:val="9"/>
    <w:rsid w:val="00024990"/>
    <w:rPr>
      <w:rFonts w:asciiTheme="majorHAnsi" w:eastAsiaTheme="majorEastAsia" w:hAnsiTheme="majorHAnsi" w:cstheme="majorBidi"/>
      <w:color w:val="2F5496" w:themeColor="accent1" w:themeShade="BF"/>
      <w:sz w:val="32"/>
      <w:szCs w:val="32"/>
    </w:rPr>
  </w:style>
  <w:style w:type="character" w:customStyle="1" w:styleId="title-text">
    <w:name w:val="title-text"/>
    <w:basedOn w:val="DefaultParagraphFont"/>
    <w:rsid w:val="00024990"/>
  </w:style>
  <w:style w:type="table" w:styleId="TableGrid">
    <w:name w:val="Table Grid"/>
    <w:basedOn w:val="TableNormal"/>
    <w:uiPriority w:val="39"/>
    <w:rsid w:val="00BF0A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4336932">
      <w:bodyDiv w:val="1"/>
      <w:marLeft w:val="0"/>
      <w:marRight w:val="0"/>
      <w:marTop w:val="0"/>
      <w:marBottom w:val="0"/>
      <w:divBdr>
        <w:top w:val="none" w:sz="0" w:space="0" w:color="auto"/>
        <w:left w:val="none" w:sz="0" w:space="0" w:color="auto"/>
        <w:bottom w:val="none" w:sz="0" w:space="0" w:color="auto"/>
        <w:right w:val="none" w:sz="0" w:space="0" w:color="auto"/>
      </w:divBdr>
    </w:div>
    <w:div w:id="1641686564">
      <w:bodyDiv w:val="1"/>
      <w:marLeft w:val="0"/>
      <w:marRight w:val="0"/>
      <w:marTop w:val="0"/>
      <w:marBottom w:val="0"/>
      <w:divBdr>
        <w:top w:val="none" w:sz="0" w:space="0" w:color="auto"/>
        <w:left w:val="none" w:sz="0" w:space="0" w:color="auto"/>
        <w:bottom w:val="none" w:sz="0" w:space="0" w:color="auto"/>
        <w:right w:val="none" w:sz="0" w:space="0" w:color="auto"/>
      </w:divBdr>
    </w:div>
    <w:div w:id="1986817288">
      <w:bodyDiv w:val="1"/>
      <w:marLeft w:val="0"/>
      <w:marRight w:val="0"/>
      <w:marTop w:val="0"/>
      <w:marBottom w:val="0"/>
      <w:divBdr>
        <w:top w:val="none" w:sz="0" w:space="0" w:color="auto"/>
        <w:left w:val="none" w:sz="0" w:space="0" w:color="auto"/>
        <w:bottom w:val="none" w:sz="0" w:space="0" w:color="auto"/>
        <w:right w:val="none" w:sz="0" w:space="0" w:color="auto"/>
      </w:divBdr>
    </w:div>
    <w:div w:id="199787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https://www.sciencedirect.com/science/article/pii/S004040392100815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nlinelibrary.wiley.com/doi/abs/10.1002/adsc.201901254" TargetMode="External"/><Relationship Id="rId5" Type="http://schemas.openxmlformats.org/officeDocument/2006/relationships/hyperlink" Target="https://pdfs.semanticscholar.org/1216/5cd7ceb628250c94a99334da06541bf466bb.pdf" TargetMode="External"/><Relationship Id="rId10" Type="http://schemas.openxmlformats.org/officeDocument/2006/relationships/theme" Target="theme/theme1.xml"/><Relationship Id="rId4" Type="http://schemas.openxmlformats.org/officeDocument/2006/relationships/hyperlink" Target="mailto:2Vikas.tyagi@thapar.edu"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641</Words>
  <Characters>3658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917011176844</dc:creator>
  <cp:keywords/>
  <dc:description/>
  <cp:lastModifiedBy>917011176844</cp:lastModifiedBy>
  <cp:revision>79</cp:revision>
  <cp:lastPrinted>2022-09-16T06:48:00Z</cp:lastPrinted>
  <dcterms:created xsi:type="dcterms:W3CDTF">2022-09-16T05:38:00Z</dcterms:created>
  <dcterms:modified xsi:type="dcterms:W3CDTF">2022-10-19T09:28:00Z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2bb215107040dd64cf42f3cb6c32ea7436601067f86cfb74b5c2feccde068d28</vt:lpwstr>
  </property>
</Properties>
</file>