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14EE" w:rsidRDefault="00273C63" w:rsidP="009361AA">
      <w:pPr>
        <w:pStyle w:val="Heading1"/>
        <w:spacing w:before="170"/>
        <w:ind w:left="0"/>
        <w:rPr>
          <w:color w:val="337AB7"/>
        </w:rPr>
      </w:pPr>
      <w:r>
        <w:rPr>
          <w:color w:val="337AB7"/>
        </w:rPr>
        <w:t xml:space="preserve">Title: </w:t>
      </w:r>
      <w:r w:rsidR="009361AA" w:rsidRPr="009361AA">
        <w:rPr>
          <w:color w:val="337AB7"/>
        </w:rPr>
        <w:t>E-BABE-Encyclopedia of Bioanalytical Methods for Bioavailability and Bioequivalence Studies of Pharmaceuticals</w:t>
      </w:r>
    </w:p>
    <w:p w:rsidR="00273C63" w:rsidRDefault="00273C63" w:rsidP="009361AA">
      <w:pPr>
        <w:pStyle w:val="Heading1"/>
        <w:spacing w:before="170"/>
        <w:ind w:left="0"/>
        <w:rPr>
          <w:rFonts w:eastAsia="MS PGothic" w:hAnsi="Arial"/>
          <w:color w:val="000000"/>
        </w:rPr>
      </w:pPr>
      <w:r w:rsidRPr="00327F9B">
        <w:rPr>
          <w:rFonts w:eastAsia="MS PGothic" w:hAnsi="Arial"/>
          <w:color w:val="000000"/>
        </w:rPr>
        <w:t xml:space="preserve">Name: </w:t>
      </w:r>
      <w:proofErr w:type="spellStart"/>
      <w:r w:rsidRPr="00327F9B">
        <w:rPr>
          <w:rFonts w:eastAsia="MS PGothic" w:hAnsi="Arial"/>
          <w:color w:val="000000"/>
        </w:rPr>
        <w:t>xxxxxxxx</w:t>
      </w:r>
      <w:proofErr w:type="spellEnd"/>
    </w:p>
    <w:p w:rsidR="00273C63" w:rsidRPr="00327F9B" w:rsidRDefault="00273C63" w:rsidP="00273C63">
      <w:pPr>
        <w:jc w:val="both"/>
        <w:rPr>
          <w:rFonts w:eastAsia="MS PGothic" w:hAnsi="Arial"/>
          <w:color w:val="000000"/>
        </w:rPr>
      </w:pPr>
      <w:r w:rsidRPr="00327F9B">
        <w:rPr>
          <w:rFonts w:eastAsia="MS PGothic" w:hAnsi="Arial"/>
          <w:color w:val="000000"/>
        </w:rPr>
        <w:t>Stanford University School of Medicine,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footerReference w:type="default" r:id="rId7"/>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roofErr w:type="gramStart"/>
      <w:r w:rsidR="009361AA">
        <w:rPr>
          <w:color w:val="BF5A14"/>
        </w:rPr>
        <w:t>3</w:t>
      </w:r>
      <w:r w:rsidR="00404E5B">
        <w:rPr>
          <w:color w:val="BF5A14"/>
        </w:rPr>
        <w:t>00 word</w:t>
      </w:r>
      <w:proofErr w:type="gramEnd"/>
      <w:r w:rsidR="00404E5B">
        <w:rPr>
          <w:color w:val="BF5A14"/>
        </w:rPr>
        <w:t xml:space="preserve"> limit)</w:t>
      </w:r>
    </w:p>
    <w:p w:rsidR="009361AA" w:rsidRDefault="009361AA" w:rsidP="009361AA">
      <w:pPr>
        <w:pStyle w:val="Heading3"/>
        <w:spacing w:before="74"/>
        <w:jc w:val="both"/>
        <w:rPr>
          <w:rFonts w:ascii="Tw Cen MT" w:eastAsia="Tw Cen MT" w:hAnsi="Tw Cen MT" w:cs="Tw Cen MT"/>
          <w:b w:val="0"/>
          <w:bCs w:val="0"/>
          <w:sz w:val="22"/>
          <w:szCs w:val="18"/>
        </w:rPr>
      </w:pPr>
      <w:r w:rsidRPr="009361AA">
        <w:rPr>
          <w:rFonts w:ascii="Tw Cen MT" w:eastAsia="Tw Cen MT" w:hAnsi="Tw Cen MT" w:cs="Tw Cen MT"/>
          <w:b w:val="0"/>
          <w:bCs w:val="0"/>
          <w:sz w:val="22"/>
          <w:szCs w:val="18"/>
        </w:rPr>
        <w:t xml:space="preserve">Encyclopedia of Bioanalytical Methods for Bioavailability and Bioequivalence Studies of Pharmaceuticals (E-BABE): It is a unique encyclopedia involving bioanalytical methods for bioavailability and bioequivalence (BA/BE) studies of pharmaceuticals for suitable method selection with thousands of combinations and searches against these methods. Most scrutinized literature was collected from different sources including PubMed. This database has been curetted using published methods for all most all pharmaceuticals. Required information for regular method development/validation such as IUPAC name, structure, solubility, chromatographic conditions, instrumentation information like HPLC, LCMS detection parameters, sample preparations, recovery details, limit of detection and limit of quantification, </w:t>
      </w:r>
      <w:proofErr w:type="spellStart"/>
      <w:r w:rsidRPr="009361AA">
        <w:rPr>
          <w:rFonts w:ascii="Tw Cen MT" w:eastAsia="Tw Cen MT" w:hAnsi="Tw Cen MT" w:cs="Tw Cen MT"/>
          <w:b w:val="0"/>
          <w:bCs w:val="0"/>
          <w:sz w:val="22"/>
          <w:szCs w:val="18"/>
        </w:rPr>
        <w:t>Tmax</w:t>
      </w:r>
      <w:proofErr w:type="spellEnd"/>
      <w:r w:rsidRPr="009361AA">
        <w:rPr>
          <w:rFonts w:ascii="Tw Cen MT" w:eastAsia="Tw Cen MT" w:hAnsi="Tw Cen MT" w:cs="Tw Cen MT"/>
          <w:b w:val="0"/>
          <w:bCs w:val="0"/>
          <w:sz w:val="22"/>
          <w:szCs w:val="18"/>
        </w:rPr>
        <w:t xml:space="preserve">, </w:t>
      </w:r>
      <w:proofErr w:type="spellStart"/>
      <w:r w:rsidRPr="009361AA">
        <w:rPr>
          <w:rFonts w:ascii="Tw Cen MT" w:eastAsia="Tw Cen MT" w:hAnsi="Tw Cen MT" w:cs="Tw Cen MT"/>
          <w:b w:val="0"/>
          <w:bCs w:val="0"/>
          <w:sz w:val="22"/>
          <w:szCs w:val="18"/>
        </w:rPr>
        <w:t>Cmax</w:t>
      </w:r>
      <w:proofErr w:type="spellEnd"/>
      <w:r w:rsidRPr="009361AA">
        <w:rPr>
          <w:rFonts w:ascii="Tw Cen MT" w:eastAsia="Tw Cen MT" w:hAnsi="Tw Cen MT" w:cs="Tw Cen MT"/>
          <w:b w:val="0"/>
          <w:bCs w:val="0"/>
          <w:sz w:val="22"/>
          <w:szCs w:val="18"/>
        </w:rPr>
        <w:t xml:space="preserve"> etc., for routine application in BA/BE studies of pharmaceuticals was incorporated including official pharmacopeias information such as European Pharmacopeia, Japan Pharmacopeia and US Pharmacopeia. Keen selections of bioanalytical methods for pharmaceutical analysis or regular quality control are also possible with E-BABE. E-BABE was built understanding the needs of pharmaceutical industry and laboratories including CROs working on BA/BE studies. Presently it has nearly of 5,000 methods and it will be updated regularly. </w:t>
      </w:r>
    </w:p>
    <w:p w:rsidR="009361AA" w:rsidRDefault="009361AA" w:rsidP="009361AA">
      <w:pPr>
        <w:pStyle w:val="Heading3"/>
        <w:spacing w:before="74"/>
        <w:jc w:val="both"/>
        <w:rPr>
          <w:b w:val="0"/>
        </w:rPr>
      </w:pPr>
    </w:p>
    <w:p w:rsidR="009361AA" w:rsidRDefault="009361AA" w:rsidP="009361AA">
      <w:pPr>
        <w:pStyle w:val="Heading3"/>
        <w:spacing w:before="74"/>
        <w:jc w:val="both"/>
        <w:rPr>
          <w:b w:val="0"/>
        </w:rPr>
      </w:pPr>
    </w:p>
    <w:p w:rsidR="00AE3E37" w:rsidRDefault="00A9710C" w:rsidP="009361AA">
      <w:pPr>
        <w:pStyle w:val="Heading3"/>
        <w:spacing w:before="74"/>
        <w:jc w:val="both"/>
      </w:pPr>
      <w:r>
        <w:rPr>
          <w:b w:val="0"/>
        </w:rPr>
        <w:br w:type="column"/>
      </w:r>
      <w:r>
        <w:rPr>
          <w:color w:val="BF5A14"/>
        </w:rPr>
        <w:t>Image</w:t>
      </w:r>
    </w:p>
    <w:p w:rsidR="00AE3E37" w:rsidRDefault="00A9710C">
      <w:pPr>
        <w:pStyle w:val="BodyText"/>
        <w:spacing w:before="2"/>
        <w:rPr>
          <w:rFonts w:ascii="Arial"/>
          <w:b/>
          <w:sz w:val="16"/>
        </w:rPr>
      </w:pPr>
      <w:bookmarkStart w:id="0" w:name="_GoBack"/>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3235655" cy="1609725"/>
                    </a:xfrm>
                    <a:prstGeom prst="rect">
                      <a:avLst/>
                    </a:prstGeom>
                  </pic:spPr>
                </pic:pic>
              </a:graphicData>
            </a:graphic>
          </wp:anchor>
        </w:drawing>
      </w:r>
      <w:bookmarkEnd w:id="0"/>
    </w:p>
    <w:p w:rsidR="00AE3E37" w:rsidRPr="009361AA" w:rsidRDefault="005973B9" w:rsidP="009361AA">
      <w:pPr>
        <w:spacing w:line="204" w:lineRule="exact"/>
        <w:rPr>
          <w:rFonts w:ascii="Arial"/>
          <w:b/>
          <w:sz w:val="20"/>
        </w:rPr>
      </w:pPr>
      <w:r>
        <w:rPr>
          <w:rFonts w:ascii="Arial"/>
          <w:b/>
          <w:color w:val="BF5A14"/>
          <w:sz w:val="20"/>
        </w:rPr>
        <w:br/>
        <w:t>Recent Publications</w:t>
      </w:r>
    </w:p>
    <w:p w:rsidR="009361AA" w:rsidRDefault="009361AA" w:rsidP="009361AA">
      <w:pPr>
        <w:pStyle w:val="ListParagraph"/>
        <w:numPr>
          <w:ilvl w:val="0"/>
          <w:numId w:val="5"/>
        </w:numPr>
        <w:tabs>
          <w:tab w:val="left" w:pos="384"/>
        </w:tabs>
        <w:ind w:right="117"/>
      </w:pPr>
      <w:proofErr w:type="spellStart"/>
      <w:r>
        <w:t>Xxxxxxx</w:t>
      </w:r>
      <w:proofErr w:type="spellEnd"/>
    </w:p>
    <w:p w:rsidR="009361AA" w:rsidRDefault="009361AA" w:rsidP="009361AA">
      <w:pPr>
        <w:pStyle w:val="ListParagraph"/>
        <w:numPr>
          <w:ilvl w:val="0"/>
          <w:numId w:val="5"/>
        </w:numPr>
        <w:tabs>
          <w:tab w:val="left" w:pos="384"/>
        </w:tabs>
        <w:ind w:right="117"/>
      </w:pPr>
      <w:proofErr w:type="spellStart"/>
      <w:r>
        <w:t>Xxxxxxxx</w:t>
      </w:r>
      <w:proofErr w:type="spellEnd"/>
    </w:p>
    <w:p w:rsidR="009361AA" w:rsidRDefault="009361AA" w:rsidP="009361AA">
      <w:pPr>
        <w:pStyle w:val="ListParagraph"/>
        <w:numPr>
          <w:ilvl w:val="0"/>
          <w:numId w:val="5"/>
        </w:numPr>
        <w:tabs>
          <w:tab w:val="left" w:pos="384"/>
        </w:tabs>
        <w:ind w:right="117"/>
      </w:pPr>
      <w:proofErr w:type="spellStart"/>
      <w:r>
        <w:t>Xxxxxxxx</w:t>
      </w:r>
      <w:proofErr w:type="spellEnd"/>
    </w:p>
    <w:p w:rsidR="009361AA" w:rsidRDefault="009361AA" w:rsidP="009361AA">
      <w:pPr>
        <w:pStyle w:val="ListParagraph"/>
        <w:numPr>
          <w:ilvl w:val="0"/>
          <w:numId w:val="5"/>
        </w:numPr>
        <w:tabs>
          <w:tab w:val="left" w:pos="384"/>
        </w:tabs>
        <w:ind w:right="117"/>
      </w:pPr>
      <w:proofErr w:type="spellStart"/>
      <w:r>
        <w:t>Xxxxxxxx</w:t>
      </w:r>
      <w:proofErr w:type="spellEnd"/>
    </w:p>
    <w:p w:rsidR="009361AA" w:rsidRPr="008756E6" w:rsidRDefault="009361AA" w:rsidP="009361AA">
      <w:pPr>
        <w:pStyle w:val="ListParagraph"/>
        <w:numPr>
          <w:ilvl w:val="0"/>
          <w:numId w:val="5"/>
        </w:numPr>
        <w:tabs>
          <w:tab w:val="left" w:pos="384"/>
        </w:tabs>
        <w:ind w:right="117"/>
      </w:pPr>
      <w:proofErr w:type="spellStart"/>
      <w:r>
        <w:t>xxxxxxxxx</w:t>
      </w:r>
      <w:proofErr w:type="spellEnd"/>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5ADC358" wp14:editId="162BC0B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B3BADC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6B44AF" w:rsidRDefault="006B44AF" w:rsidP="006B44AF">
      <w:pPr>
        <w:keepNext/>
      </w:pPr>
      <w:r>
        <w:rPr>
          <w:noProof/>
          <w:lang w:val="en-IN" w:eastAsia="en-IN"/>
        </w:rPr>
        <mc:AlternateContent>
          <mc:Choice Requires="wps">
            <w:drawing>
              <wp:anchor distT="0" distB="0" distL="114300" distR="114300" simplePos="0" relativeHeight="251659264" behindDoc="0" locked="0" layoutInCell="1" allowOverlap="1" wp14:anchorId="4D286755" wp14:editId="221112BB">
                <wp:simplePos x="0" y="0"/>
                <wp:positionH relativeFrom="column">
                  <wp:posOffset>4929581</wp:posOffset>
                </wp:positionH>
                <wp:positionV relativeFrom="paragraph">
                  <wp:posOffset>59055</wp:posOffset>
                </wp:positionV>
                <wp:extent cx="942975" cy="724205"/>
                <wp:effectExtent l="19050" t="19050" r="28575" b="19050"/>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2420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B44AF" w:rsidRPr="006B44AF" w:rsidRDefault="006B44AF" w:rsidP="006B44AF">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D286755" id="Rounded Rectangle 6" o:spid="_x0000_s1026" style="position:absolute;margin-left:388.15pt;margin-top:4.65pt;width:74.25pt;height: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" strokecolor="#9bbb59" strokeweight="2.5pt">
                <v:shadow color="#868686"/>
                <v:textbox>
                  <w:txbxContent>
                    <w:p w:rsidR="006B44AF" w:rsidRPr="006B44AF" w:rsidRDefault="006B44AF" w:rsidP="006B44AF">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v:textbox>
              </v:roundrect>
            </w:pict>
          </mc:Fallback>
        </mc:AlternateContent>
      </w:r>
      <w:r w:rsidR="008756E6">
        <w:rPr>
          <w:noProof/>
        </w:rPr>
        <w:t xml:space="preserve">    </w:t>
      </w:r>
      <w:r>
        <w:rPr>
          <w:rFonts w:eastAsia="MS PGothic"/>
          <w:b/>
          <w:noProof/>
          <w:color w:val="000000"/>
          <w:sz w:val="28"/>
          <w:szCs w:val="28"/>
          <w:lang w:val="en-IN" w:eastAsia="en-IN"/>
        </w:rPr>
        <w:drawing>
          <wp:inline distT="0" distB="0" distL="0" distR="0">
            <wp:extent cx="811987" cy="687006"/>
            <wp:effectExtent l="0" t="0" r="7620" b="0"/>
            <wp:docPr id="7" name="Picture 7" descr="F:\shadow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11840" cy="686881"/>
                    </a:xfrm>
                    <a:prstGeom prst="rect">
                      <a:avLst/>
                    </a:prstGeom>
                    <a:noFill/>
                    <a:ln>
                      <a:noFill/>
                    </a:ln>
                  </pic:spPr>
                </pic:pic>
              </a:graphicData>
            </a:graphic>
          </wp:inline>
        </w:drawing>
      </w:r>
    </w:p>
    <w:p w:rsidR="009361AA" w:rsidRPr="006B44AF" w:rsidRDefault="006B44AF" w:rsidP="006B44AF">
      <w:pPr>
        <w:spacing w:before="92"/>
        <w:ind w:right="4234"/>
        <w:rPr>
          <w:rFonts w:ascii="Times New Roman" w:hAnsi="Times New Roman" w:cs="Times New Roman"/>
          <w:noProof/>
          <w:sz w:val="18"/>
          <w:szCs w:val="18"/>
        </w:rPr>
      </w:pPr>
      <w:r w:rsidRPr="006B44AF">
        <w:rPr>
          <w:rFonts w:ascii="Times New Roman" w:hAnsi="Times New Roman" w:cs="Times New Roman"/>
          <w:color w:val="0000FF"/>
          <w:sz w:val="18"/>
          <w:szCs w:val="18"/>
        </w:rPr>
        <w:t>Paste your Photograph Here</w:t>
      </w:r>
      <w:r w:rsidRPr="006B44AF">
        <w:rPr>
          <w:rFonts w:ascii="Times New Roman" w:hAnsi="Times New Roman" w:cs="Times New Roman"/>
          <w:noProof/>
          <w:sz w:val="18"/>
          <w:szCs w:val="18"/>
        </w:rPr>
        <w:t xml:space="preserve"> </w:t>
      </w:r>
    </w:p>
    <w:p w:rsidR="00AE3E37" w:rsidRPr="009361AA" w:rsidRDefault="00A9710C" w:rsidP="006B44AF">
      <w:pPr>
        <w:spacing w:before="92"/>
        <w:ind w:right="4234"/>
        <w:rPr>
          <w:noProof/>
          <w:lang w:val="en-IN" w:eastAsia="en-IN"/>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r w:rsidR="006B44AF">
        <w:rPr>
          <w:noProof/>
          <w:lang w:val="en-IN" w:eastAsia="en-IN"/>
        </w:rPr>
        <w:t xml:space="preserve">                                                                                </w:t>
      </w:r>
    </w:p>
    <w:p w:rsidR="00AE3E37" w:rsidRPr="009361AA" w:rsidRDefault="00273C63" w:rsidP="006B44AF">
      <w:pPr>
        <w:spacing w:before="41" w:line="154" w:lineRule="exact"/>
        <w:ind w:right="231"/>
        <w:jc w:val="both"/>
        <w:rPr>
          <w:rFonts w:ascii="Arial"/>
          <w:sz w:val="18"/>
        </w:rPr>
      </w:pPr>
      <w:proofErr w:type="spellStart"/>
      <w:r w:rsidRPr="009361AA">
        <w:rPr>
          <w:rFonts w:ascii="Arial"/>
          <w:sz w:val="18"/>
        </w:rPr>
        <w:t>Xxxxxxxxx</w:t>
      </w:r>
      <w:proofErr w:type="spellEnd"/>
      <w:r w:rsidRPr="009361AA">
        <w:rPr>
          <w:rFonts w:ascii="Arial"/>
          <w:sz w:val="18"/>
        </w:rPr>
        <w:t xml:space="preserve"> </w:t>
      </w:r>
      <w:r w:rsidR="00A9710C" w:rsidRPr="009361AA">
        <w:rPr>
          <w:rFonts w:ascii="Arial"/>
          <w:sz w:val="18"/>
        </w:rPr>
        <w:t xml:space="preserve">has </w:t>
      </w:r>
      <w:r w:rsidR="009361AA" w:rsidRPr="009361AA">
        <w:rPr>
          <w:rFonts w:ascii="Arial"/>
          <w:sz w:val="18"/>
        </w:rPr>
        <w:t>his/</w:t>
      </w:r>
      <w:r w:rsidR="00A9710C" w:rsidRPr="009361AA">
        <w:rPr>
          <w:rFonts w:ascii="Arial"/>
          <w:sz w:val="18"/>
        </w:rPr>
        <w:t>her expertise in evaluation and passion in improving the health and wellbeing. Her open and contextual evaluation model based on responsive constructivists</w:t>
      </w:r>
      <w:r w:rsidR="000E2911" w:rsidRPr="009361AA">
        <w:rPr>
          <w:rFonts w:ascii="Arial"/>
          <w:sz w:val="18"/>
        </w:rPr>
        <w:t xml:space="preserve"> </w:t>
      </w:r>
      <w:r w:rsidR="00A9710C" w:rsidRPr="009361AA">
        <w:rPr>
          <w:rFonts w:ascii="Arial"/>
          <w:sz w:val="18"/>
        </w:rPr>
        <w:t>creates</w:t>
      </w:r>
      <w:r w:rsidR="000E2911" w:rsidRPr="009361AA">
        <w:rPr>
          <w:rFonts w:ascii="Arial"/>
          <w:sz w:val="18"/>
        </w:rPr>
        <w:t xml:space="preserve"> </w:t>
      </w:r>
      <w:r w:rsidR="00A9710C" w:rsidRPr="009361AA">
        <w:rPr>
          <w:rFonts w:ascii="Arial"/>
          <w:sz w:val="18"/>
        </w:rPr>
        <w:t>new</w:t>
      </w:r>
      <w:r w:rsidR="000E2911" w:rsidRPr="009361AA">
        <w:rPr>
          <w:rFonts w:ascii="Arial"/>
          <w:sz w:val="18"/>
        </w:rPr>
        <w:t xml:space="preserve"> </w:t>
      </w:r>
      <w:r w:rsidR="00A9710C" w:rsidRPr="009361AA">
        <w:rPr>
          <w:rFonts w:ascii="Arial"/>
          <w:sz w:val="18"/>
        </w:rPr>
        <w:t>pathways</w:t>
      </w:r>
      <w:r w:rsidR="000E2911" w:rsidRPr="009361AA">
        <w:rPr>
          <w:rFonts w:ascii="Arial"/>
          <w:sz w:val="18"/>
        </w:rPr>
        <w:t xml:space="preserve"> </w:t>
      </w:r>
      <w:r w:rsidR="00A9710C" w:rsidRPr="009361AA">
        <w:rPr>
          <w:rFonts w:ascii="Arial"/>
          <w:sz w:val="18"/>
        </w:rPr>
        <w:t>for</w:t>
      </w:r>
      <w:r w:rsidR="000E2911" w:rsidRPr="009361AA">
        <w:rPr>
          <w:rFonts w:ascii="Arial"/>
          <w:sz w:val="18"/>
        </w:rPr>
        <w:t xml:space="preserve"> </w:t>
      </w:r>
      <w:r w:rsidR="00A9710C" w:rsidRPr="009361AA">
        <w:rPr>
          <w:rFonts w:ascii="Arial"/>
          <w:sz w:val="18"/>
        </w:rPr>
        <w:t>improving</w:t>
      </w:r>
      <w:r w:rsidR="000E2911" w:rsidRPr="009361AA">
        <w:rPr>
          <w:rFonts w:ascii="Arial"/>
          <w:sz w:val="18"/>
        </w:rPr>
        <w:t xml:space="preserve"> </w:t>
      </w:r>
      <w:r w:rsidR="00A9710C" w:rsidRPr="009361AA">
        <w:rPr>
          <w:rFonts w:ascii="Arial"/>
          <w:sz w:val="18"/>
        </w:rPr>
        <w:t>healthcare.</w:t>
      </w:r>
      <w:r w:rsidR="000E2911" w:rsidRPr="009361AA">
        <w:rPr>
          <w:rFonts w:ascii="Arial"/>
          <w:sz w:val="18"/>
        </w:rPr>
        <w:t xml:space="preserve"> </w:t>
      </w:r>
      <w:r w:rsidR="00A9710C" w:rsidRPr="009361AA">
        <w:rPr>
          <w:rFonts w:ascii="Arial"/>
          <w:sz w:val="18"/>
        </w:rPr>
        <w:t>She</w:t>
      </w:r>
      <w:r w:rsidR="000E2911" w:rsidRPr="009361AA">
        <w:rPr>
          <w:rFonts w:ascii="Arial"/>
          <w:sz w:val="18"/>
        </w:rPr>
        <w:t xml:space="preserve"> </w:t>
      </w:r>
      <w:r w:rsidR="00A9710C" w:rsidRPr="009361AA">
        <w:rPr>
          <w:rFonts w:ascii="Arial"/>
          <w:sz w:val="18"/>
        </w:rPr>
        <w:t>has</w:t>
      </w:r>
      <w:r w:rsidR="000E2911" w:rsidRPr="009361AA">
        <w:rPr>
          <w:rFonts w:ascii="Arial"/>
          <w:sz w:val="18"/>
        </w:rPr>
        <w:t xml:space="preserve"> </w:t>
      </w:r>
      <w:r w:rsidR="00A9710C" w:rsidRPr="009361AA">
        <w:rPr>
          <w:rFonts w:ascii="Arial"/>
          <w:sz w:val="18"/>
        </w:rPr>
        <w:t>built</w:t>
      </w:r>
      <w:r w:rsidR="000E2911" w:rsidRPr="009361AA">
        <w:rPr>
          <w:rFonts w:ascii="Arial"/>
          <w:sz w:val="18"/>
        </w:rPr>
        <w:t xml:space="preserve"> </w:t>
      </w:r>
      <w:r w:rsidR="00A9710C" w:rsidRPr="009361AA">
        <w:rPr>
          <w:rFonts w:ascii="Arial"/>
          <w:sz w:val="18"/>
        </w:rPr>
        <w:t>this</w:t>
      </w:r>
      <w:r w:rsidR="000E2911" w:rsidRPr="009361AA">
        <w:rPr>
          <w:rFonts w:ascii="Arial"/>
          <w:sz w:val="18"/>
        </w:rPr>
        <w:t xml:space="preserve"> </w:t>
      </w:r>
      <w:r w:rsidR="00A9710C" w:rsidRPr="009361AA">
        <w:rPr>
          <w:rFonts w:ascii="Arial"/>
          <w:sz w:val="18"/>
        </w:rPr>
        <w:t>model</w:t>
      </w:r>
      <w:r w:rsidR="000E2911" w:rsidRPr="009361AA">
        <w:rPr>
          <w:rFonts w:ascii="Arial"/>
          <w:sz w:val="18"/>
        </w:rPr>
        <w:t xml:space="preserve"> </w:t>
      </w:r>
      <w:r w:rsidR="00A9710C" w:rsidRPr="009361AA">
        <w:rPr>
          <w:rFonts w:ascii="Arial"/>
          <w:sz w:val="18"/>
        </w:rPr>
        <w:t>after</w:t>
      </w:r>
      <w:r w:rsidR="000E2911" w:rsidRPr="009361AA">
        <w:rPr>
          <w:rFonts w:ascii="Arial"/>
          <w:sz w:val="18"/>
        </w:rPr>
        <w:t xml:space="preserve"> </w:t>
      </w:r>
      <w:r w:rsidR="00A9710C" w:rsidRPr="009361AA">
        <w:rPr>
          <w:rFonts w:ascii="Arial"/>
          <w:sz w:val="18"/>
        </w:rPr>
        <w:t>years</w:t>
      </w:r>
      <w:r w:rsidR="000E2911" w:rsidRPr="009361AA">
        <w:rPr>
          <w:rFonts w:ascii="Arial"/>
          <w:sz w:val="18"/>
        </w:rPr>
        <w:t xml:space="preserve"> </w:t>
      </w:r>
      <w:r w:rsidR="00A9710C" w:rsidRPr="009361AA">
        <w:rPr>
          <w:rFonts w:ascii="Arial"/>
          <w:sz w:val="18"/>
        </w:rPr>
        <w:t>of</w:t>
      </w:r>
      <w:r w:rsidR="000E2911" w:rsidRPr="009361AA">
        <w:rPr>
          <w:rFonts w:ascii="Arial"/>
          <w:sz w:val="18"/>
        </w:rPr>
        <w:t xml:space="preserve"> </w:t>
      </w:r>
      <w:r w:rsidR="00A9710C" w:rsidRPr="009361AA">
        <w:rPr>
          <w:rFonts w:ascii="Arial"/>
          <w:sz w:val="18"/>
        </w:rPr>
        <w:t>experience</w:t>
      </w:r>
      <w:r w:rsidR="000E2911" w:rsidRPr="009361AA">
        <w:rPr>
          <w:rFonts w:ascii="Arial"/>
          <w:sz w:val="18"/>
        </w:rPr>
        <w:t xml:space="preserve"> </w:t>
      </w:r>
      <w:r w:rsidR="00A9710C" w:rsidRPr="009361AA">
        <w:rPr>
          <w:rFonts w:ascii="Arial"/>
          <w:sz w:val="18"/>
        </w:rPr>
        <w:t>in</w:t>
      </w:r>
      <w:r w:rsidR="000E2911" w:rsidRPr="009361AA">
        <w:rPr>
          <w:rFonts w:ascii="Arial"/>
          <w:sz w:val="18"/>
        </w:rPr>
        <w:t xml:space="preserve"> </w:t>
      </w:r>
      <w:r w:rsidR="00A9710C" w:rsidRPr="009361AA">
        <w:rPr>
          <w:rFonts w:ascii="Arial"/>
          <w:sz w:val="18"/>
        </w:rPr>
        <w:t>research,</w:t>
      </w:r>
      <w:r w:rsidR="000E2911" w:rsidRPr="009361AA">
        <w:rPr>
          <w:rFonts w:ascii="Arial"/>
          <w:sz w:val="18"/>
        </w:rPr>
        <w:t xml:space="preserve"> </w:t>
      </w:r>
      <w:r w:rsidR="00A9710C" w:rsidRPr="009361AA">
        <w:rPr>
          <w:rFonts w:ascii="Arial"/>
          <w:sz w:val="18"/>
        </w:rPr>
        <w:t>evaluation,</w:t>
      </w:r>
      <w:r w:rsidR="000E2911" w:rsidRPr="009361AA">
        <w:rPr>
          <w:rFonts w:ascii="Arial"/>
          <w:sz w:val="18"/>
        </w:rPr>
        <w:t xml:space="preserve"> </w:t>
      </w:r>
      <w:r w:rsidR="00A9710C" w:rsidRPr="009361AA">
        <w:rPr>
          <w:rFonts w:ascii="Arial"/>
          <w:sz w:val="18"/>
        </w:rPr>
        <w:t>teaching</w:t>
      </w:r>
      <w:r w:rsidR="000E2911" w:rsidRPr="009361AA">
        <w:rPr>
          <w:rFonts w:ascii="Arial"/>
          <w:sz w:val="18"/>
        </w:rPr>
        <w:t xml:space="preserve"> </w:t>
      </w:r>
      <w:r w:rsidR="00A9710C" w:rsidRPr="009361AA">
        <w:rPr>
          <w:rFonts w:ascii="Arial"/>
          <w:sz w:val="18"/>
        </w:rPr>
        <w:t>and</w:t>
      </w:r>
      <w:r w:rsidR="000E2911" w:rsidRPr="009361AA">
        <w:rPr>
          <w:rFonts w:ascii="Arial"/>
          <w:sz w:val="18"/>
        </w:rPr>
        <w:t xml:space="preserve"> </w:t>
      </w:r>
      <w:r w:rsidR="006B44AF" w:rsidRPr="009361AA">
        <w:rPr>
          <w:rFonts w:ascii="Arial"/>
          <w:sz w:val="18"/>
        </w:rPr>
        <w:t>administration both</w:t>
      </w:r>
      <w:r w:rsidR="00A9710C" w:rsidRPr="009361AA">
        <w:rPr>
          <w:rFonts w:ascii="Arial"/>
          <w:sz w:val="18"/>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sidRPr="009361AA">
        <w:rPr>
          <w:rFonts w:ascii="Arial"/>
          <w:sz w:val="18"/>
        </w:rPr>
        <w:t xml:space="preserve"> </w:t>
      </w:r>
      <w:r w:rsidR="00A9710C" w:rsidRPr="009361AA">
        <w:rPr>
          <w:rFonts w:ascii="Arial"/>
          <w:sz w:val="18"/>
        </w:rPr>
        <w:t>focusing.</w:t>
      </w:r>
    </w:p>
    <w:p w:rsidR="00AE3E37" w:rsidRDefault="00A9710C">
      <w:pPr>
        <w:spacing w:before="62"/>
        <w:ind w:left="4217" w:right="4235"/>
        <w:jc w:val="center"/>
        <w:rPr>
          <w:rFonts w:ascii="Arial"/>
          <w:sz w:val="14"/>
        </w:rPr>
      </w:pPr>
      <w:r>
        <w:rPr>
          <w:rFonts w:ascii="Arial"/>
          <w:sz w:val="14"/>
        </w:rPr>
        <w:t xml:space="preserve">Email: </w:t>
      </w:r>
      <w:hyperlink r:id="rId10"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38686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9361AA">
      <w:pPr>
        <w:rPr>
          <w:rFonts w:ascii="Minion Pro"/>
          <w:sz w:val="24"/>
        </w:rPr>
        <w:sectPr w:rsidR="00AE3E37">
          <w:type w:val="continuous"/>
          <w:pgSz w:w="11910" w:h="16840"/>
          <w:pgMar w:top="1740" w:right="600" w:bottom="840" w:left="620" w:header="720" w:footer="720" w:gutter="0"/>
          <w:cols w:space="720"/>
        </w:sectPr>
      </w:pPr>
      <w:r>
        <w:rPr>
          <w:rFonts w:ascii="Minion Pro"/>
          <w:b/>
          <w:sz w:val="20"/>
        </w:rPr>
        <w:t>\</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4C32" w:rsidRDefault="00224C32">
      <w:r>
        <w:separator/>
      </w:r>
    </w:p>
  </w:endnote>
  <w:endnote w:type="continuationSeparator" w:id="0">
    <w:p w:rsidR="00224C32" w:rsidRDefault="00224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Pr="002B0A93" w:rsidRDefault="00AE3E37" w:rsidP="002B0A93">
    <w:pPr>
      <w:pStyle w:val="Footer"/>
      <w:jc w:val="right"/>
      <w:rPr>
        <w:rFonts w:ascii="Times New Roman" w:hAnsi="Times New Roman" w:cs="Times New Roman"/>
        <w:sz w:val="28"/>
        <w:szCs w:val="28"/>
        <w:lang w:val="en-I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4C32" w:rsidRDefault="00224C32">
      <w:r>
        <w:separator/>
      </w:r>
    </w:p>
  </w:footnote>
  <w:footnote w:type="continuationSeparator" w:id="0">
    <w:p w:rsidR="00224C32" w:rsidRDefault="00224C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B67417F"/>
    <w:multiLevelType w:val="hybridMultilevel"/>
    <w:tmpl w:val="AC28FBB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62F513A0"/>
    <w:multiLevelType w:val="hybridMultilevel"/>
    <w:tmpl w:val="2E6E768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1707A"/>
    <w:rsid w:val="0004444B"/>
    <w:rsid w:val="000E2911"/>
    <w:rsid w:val="001263DF"/>
    <w:rsid w:val="00224C32"/>
    <w:rsid w:val="00273C63"/>
    <w:rsid w:val="00292ED9"/>
    <w:rsid w:val="002B0A93"/>
    <w:rsid w:val="00404E5B"/>
    <w:rsid w:val="00414F7B"/>
    <w:rsid w:val="0042163B"/>
    <w:rsid w:val="004355DC"/>
    <w:rsid w:val="004749B4"/>
    <w:rsid w:val="00494130"/>
    <w:rsid w:val="004F3523"/>
    <w:rsid w:val="005214EE"/>
    <w:rsid w:val="005973B9"/>
    <w:rsid w:val="005B3A56"/>
    <w:rsid w:val="006060CE"/>
    <w:rsid w:val="006272D5"/>
    <w:rsid w:val="0063497F"/>
    <w:rsid w:val="006B44AF"/>
    <w:rsid w:val="00853E1F"/>
    <w:rsid w:val="00854E8A"/>
    <w:rsid w:val="00873DF0"/>
    <w:rsid w:val="008756E6"/>
    <w:rsid w:val="009361AA"/>
    <w:rsid w:val="009B2D44"/>
    <w:rsid w:val="00A07E82"/>
    <w:rsid w:val="00A9710C"/>
    <w:rsid w:val="00AE3E37"/>
    <w:rsid w:val="00B21A57"/>
    <w:rsid w:val="00B263A6"/>
    <w:rsid w:val="00B52666"/>
    <w:rsid w:val="00C33602"/>
    <w:rsid w:val="00C80461"/>
    <w:rsid w:val="00CD6F55"/>
    <w:rsid w:val="00DE3104"/>
    <w:rsid w:val="00E354CE"/>
    <w:rsid w:val="00F5779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1A59E2"/>
  <w15:docId w15:val="{8C943A48-2DD8-4D7F-952C-63CC6FADC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83959217">
      <w:bodyDiv w:val="1"/>
      <w:marLeft w:val="0"/>
      <w:marRight w:val="0"/>
      <w:marTop w:val="0"/>
      <w:marBottom w:val="0"/>
      <w:divBdr>
        <w:top w:val="none" w:sz="0" w:space="0" w:color="auto"/>
        <w:left w:val="none" w:sz="0" w:space="0" w:color="auto"/>
        <w:bottom w:val="none" w:sz="0" w:space="0" w:color="auto"/>
        <w:right w:val="none" w:sz="0" w:space="0" w:color="auto"/>
      </w:divBdr>
    </w:div>
    <w:div w:id="145262788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XXXXXXX@xxxmail.com"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378</Words>
  <Characters>2159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bloodmalignancies</cp:lastModifiedBy>
  <cp:revision>18</cp:revision>
  <dcterms:created xsi:type="dcterms:W3CDTF">2016-10-10T07:15:00Z</dcterms:created>
  <dcterms:modified xsi:type="dcterms:W3CDTF">2017-12-08T11:49:00Z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