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73F" w:rsidRPr="00796304" w:rsidRDefault="0035273F" w:rsidP="0035273F">
      <w:pPr>
        <w:shd w:val="clear" w:color="auto" w:fill="FFFFFF"/>
        <w:spacing w:before="300" w:after="150" w:line="240" w:lineRule="auto"/>
        <w:outlineLvl w:val="2"/>
        <w:rPr>
          <w:rFonts w:ascii="Times New Roman" w:eastAsia="Times New Roman" w:hAnsi="Times New Roman" w:cs="Times New Roman"/>
          <w:color w:val="333333"/>
          <w:sz w:val="20"/>
          <w:szCs w:val="20"/>
        </w:rPr>
      </w:pPr>
      <w:r w:rsidRPr="00796304">
        <w:rPr>
          <w:rFonts w:ascii="Times New Roman" w:eastAsia="Times New Roman" w:hAnsi="Times New Roman" w:cs="Times New Roman"/>
          <w:color w:val="333333"/>
          <w:sz w:val="20"/>
          <w:szCs w:val="20"/>
        </w:rPr>
        <w:t>Past Conference Report</w:t>
      </w:r>
    </w:p>
    <w:p w:rsidR="0035273F" w:rsidRPr="00796304" w:rsidRDefault="00E226A6" w:rsidP="0035273F">
      <w:pPr>
        <w:shd w:val="clear" w:color="auto" w:fill="FFFFFF"/>
        <w:spacing w:after="150" w:line="240" w:lineRule="auto"/>
        <w:jc w:val="both"/>
        <w:rPr>
          <w:rFonts w:ascii="Times New Roman" w:eastAsia="Times New Roman" w:hAnsi="Times New Roman" w:cs="Times New Roman"/>
          <w:color w:val="333333"/>
          <w:sz w:val="20"/>
          <w:szCs w:val="20"/>
        </w:rPr>
      </w:pPr>
      <w:r>
        <w:rPr>
          <w:rFonts w:ascii="Times New Roman" w:eastAsia="Times New Roman" w:hAnsi="Times New Roman" w:cs="Times New Roman"/>
          <w:b/>
          <w:bCs/>
          <w:color w:val="333333"/>
          <w:sz w:val="20"/>
          <w:szCs w:val="20"/>
        </w:rPr>
        <w:t>Regenerative Medicine</w:t>
      </w:r>
      <w:r w:rsidR="0035273F" w:rsidRPr="00796304">
        <w:rPr>
          <w:rFonts w:ascii="Times New Roman" w:eastAsia="Times New Roman" w:hAnsi="Times New Roman" w:cs="Times New Roman"/>
          <w:b/>
          <w:bCs/>
          <w:color w:val="333333"/>
          <w:sz w:val="20"/>
          <w:szCs w:val="20"/>
        </w:rPr>
        <w:t xml:space="preserve"> 2021</w:t>
      </w:r>
    </w:p>
    <w:p w:rsidR="0035273F" w:rsidRPr="00796304" w:rsidRDefault="00DA5424" w:rsidP="0035273F">
      <w:pPr>
        <w:shd w:val="clear" w:color="auto" w:fill="FFFFFF"/>
        <w:spacing w:after="150" w:line="240" w:lineRule="auto"/>
        <w:jc w:val="both"/>
        <w:rPr>
          <w:rFonts w:ascii="Times New Roman" w:eastAsia="Times New Roman" w:hAnsi="Times New Roman" w:cs="Times New Roman"/>
          <w:b/>
          <w:bCs/>
          <w:color w:val="B98642"/>
          <w:sz w:val="20"/>
          <w:szCs w:val="20"/>
        </w:rPr>
      </w:pPr>
      <w:hyperlink r:id="rId6" w:history="1">
        <w:hyperlink r:id="rId7" w:history="1">
          <w:r w:rsidR="0035273F" w:rsidRPr="0035273F">
            <w:rPr>
              <w:rStyle w:val="Hyperlink"/>
              <w:rFonts w:ascii="Times New Roman" w:hAnsi="Times New Roman" w:cs="Times New Roman"/>
              <w:color w:val="E36C0A" w:themeColor="accent6" w:themeShade="BF"/>
              <w:sz w:val="20"/>
              <w:szCs w:val="20"/>
              <w:u w:val="none"/>
            </w:rPr>
            <w:t>15</w:t>
          </w:r>
          <w:r w:rsidR="0035273F" w:rsidRPr="00961A81">
            <w:rPr>
              <w:rStyle w:val="Hyperlink"/>
              <w:rFonts w:ascii="Times New Roman" w:hAnsi="Times New Roman" w:cs="Times New Roman"/>
              <w:color w:val="E36C0A" w:themeColor="accent6" w:themeShade="BF"/>
              <w:sz w:val="20"/>
              <w:szCs w:val="20"/>
              <w:u w:val="none"/>
              <w:vertAlign w:val="superscript"/>
            </w:rPr>
            <w:t>th</w:t>
          </w:r>
          <w:r w:rsidR="0035273F" w:rsidRPr="0035273F">
            <w:rPr>
              <w:rStyle w:val="Hyperlink"/>
              <w:rFonts w:ascii="Times New Roman" w:hAnsi="Times New Roman" w:cs="Times New Roman"/>
              <w:color w:val="E36C0A" w:themeColor="accent6" w:themeShade="BF"/>
              <w:sz w:val="20"/>
              <w:szCs w:val="20"/>
              <w:u w:val="none"/>
            </w:rPr>
            <w:t xml:space="preserve"> International Conference on Tissue Engineering &amp; Regenerative Medicine</w:t>
          </w:r>
        </w:hyperlink>
      </w:hyperlink>
      <w:r w:rsidR="0035273F">
        <w:rPr>
          <w:rFonts w:ascii="Times New Roman" w:eastAsia="Times New Roman" w:hAnsi="Times New Roman" w:cs="Times New Roman"/>
          <w:b/>
          <w:bCs/>
          <w:color w:val="B98642"/>
          <w:sz w:val="20"/>
          <w:szCs w:val="20"/>
        </w:rPr>
        <w:t xml:space="preserve"> </w:t>
      </w:r>
      <w:r w:rsidR="0035273F" w:rsidRPr="00796304">
        <w:rPr>
          <w:rFonts w:ascii="Times New Roman" w:eastAsia="Times New Roman" w:hAnsi="Times New Roman" w:cs="Times New Roman"/>
          <w:color w:val="333333"/>
          <w:sz w:val="20"/>
          <w:szCs w:val="20"/>
        </w:rPr>
        <w:t xml:space="preserve">Was organized during </w:t>
      </w:r>
      <w:r w:rsidR="00E226A6" w:rsidRPr="00E226A6">
        <w:rPr>
          <w:rFonts w:ascii="Times New Roman" w:eastAsia="Times New Roman" w:hAnsi="Times New Roman" w:cs="Times New Roman"/>
          <w:color w:val="333333"/>
          <w:sz w:val="20"/>
          <w:szCs w:val="20"/>
        </w:rPr>
        <w:t>March 24-25, 2021</w:t>
      </w:r>
      <w:r w:rsidR="0035273F" w:rsidRPr="00796304">
        <w:rPr>
          <w:rFonts w:ascii="Times New Roman" w:eastAsia="Times New Roman" w:hAnsi="Times New Roman" w:cs="Times New Roman"/>
          <w:color w:val="333333"/>
          <w:sz w:val="20"/>
          <w:szCs w:val="20"/>
        </w:rPr>
        <w:t>, Webinar. The conference was marked with the attendance of Editorial Board Members of supporting journals, Scientists, young and brilliant researchers, business delegates and talented student communities representing more than 25 countries, who made this conference fruitful and productive.</w:t>
      </w:r>
    </w:p>
    <w:p w:rsidR="0035273F" w:rsidRPr="00796304" w:rsidRDefault="0035273F" w:rsidP="0035273F">
      <w:pPr>
        <w:shd w:val="clear" w:color="auto" w:fill="FFFFFF"/>
        <w:spacing w:after="150" w:line="240" w:lineRule="auto"/>
        <w:jc w:val="both"/>
        <w:rPr>
          <w:rFonts w:ascii="Times New Roman" w:eastAsia="Times New Roman" w:hAnsi="Times New Roman" w:cs="Times New Roman"/>
          <w:color w:val="333333"/>
          <w:sz w:val="20"/>
          <w:szCs w:val="20"/>
        </w:rPr>
      </w:pPr>
      <w:r w:rsidRPr="00796304">
        <w:rPr>
          <w:rFonts w:ascii="Times New Roman" w:eastAsia="Times New Roman" w:hAnsi="Times New Roman" w:cs="Times New Roman"/>
          <w:color w:val="333333"/>
          <w:sz w:val="20"/>
          <w:szCs w:val="20"/>
        </w:rPr>
        <w:t>This conference was based on the theme “Scientific Challenges and Brilliance of new era in Regenerative Medicine” which included the following scientific tracks: </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Scaffolds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Cord Blood Stem Cells and Regenerative Medicine</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Bone and Cartilage Tissue Engineering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Stem cells to Battle cancer</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Novel Approaches guided in Tissue Engineering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Clinical Medicine</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Clinical trials with Stem Cells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Biomaterials &amp; Bioengineering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Biomarkers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Regeneration &amp; Therapeutics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Rejuvenation</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Immunotherapy</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Stem cell treatment for Diabetes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Applications of Tissue engineering &amp; Regenerative Medicine</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Bioreactors in Tissue Engineering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Biochips &amp; Tissue chips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Cancer Stem Cells</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Chemotherapy</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Tissue Regeneration</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Advances in Stem Cell</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Materials and Designs for Tissue Engineering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Tissue Engineering and 3D Printing</w:t>
      </w:r>
    </w:p>
    <w:p w:rsidR="0035273F" w:rsidRPr="00796304" w:rsidRDefault="0035273F" w:rsidP="0035273F">
      <w:pPr>
        <w:numPr>
          <w:ilvl w:val="0"/>
          <w:numId w:val="6"/>
        </w:numPr>
        <w:pBdr>
          <w:bottom w:val="single" w:sz="6" w:space="3" w:color="DDDDDD"/>
        </w:pBd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Whole Organ Engineering and Approaches</w:t>
      </w:r>
    </w:p>
    <w:p w:rsidR="0035273F" w:rsidRPr="00796304" w:rsidRDefault="0035273F" w:rsidP="0035273F">
      <w:pPr>
        <w:numPr>
          <w:ilvl w:val="0"/>
          <w:numId w:val="6"/>
        </w:numPr>
        <w:shd w:val="clear" w:color="auto" w:fill="FFFFFF"/>
        <w:spacing w:before="100" w:beforeAutospacing="1" w:after="0" w:line="240" w:lineRule="auto"/>
        <w:rPr>
          <w:rFonts w:ascii="Times New Roman" w:hAnsi="Times New Roman" w:cs="Times New Roman"/>
          <w:color w:val="333333"/>
          <w:sz w:val="20"/>
          <w:szCs w:val="20"/>
        </w:rPr>
      </w:pPr>
      <w:r w:rsidRPr="00796304">
        <w:rPr>
          <w:rFonts w:ascii="Times New Roman" w:hAnsi="Times New Roman" w:cs="Times New Roman"/>
          <w:color w:val="333333"/>
          <w:sz w:val="20"/>
          <w:szCs w:val="20"/>
        </w:rPr>
        <w:t>Stem Cell Engineering (SCE)</w:t>
      </w:r>
    </w:p>
    <w:p w:rsidR="0035273F" w:rsidRPr="00796304" w:rsidRDefault="0035273F" w:rsidP="0035273F">
      <w:pPr>
        <w:shd w:val="clear" w:color="auto" w:fill="FFFFFF"/>
        <w:spacing w:after="150" w:line="240" w:lineRule="auto"/>
        <w:rPr>
          <w:rFonts w:ascii="Times New Roman" w:eastAsia="Times New Roman" w:hAnsi="Times New Roman" w:cs="Times New Roman"/>
          <w:color w:val="333333"/>
          <w:sz w:val="20"/>
          <w:szCs w:val="20"/>
        </w:rPr>
      </w:pPr>
    </w:p>
    <w:p w:rsidR="0035273F" w:rsidRPr="00796304" w:rsidRDefault="0035273F" w:rsidP="0035273F">
      <w:pPr>
        <w:shd w:val="clear" w:color="auto" w:fill="FFFFFF"/>
        <w:spacing w:after="150" w:line="240" w:lineRule="auto"/>
        <w:jc w:val="both"/>
        <w:rPr>
          <w:rFonts w:ascii="Times New Roman" w:eastAsia="Times New Roman" w:hAnsi="Times New Roman" w:cs="Times New Roman"/>
          <w:color w:val="333333"/>
          <w:sz w:val="20"/>
          <w:szCs w:val="20"/>
        </w:rPr>
      </w:pPr>
      <w:r w:rsidRPr="00796304">
        <w:rPr>
          <w:rFonts w:ascii="Times New Roman" w:eastAsia="Times New Roman" w:hAnsi="Times New Roman" w:cs="Times New Roman"/>
          <w:color w:val="333333"/>
          <w:sz w:val="20"/>
          <w:szCs w:val="20"/>
        </w:rPr>
        <w:t xml:space="preserve">The Organizing Committee would like to thank the </w:t>
      </w:r>
      <w:r w:rsidRPr="004164F2">
        <w:rPr>
          <w:rFonts w:ascii="Times New Roman" w:eastAsia="Times New Roman" w:hAnsi="Times New Roman" w:cs="Times New Roman"/>
          <w:b/>
          <w:bCs/>
          <w:color w:val="333333"/>
          <w:sz w:val="20"/>
          <w:szCs w:val="20"/>
        </w:rPr>
        <w:t>Guangchun Dai</w:t>
      </w:r>
      <w:r w:rsidRPr="00796304">
        <w:rPr>
          <w:rFonts w:ascii="Times New Roman" w:eastAsia="Times New Roman" w:hAnsi="Times New Roman" w:cs="Times New Roman"/>
          <w:b/>
          <w:bCs/>
          <w:color w:val="333333"/>
          <w:sz w:val="20"/>
          <w:szCs w:val="20"/>
        </w:rPr>
        <w:t xml:space="preserve">, </w:t>
      </w:r>
      <w:r w:rsidRPr="004164F2">
        <w:rPr>
          <w:rFonts w:ascii="Times New Roman" w:eastAsia="Times New Roman" w:hAnsi="Times New Roman" w:cs="Times New Roman"/>
          <w:color w:val="333333"/>
          <w:sz w:val="20"/>
          <w:szCs w:val="20"/>
        </w:rPr>
        <w:t>Southeast University</w:t>
      </w:r>
      <w:r w:rsidRPr="00796304">
        <w:rPr>
          <w:rFonts w:ascii="Times New Roman" w:eastAsia="Times New Roman" w:hAnsi="Times New Roman" w:cs="Times New Roman"/>
          <w:color w:val="333333"/>
          <w:sz w:val="20"/>
          <w:szCs w:val="20"/>
        </w:rPr>
        <w:t>, China, for her contribution which resulted in smooth functioning of the conference.</w:t>
      </w:r>
    </w:p>
    <w:p w:rsidR="0035273F" w:rsidRPr="00796304" w:rsidRDefault="0035273F" w:rsidP="0035273F">
      <w:pPr>
        <w:shd w:val="clear" w:color="auto" w:fill="FFFFFF"/>
        <w:spacing w:after="150" w:line="240" w:lineRule="auto"/>
        <w:jc w:val="both"/>
        <w:rPr>
          <w:rFonts w:ascii="Times New Roman" w:hAnsi="Times New Roman" w:cs="Times New Roman"/>
          <w:sz w:val="20"/>
          <w:szCs w:val="20"/>
        </w:rPr>
      </w:pPr>
      <w:r w:rsidRPr="00796304">
        <w:rPr>
          <w:rFonts w:ascii="Times New Roman" w:eastAsia="Times New Roman" w:hAnsi="Times New Roman" w:cs="Times New Roman"/>
          <w:color w:val="333333"/>
          <w:sz w:val="20"/>
          <w:szCs w:val="20"/>
        </w:rPr>
        <w:t>Conference Series LLC Ltd has taken the privilege of felicitating </w:t>
      </w:r>
      <w:hyperlink r:id="rId8" w:history="1">
        <w:r w:rsidRPr="00796304">
          <w:rPr>
            <w:rFonts w:ascii="Times New Roman" w:eastAsia="Times New Roman" w:hAnsi="Times New Roman" w:cs="Times New Roman"/>
            <w:color w:val="B98642"/>
            <w:sz w:val="20"/>
            <w:szCs w:val="20"/>
          </w:rPr>
          <w:t>Regenerative Medicine 2021</w:t>
        </w:r>
      </w:hyperlink>
      <w:r w:rsidRPr="00796304">
        <w:rPr>
          <w:rFonts w:ascii="Times New Roman" w:eastAsia="Times New Roman" w:hAnsi="Times New Roman" w:cs="Times New Roman"/>
          <w:color w:val="333333"/>
          <w:sz w:val="20"/>
          <w:szCs w:val="20"/>
        </w:rPr>
        <w:t> Organizing Committee, Editorial Board Members and Keynote Speakers who supported for the success of this conference.</w:t>
      </w:r>
    </w:p>
    <w:p w:rsidR="0035273F" w:rsidRPr="00796304" w:rsidRDefault="0035273F" w:rsidP="0035273F">
      <w:pPr>
        <w:shd w:val="clear" w:color="auto" w:fill="FFFFFF"/>
        <w:spacing w:after="150" w:line="240" w:lineRule="auto"/>
        <w:jc w:val="both"/>
        <w:rPr>
          <w:rFonts w:ascii="Times New Roman" w:eastAsia="Times New Roman" w:hAnsi="Times New Roman" w:cs="Times New Roman"/>
          <w:color w:val="333333"/>
          <w:sz w:val="20"/>
          <w:szCs w:val="20"/>
        </w:rPr>
      </w:pPr>
      <w:r w:rsidRPr="00796304">
        <w:rPr>
          <w:rFonts w:ascii="Times New Roman" w:eastAsia="Times New Roman" w:hAnsi="Times New Roman" w:cs="Times New Roman"/>
          <w:color w:val="333333"/>
          <w:sz w:val="20"/>
          <w:szCs w:val="20"/>
        </w:rPr>
        <w:t xml:space="preserve">The esteemed guests, keynote speakers and researchers shared their innovative research and vast experience through their informative presentations at the podium of </w:t>
      </w:r>
      <w:hyperlink r:id="rId9" w:history="1">
        <w:r w:rsidRPr="00796304">
          <w:rPr>
            <w:rFonts w:ascii="Times New Roman" w:eastAsia="Times New Roman" w:hAnsi="Times New Roman" w:cs="Times New Roman"/>
            <w:color w:val="B98642"/>
            <w:sz w:val="20"/>
            <w:szCs w:val="20"/>
          </w:rPr>
          <w:t>Regenerative Medicine 2022</w:t>
        </w:r>
      </w:hyperlink>
      <w:r w:rsidRPr="00796304">
        <w:rPr>
          <w:rFonts w:ascii="Times New Roman" w:eastAsia="Times New Roman" w:hAnsi="Times New Roman" w:cs="Times New Roman"/>
          <w:color w:val="333333"/>
          <w:sz w:val="20"/>
          <w:szCs w:val="20"/>
        </w:rPr>
        <w:t xml:space="preserve">. We are glad to inform that all accepted abstracts for the conference have been published in International </w:t>
      </w:r>
      <w:r w:rsidR="00076888" w:rsidRPr="00076888">
        <w:rPr>
          <w:rFonts w:ascii="Times New Roman" w:eastAsia="Times New Roman" w:hAnsi="Times New Roman" w:cs="Times New Roman"/>
          <w:color w:val="333333"/>
          <w:sz w:val="20"/>
          <w:szCs w:val="20"/>
        </w:rPr>
        <w:t>Journal of Tissue Science &amp; Engineering</w:t>
      </w:r>
      <w:r w:rsidRPr="00796304">
        <w:rPr>
          <w:rFonts w:ascii="Times New Roman" w:eastAsia="Times New Roman" w:hAnsi="Times New Roman" w:cs="Times New Roman"/>
          <w:color w:val="333333"/>
          <w:sz w:val="20"/>
          <w:szCs w:val="20"/>
        </w:rPr>
        <w:t>: Open Access as a special issue.</w:t>
      </w:r>
    </w:p>
    <w:p w:rsidR="0035273F" w:rsidRPr="00796304" w:rsidRDefault="0035273F" w:rsidP="0035273F">
      <w:pPr>
        <w:shd w:val="clear" w:color="auto" w:fill="FFFFFF"/>
        <w:spacing w:after="150" w:line="240" w:lineRule="auto"/>
        <w:jc w:val="both"/>
        <w:rPr>
          <w:rFonts w:ascii="Times New Roman" w:eastAsia="Times New Roman" w:hAnsi="Times New Roman" w:cs="Times New Roman"/>
          <w:sz w:val="20"/>
          <w:szCs w:val="20"/>
        </w:rPr>
      </w:pPr>
      <w:r w:rsidRPr="00796304">
        <w:rPr>
          <w:rFonts w:ascii="Times New Roman" w:eastAsia="Times New Roman" w:hAnsi="Times New Roman" w:cs="Times New Roman"/>
          <w:color w:val="333333"/>
          <w:sz w:val="20"/>
          <w:szCs w:val="20"/>
        </w:rPr>
        <w:t xml:space="preserve">We are also obliged to various experts, company representatives and other eminent scientists who supported the conference by facilitating the discussion forums. We sincerely thank the Organizing Committee Members for their gracious presence, support, and assistance. With the unique feedback from the conference, Conference Series LLC Ltd would like to proudly announce the commencement of </w:t>
      </w:r>
      <w:r w:rsidRPr="00796304">
        <w:rPr>
          <w:rFonts w:ascii="Times New Roman" w:hAnsi="Times New Roman" w:cs="Times New Roman"/>
          <w:color w:val="333333"/>
          <w:sz w:val="20"/>
          <w:szCs w:val="20"/>
          <w:shd w:val="clear" w:color="auto" w:fill="FFFFFF"/>
        </w:rPr>
        <w:t>the “</w:t>
      </w:r>
      <w:hyperlink r:id="rId10" w:history="1">
        <w:r w:rsidRPr="00796304">
          <w:rPr>
            <w:rStyle w:val="Hyperlink"/>
            <w:rFonts w:ascii="Times New Roman" w:hAnsi="Times New Roman" w:cs="Times New Roman"/>
            <w:color w:val="E36C0A" w:themeColor="accent6" w:themeShade="BF"/>
            <w:sz w:val="20"/>
            <w:szCs w:val="20"/>
          </w:rPr>
          <w:t>16th International Conference on Tissue Engineering &amp; Regenerative Medicine</w:t>
        </w:r>
      </w:hyperlink>
      <w:r w:rsidRPr="00796304">
        <w:rPr>
          <w:rFonts w:ascii="Times New Roman" w:hAnsi="Times New Roman" w:cs="Times New Roman"/>
          <w:color w:val="E36C0A" w:themeColor="accent6" w:themeShade="BF"/>
          <w:sz w:val="20"/>
          <w:szCs w:val="20"/>
        </w:rPr>
        <w:t xml:space="preserve"> </w:t>
      </w:r>
      <w:r w:rsidRPr="00796304">
        <w:rPr>
          <w:rFonts w:ascii="Times New Roman" w:hAnsi="Times New Roman" w:cs="Times New Roman"/>
          <w:color w:val="333333"/>
          <w:sz w:val="20"/>
          <w:szCs w:val="20"/>
          <w:shd w:val="clear" w:color="auto" w:fill="FFFFFF"/>
        </w:rPr>
        <w:t>“to be</w:t>
      </w:r>
      <w:r w:rsidRPr="00796304">
        <w:rPr>
          <w:rFonts w:ascii="Times New Roman" w:eastAsia="Times New Roman" w:hAnsi="Times New Roman" w:cs="Times New Roman"/>
          <w:color w:val="333333"/>
          <w:sz w:val="20"/>
          <w:szCs w:val="20"/>
        </w:rPr>
        <w:t xml:space="preserve"> organized during</w:t>
      </w:r>
      <w:r w:rsidRPr="00796304">
        <w:rPr>
          <w:rFonts w:ascii="Times New Roman" w:eastAsia="Times New Roman" w:hAnsi="Times New Roman" w:cs="Times New Roman"/>
          <w:color w:val="E36C0A" w:themeColor="accent6" w:themeShade="BF"/>
          <w:sz w:val="20"/>
          <w:szCs w:val="20"/>
        </w:rPr>
        <w:t xml:space="preserve"> </w:t>
      </w:r>
      <w:r w:rsidRPr="00961A81">
        <w:rPr>
          <w:rFonts w:ascii="Times New Roman" w:eastAsia="Times New Roman" w:hAnsi="Times New Roman" w:cs="Times New Roman"/>
          <w:sz w:val="20"/>
          <w:szCs w:val="20"/>
        </w:rPr>
        <w:t>February 21-22, 2022 Berlin, Germany</w:t>
      </w:r>
    </w:p>
    <w:p w:rsidR="0035273F" w:rsidRPr="00796304" w:rsidRDefault="0035273F" w:rsidP="0035273F">
      <w:pPr>
        <w:shd w:val="clear" w:color="auto" w:fill="FFFFFF"/>
        <w:spacing w:after="150" w:line="240" w:lineRule="auto"/>
        <w:jc w:val="both"/>
        <w:rPr>
          <w:rFonts w:ascii="Times New Roman" w:eastAsia="Times New Roman" w:hAnsi="Times New Roman" w:cs="Times New Roman"/>
          <w:color w:val="333333"/>
          <w:sz w:val="20"/>
          <w:szCs w:val="20"/>
        </w:rPr>
      </w:pPr>
      <w:r w:rsidRPr="00796304">
        <w:rPr>
          <w:rFonts w:ascii="Times New Roman" w:eastAsia="Times New Roman" w:hAnsi="Times New Roman" w:cs="Times New Roman"/>
          <w:b/>
          <w:bCs/>
          <w:i/>
          <w:iCs/>
          <w:color w:val="333333"/>
          <w:sz w:val="20"/>
          <w:szCs w:val="20"/>
        </w:rPr>
        <w:t>Let us meet again @ </w:t>
      </w:r>
      <w:hyperlink r:id="rId11" w:history="1">
        <w:r w:rsidRPr="00796304">
          <w:rPr>
            <w:rFonts w:ascii="Times New Roman" w:eastAsia="Times New Roman" w:hAnsi="Times New Roman" w:cs="Times New Roman"/>
            <w:b/>
            <w:bCs/>
            <w:i/>
            <w:iCs/>
            <w:color w:val="B98642"/>
            <w:sz w:val="20"/>
            <w:szCs w:val="20"/>
          </w:rPr>
          <w:t>Regenerative Medicine Conferences</w:t>
        </w:r>
      </w:hyperlink>
      <w:bookmarkStart w:id="0" w:name="_GoBack"/>
      <w:bookmarkEnd w:id="0"/>
    </w:p>
    <w:sectPr w:rsidR="0035273F" w:rsidRPr="00796304" w:rsidSect="00961A81">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E475B"/>
    <w:multiLevelType w:val="hybridMultilevel"/>
    <w:tmpl w:val="3D1CD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02703D"/>
    <w:multiLevelType w:val="hybridMultilevel"/>
    <w:tmpl w:val="59A6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8D3A90"/>
    <w:multiLevelType w:val="multilevel"/>
    <w:tmpl w:val="C0C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3643E4"/>
    <w:multiLevelType w:val="multilevel"/>
    <w:tmpl w:val="A1C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970A00"/>
    <w:multiLevelType w:val="hybridMultilevel"/>
    <w:tmpl w:val="83F835AC"/>
    <w:lvl w:ilvl="0" w:tplc="7E90FA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9F100B"/>
    <w:multiLevelType w:val="multilevel"/>
    <w:tmpl w:val="2D1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AEF"/>
    <w:rsid w:val="00076888"/>
    <w:rsid w:val="00107ACA"/>
    <w:rsid w:val="00146697"/>
    <w:rsid w:val="001844B4"/>
    <w:rsid w:val="00260B25"/>
    <w:rsid w:val="0035273F"/>
    <w:rsid w:val="003D214C"/>
    <w:rsid w:val="003E4A9F"/>
    <w:rsid w:val="00533F22"/>
    <w:rsid w:val="00664AE7"/>
    <w:rsid w:val="0073467E"/>
    <w:rsid w:val="007512E0"/>
    <w:rsid w:val="007D00D2"/>
    <w:rsid w:val="00806AEF"/>
    <w:rsid w:val="00944BA3"/>
    <w:rsid w:val="00950F88"/>
    <w:rsid w:val="00961A81"/>
    <w:rsid w:val="00987AB0"/>
    <w:rsid w:val="009C4F1D"/>
    <w:rsid w:val="00B75175"/>
    <w:rsid w:val="00C32DF0"/>
    <w:rsid w:val="00DA5424"/>
    <w:rsid w:val="00E226A6"/>
    <w:rsid w:val="00EB35D2"/>
    <w:rsid w:val="00FF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F22"/>
    <w:rPr>
      <w:color w:val="0000FF"/>
      <w:u w:val="single"/>
    </w:rPr>
  </w:style>
  <w:style w:type="paragraph" w:styleId="NormalWeb">
    <w:name w:val="Normal (Web)"/>
    <w:basedOn w:val="Normal"/>
    <w:uiPriority w:val="99"/>
    <w:semiHidden/>
    <w:unhideWhenUsed/>
    <w:rsid w:val="00B751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214C"/>
    <w:rPr>
      <w:i/>
      <w:iCs/>
    </w:rPr>
  </w:style>
  <w:style w:type="character" w:styleId="Strong">
    <w:name w:val="Strong"/>
    <w:basedOn w:val="DefaultParagraphFont"/>
    <w:uiPriority w:val="22"/>
    <w:qFormat/>
    <w:rsid w:val="009C4F1D"/>
    <w:rPr>
      <w:b/>
      <w:bCs/>
    </w:rPr>
  </w:style>
  <w:style w:type="paragraph" w:styleId="ListParagraph">
    <w:name w:val="List Paragraph"/>
    <w:basedOn w:val="Normal"/>
    <w:uiPriority w:val="34"/>
    <w:qFormat/>
    <w:rsid w:val="007346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D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F22"/>
    <w:rPr>
      <w:color w:val="0000FF"/>
      <w:u w:val="single"/>
    </w:rPr>
  </w:style>
  <w:style w:type="paragraph" w:styleId="NormalWeb">
    <w:name w:val="Normal (Web)"/>
    <w:basedOn w:val="Normal"/>
    <w:uiPriority w:val="99"/>
    <w:semiHidden/>
    <w:unhideWhenUsed/>
    <w:rsid w:val="00B751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D214C"/>
    <w:rPr>
      <w:i/>
      <w:iCs/>
    </w:rPr>
  </w:style>
  <w:style w:type="character" w:styleId="Strong">
    <w:name w:val="Strong"/>
    <w:basedOn w:val="DefaultParagraphFont"/>
    <w:uiPriority w:val="22"/>
    <w:qFormat/>
    <w:rsid w:val="009C4F1D"/>
    <w:rPr>
      <w:b/>
      <w:bCs/>
    </w:rPr>
  </w:style>
  <w:style w:type="paragraph" w:styleId="ListParagraph">
    <w:name w:val="List Paragraph"/>
    <w:basedOn w:val="Normal"/>
    <w:uiPriority w:val="34"/>
    <w:qFormat/>
    <w:rsid w:val="00734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7203">
      <w:bodyDiv w:val="1"/>
      <w:marLeft w:val="0"/>
      <w:marRight w:val="0"/>
      <w:marTop w:val="0"/>
      <w:marBottom w:val="0"/>
      <w:divBdr>
        <w:top w:val="none" w:sz="0" w:space="0" w:color="auto"/>
        <w:left w:val="none" w:sz="0" w:space="0" w:color="auto"/>
        <w:bottom w:val="none" w:sz="0" w:space="0" w:color="auto"/>
        <w:right w:val="none" w:sz="0" w:space="0" w:color="auto"/>
      </w:divBdr>
    </w:div>
    <w:div w:id="131797637">
      <w:bodyDiv w:val="1"/>
      <w:marLeft w:val="0"/>
      <w:marRight w:val="0"/>
      <w:marTop w:val="0"/>
      <w:marBottom w:val="0"/>
      <w:divBdr>
        <w:top w:val="none" w:sz="0" w:space="0" w:color="auto"/>
        <w:left w:val="none" w:sz="0" w:space="0" w:color="auto"/>
        <w:bottom w:val="none" w:sz="0" w:space="0" w:color="auto"/>
        <w:right w:val="none" w:sz="0" w:space="0" w:color="auto"/>
      </w:divBdr>
    </w:div>
    <w:div w:id="209075856">
      <w:bodyDiv w:val="1"/>
      <w:marLeft w:val="0"/>
      <w:marRight w:val="0"/>
      <w:marTop w:val="0"/>
      <w:marBottom w:val="0"/>
      <w:divBdr>
        <w:top w:val="none" w:sz="0" w:space="0" w:color="auto"/>
        <w:left w:val="none" w:sz="0" w:space="0" w:color="auto"/>
        <w:bottom w:val="none" w:sz="0" w:space="0" w:color="auto"/>
        <w:right w:val="none" w:sz="0" w:space="0" w:color="auto"/>
      </w:divBdr>
    </w:div>
    <w:div w:id="279382451">
      <w:bodyDiv w:val="1"/>
      <w:marLeft w:val="0"/>
      <w:marRight w:val="0"/>
      <w:marTop w:val="0"/>
      <w:marBottom w:val="0"/>
      <w:divBdr>
        <w:top w:val="none" w:sz="0" w:space="0" w:color="auto"/>
        <w:left w:val="none" w:sz="0" w:space="0" w:color="auto"/>
        <w:bottom w:val="none" w:sz="0" w:space="0" w:color="auto"/>
        <w:right w:val="none" w:sz="0" w:space="0" w:color="auto"/>
      </w:divBdr>
    </w:div>
    <w:div w:id="459693370">
      <w:bodyDiv w:val="1"/>
      <w:marLeft w:val="0"/>
      <w:marRight w:val="0"/>
      <w:marTop w:val="0"/>
      <w:marBottom w:val="0"/>
      <w:divBdr>
        <w:top w:val="none" w:sz="0" w:space="0" w:color="auto"/>
        <w:left w:val="none" w:sz="0" w:space="0" w:color="auto"/>
        <w:bottom w:val="none" w:sz="0" w:space="0" w:color="auto"/>
        <w:right w:val="none" w:sz="0" w:space="0" w:color="auto"/>
      </w:divBdr>
    </w:div>
    <w:div w:id="481892287">
      <w:bodyDiv w:val="1"/>
      <w:marLeft w:val="0"/>
      <w:marRight w:val="0"/>
      <w:marTop w:val="0"/>
      <w:marBottom w:val="0"/>
      <w:divBdr>
        <w:top w:val="none" w:sz="0" w:space="0" w:color="auto"/>
        <w:left w:val="none" w:sz="0" w:space="0" w:color="auto"/>
        <w:bottom w:val="none" w:sz="0" w:space="0" w:color="auto"/>
        <w:right w:val="none" w:sz="0" w:space="0" w:color="auto"/>
      </w:divBdr>
    </w:div>
    <w:div w:id="598370395">
      <w:bodyDiv w:val="1"/>
      <w:marLeft w:val="0"/>
      <w:marRight w:val="0"/>
      <w:marTop w:val="0"/>
      <w:marBottom w:val="0"/>
      <w:divBdr>
        <w:top w:val="none" w:sz="0" w:space="0" w:color="auto"/>
        <w:left w:val="none" w:sz="0" w:space="0" w:color="auto"/>
        <w:bottom w:val="none" w:sz="0" w:space="0" w:color="auto"/>
        <w:right w:val="none" w:sz="0" w:space="0" w:color="auto"/>
      </w:divBdr>
    </w:div>
    <w:div w:id="712269590">
      <w:bodyDiv w:val="1"/>
      <w:marLeft w:val="0"/>
      <w:marRight w:val="0"/>
      <w:marTop w:val="0"/>
      <w:marBottom w:val="0"/>
      <w:divBdr>
        <w:top w:val="none" w:sz="0" w:space="0" w:color="auto"/>
        <w:left w:val="none" w:sz="0" w:space="0" w:color="auto"/>
        <w:bottom w:val="none" w:sz="0" w:space="0" w:color="auto"/>
        <w:right w:val="none" w:sz="0" w:space="0" w:color="auto"/>
      </w:divBdr>
    </w:div>
    <w:div w:id="718212523">
      <w:bodyDiv w:val="1"/>
      <w:marLeft w:val="0"/>
      <w:marRight w:val="0"/>
      <w:marTop w:val="0"/>
      <w:marBottom w:val="0"/>
      <w:divBdr>
        <w:top w:val="none" w:sz="0" w:space="0" w:color="auto"/>
        <w:left w:val="none" w:sz="0" w:space="0" w:color="auto"/>
        <w:bottom w:val="none" w:sz="0" w:space="0" w:color="auto"/>
        <w:right w:val="none" w:sz="0" w:space="0" w:color="auto"/>
      </w:divBdr>
    </w:div>
    <w:div w:id="935672255">
      <w:bodyDiv w:val="1"/>
      <w:marLeft w:val="0"/>
      <w:marRight w:val="0"/>
      <w:marTop w:val="0"/>
      <w:marBottom w:val="0"/>
      <w:divBdr>
        <w:top w:val="none" w:sz="0" w:space="0" w:color="auto"/>
        <w:left w:val="none" w:sz="0" w:space="0" w:color="auto"/>
        <w:bottom w:val="none" w:sz="0" w:space="0" w:color="auto"/>
        <w:right w:val="none" w:sz="0" w:space="0" w:color="auto"/>
      </w:divBdr>
    </w:div>
    <w:div w:id="1022779869">
      <w:bodyDiv w:val="1"/>
      <w:marLeft w:val="0"/>
      <w:marRight w:val="0"/>
      <w:marTop w:val="0"/>
      <w:marBottom w:val="0"/>
      <w:divBdr>
        <w:top w:val="none" w:sz="0" w:space="0" w:color="auto"/>
        <w:left w:val="none" w:sz="0" w:space="0" w:color="auto"/>
        <w:bottom w:val="none" w:sz="0" w:space="0" w:color="auto"/>
        <w:right w:val="none" w:sz="0" w:space="0" w:color="auto"/>
      </w:divBdr>
    </w:div>
    <w:div w:id="1203785857">
      <w:bodyDiv w:val="1"/>
      <w:marLeft w:val="0"/>
      <w:marRight w:val="0"/>
      <w:marTop w:val="0"/>
      <w:marBottom w:val="0"/>
      <w:divBdr>
        <w:top w:val="none" w:sz="0" w:space="0" w:color="auto"/>
        <w:left w:val="none" w:sz="0" w:space="0" w:color="auto"/>
        <w:bottom w:val="none" w:sz="0" w:space="0" w:color="auto"/>
        <w:right w:val="none" w:sz="0" w:space="0" w:color="auto"/>
      </w:divBdr>
    </w:div>
    <w:div w:id="1206334708">
      <w:bodyDiv w:val="1"/>
      <w:marLeft w:val="0"/>
      <w:marRight w:val="0"/>
      <w:marTop w:val="0"/>
      <w:marBottom w:val="0"/>
      <w:divBdr>
        <w:top w:val="none" w:sz="0" w:space="0" w:color="auto"/>
        <w:left w:val="none" w:sz="0" w:space="0" w:color="auto"/>
        <w:bottom w:val="none" w:sz="0" w:space="0" w:color="auto"/>
        <w:right w:val="none" w:sz="0" w:space="0" w:color="auto"/>
      </w:divBdr>
    </w:div>
    <w:div w:id="1284770963">
      <w:bodyDiv w:val="1"/>
      <w:marLeft w:val="0"/>
      <w:marRight w:val="0"/>
      <w:marTop w:val="0"/>
      <w:marBottom w:val="0"/>
      <w:divBdr>
        <w:top w:val="none" w:sz="0" w:space="0" w:color="auto"/>
        <w:left w:val="none" w:sz="0" w:space="0" w:color="auto"/>
        <w:bottom w:val="none" w:sz="0" w:space="0" w:color="auto"/>
        <w:right w:val="none" w:sz="0" w:space="0" w:color="auto"/>
      </w:divBdr>
    </w:div>
    <w:div w:id="1383403564">
      <w:bodyDiv w:val="1"/>
      <w:marLeft w:val="0"/>
      <w:marRight w:val="0"/>
      <w:marTop w:val="0"/>
      <w:marBottom w:val="0"/>
      <w:divBdr>
        <w:top w:val="none" w:sz="0" w:space="0" w:color="auto"/>
        <w:left w:val="none" w:sz="0" w:space="0" w:color="auto"/>
        <w:bottom w:val="none" w:sz="0" w:space="0" w:color="auto"/>
        <w:right w:val="none" w:sz="0" w:space="0" w:color="auto"/>
      </w:divBdr>
    </w:div>
    <w:div w:id="1764640159">
      <w:bodyDiv w:val="1"/>
      <w:marLeft w:val="0"/>
      <w:marRight w:val="0"/>
      <w:marTop w:val="0"/>
      <w:marBottom w:val="0"/>
      <w:divBdr>
        <w:top w:val="none" w:sz="0" w:space="0" w:color="auto"/>
        <w:left w:val="none" w:sz="0" w:space="0" w:color="auto"/>
        <w:bottom w:val="none" w:sz="0" w:space="0" w:color="auto"/>
        <w:right w:val="none" w:sz="0" w:space="0" w:color="auto"/>
      </w:divBdr>
    </w:div>
    <w:div w:id="1817212499">
      <w:bodyDiv w:val="1"/>
      <w:marLeft w:val="0"/>
      <w:marRight w:val="0"/>
      <w:marTop w:val="0"/>
      <w:marBottom w:val="0"/>
      <w:divBdr>
        <w:top w:val="none" w:sz="0" w:space="0" w:color="auto"/>
        <w:left w:val="none" w:sz="0" w:space="0" w:color="auto"/>
        <w:bottom w:val="none" w:sz="0" w:space="0" w:color="auto"/>
        <w:right w:val="none" w:sz="0" w:space="0" w:color="auto"/>
      </w:divBdr>
    </w:div>
    <w:div w:id="1968856880">
      <w:bodyDiv w:val="1"/>
      <w:marLeft w:val="0"/>
      <w:marRight w:val="0"/>
      <w:marTop w:val="0"/>
      <w:marBottom w:val="0"/>
      <w:divBdr>
        <w:top w:val="none" w:sz="0" w:space="0" w:color="auto"/>
        <w:left w:val="none" w:sz="0" w:space="0" w:color="auto"/>
        <w:bottom w:val="none" w:sz="0" w:space="0" w:color="auto"/>
        <w:right w:val="none" w:sz="0" w:space="0" w:color="auto"/>
      </w:divBdr>
    </w:div>
    <w:div w:id="198249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ssuescience-regenerativemedicine.expertconferences.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tissuescience-regenerativemedicine.expertconference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irelesscommunication.expertconferences.org/" TargetMode="External"/><Relationship Id="rId11" Type="http://schemas.openxmlformats.org/officeDocument/2006/relationships/hyperlink" Target="https://tissuescience-regenerativemedicine.expertconferences.org/" TargetMode="External"/><Relationship Id="rId5" Type="http://schemas.openxmlformats.org/officeDocument/2006/relationships/webSettings" Target="webSettings.xml"/><Relationship Id="rId10" Type="http://schemas.openxmlformats.org/officeDocument/2006/relationships/hyperlink" Target="https://tissuescience-regenerativemedicine.expertconferences.org/" TargetMode="External"/><Relationship Id="rId4" Type="http://schemas.openxmlformats.org/officeDocument/2006/relationships/settings" Target="settings.xml"/><Relationship Id="rId9" Type="http://schemas.openxmlformats.org/officeDocument/2006/relationships/hyperlink" Target="https://tissuescience-regenerativemedicine.expertconferenc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388</TotalTime>
  <Pages>1</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 Aquaculture Fishies</dc:creator>
  <cp:lastModifiedBy>AP Aquaculture Fishies</cp:lastModifiedBy>
  <cp:revision>10</cp:revision>
  <dcterms:created xsi:type="dcterms:W3CDTF">2021-09-20T05:35:00Z</dcterms:created>
  <dcterms:modified xsi:type="dcterms:W3CDTF">2021-09-20T13:30:00Z</dcterms:modified>
</cp:coreProperties>
</file>