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401713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A9710C" w:rsidRPr="00401713">
        <w:rPr>
          <w:rFonts w:ascii="Times New Roman" w:hAnsi="Times New Roman" w:cs="Times New Roman"/>
          <w:color w:val="337AB7"/>
          <w:sz w:val="22"/>
          <w:szCs w:val="18"/>
        </w:rPr>
        <w:t>Women, trauma and alcohol dependency: Connections and disconnections in alcohol treatment for women</w:t>
      </w:r>
    </w:p>
    <w:p w:rsidR="00AE3E37" w:rsidRPr="00401713" w:rsidRDefault="005973B9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 w:rsidRPr="00401713">
        <w:rPr>
          <w:rFonts w:ascii="Times New Roman" w:hAnsi="Times New Roman" w:cs="Times New Roman"/>
          <w:sz w:val="22"/>
        </w:rPr>
        <w:t>Deanna L Mul</w:t>
      </w:r>
      <w:r w:rsidR="00401713" w:rsidRPr="00401713">
        <w:rPr>
          <w:rFonts w:ascii="Times New Roman" w:hAnsi="Times New Roman" w:cs="Times New Roman"/>
          <w:sz w:val="22"/>
        </w:rPr>
        <w:t xml:space="preserve">vihill, RN PhD, TLI Foundation, </w:t>
      </w:r>
      <w:r w:rsidRPr="00401713">
        <w:rPr>
          <w:rFonts w:ascii="Times New Roman" w:hAnsi="Times New Roman" w:cs="Times New Roman"/>
          <w:sz w:val="22"/>
        </w:rPr>
        <w:t xml:space="preserve">USA 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AE3E37" w:rsidRPr="00401713" w:rsidRDefault="00A9710C" w:rsidP="00401713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>Statement of the Problem: Women who have experienced intimate partnerviolence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(IPV)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are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at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greater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risk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for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physical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and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mental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health problems including posttraumatic stress disorder (PTSD) and alcohol dependency. On their own IPV, PTSD and alcohol dependency result   in significant personal, social and e</w:t>
      </w:r>
      <w:bookmarkStart w:id="0" w:name="_GoBack"/>
      <w:bookmarkEnd w:id="0"/>
      <w:r w:rsidRPr="00401713">
        <w:rPr>
          <w:rFonts w:ascii="Times New Roman" w:hAnsi="Times New Roman" w:cs="Times New Roman"/>
        </w:rPr>
        <w:t>conomic cost and the impact of all three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may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compound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these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costs.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Researchers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have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reported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that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women with these experiences are more difficult to treat; many do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not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access treatment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and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those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who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do,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frequently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do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not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stay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because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of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difficulty maintaining helping relationships. However, these women’s perspective has not been previously studied. The purpose of this study is to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describe the experience of seeking help for alcohol dependency by women with PTSD and a history of IPV in the context in which it occurs. Methodolog</w:t>
      </w:r>
      <w:r w:rsidR="008756E6" w:rsidRPr="00401713">
        <w:rPr>
          <w:rFonts w:ascii="Times New Roman" w:hAnsi="Times New Roman" w:cs="Times New Roman"/>
        </w:rPr>
        <w:t xml:space="preserve">y &amp; Theoretical Orientation: An </w:t>
      </w:r>
      <w:r w:rsidRPr="00401713">
        <w:rPr>
          <w:rFonts w:ascii="Times New Roman" w:hAnsi="Times New Roman" w:cs="Times New Roman"/>
        </w:rPr>
        <w:t>inter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subjective ethnographic study using hermeneutic dialogue was utilized during participant observation, in- depth interviews and focus groups. An ecological framework was utilized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to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focus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on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interaction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between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counselors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and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staff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to understand this relationships and the context in which it occurs. Findings: The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women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in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this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study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were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very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active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help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seekers.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They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encountered many gaps in continuity of care including discharge because of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relapse. Although the treatment center was a warm, healing and spiritual place, the women left the center without treatment for their trauma needs   and many without any referral to address these outstanding issues. Conclusion &amp; Significance: Women with alcohol dependence and PTSD with a history of IPV want help however the health and social services do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not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always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recognize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their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calls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for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help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or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their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symptoms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of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distress. Recommendations are made for treatment centers to become trauma- informed that would help this</w:t>
      </w:r>
      <w:r w:rsidR="00404E5B" w:rsidRPr="00401713">
        <w:rPr>
          <w:rFonts w:ascii="Times New Roman" w:hAnsi="Times New Roman" w:cs="Times New Roman"/>
        </w:rPr>
        <w:t xml:space="preserve"> </w:t>
      </w:r>
      <w:r w:rsidRPr="00401713">
        <w:rPr>
          <w:rFonts w:ascii="Times New Roman" w:hAnsi="Times New Roman" w:cs="Times New Roman"/>
        </w:rPr>
        <w:t>recognition.</w:t>
      </w:r>
    </w:p>
    <w:p w:rsidR="00AE3E37" w:rsidRPr="00401713" w:rsidRDefault="00A9710C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  <w:r w:rsidRPr="00401713">
        <w:rPr>
          <w:rFonts w:ascii="Times New Roman" w:hAnsi="Times New Roman" w:cs="Times New Roman"/>
          <w:color w:val="BF5A14"/>
          <w:sz w:val="18"/>
          <w:szCs w:val="18"/>
        </w:rPr>
        <w:t>Image</w:t>
      </w:r>
    </w:p>
    <w:p w:rsidR="00AE3E37" w:rsidRPr="00401713" w:rsidRDefault="00A9710C">
      <w:pPr>
        <w:pStyle w:val="BodyText"/>
        <w:spacing w:before="2"/>
        <w:rPr>
          <w:rFonts w:ascii="Arial"/>
          <w:b/>
        </w:rPr>
      </w:pPr>
      <w:r w:rsidRPr="00401713"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0029F3CA" wp14:editId="647A43FA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Pr="00401713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:rsidR="005973B9" w:rsidRPr="00401713" w:rsidRDefault="005973B9" w:rsidP="0040171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sz w:val="18"/>
          <w:szCs w:val="18"/>
        </w:rPr>
        <w:t>Harper C (2009) The neuropathology of alcohol-related braindamage. Alcohol Alcohol 44:136-140.</w:t>
      </w:r>
    </w:p>
    <w:p w:rsidR="005973B9" w:rsidRPr="00401713" w:rsidRDefault="005973B9" w:rsidP="0040171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sz w:val="18"/>
          <w:szCs w:val="18"/>
        </w:rPr>
        <w:t xml:space="preserve">Heilig M, Egli M (2006) Pharmacological treatment of alcohol dependence: </w:t>
      </w:r>
      <w:r w:rsidRPr="00401713">
        <w:rPr>
          <w:rFonts w:ascii="Times New Roman" w:hAnsi="Times New Roman" w:cs="Times New Roman"/>
          <w:spacing w:val="-4"/>
          <w:sz w:val="18"/>
          <w:szCs w:val="18"/>
        </w:rPr>
        <w:t xml:space="preserve">Target </w:t>
      </w:r>
      <w:r w:rsidRPr="00401713">
        <w:rPr>
          <w:rFonts w:ascii="Times New Roman" w:hAnsi="Times New Roman" w:cs="Times New Roman"/>
          <w:sz w:val="18"/>
          <w:szCs w:val="18"/>
        </w:rPr>
        <w:t>symptoms and target mechanisms. Pharmacology and therapeutics 111:855-876.</w:t>
      </w:r>
    </w:p>
    <w:p w:rsidR="005973B9" w:rsidRPr="00401713" w:rsidRDefault="005973B9" w:rsidP="0040171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sz w:val="18"/>
          <w:szCs w:val="18"/>
        </w:rPr>
        <w:t>LiX, SchwachaMG, ChaudryIH, ChoudhryMA (2008)Acutealcohol intoxication potentiates neutrophil-mediated intestinal tissue damage after burn injury. Shock 29:377.</w:t>
      </w:r>
    </w:p>
    <w:p w:rsidR="005973B9" w:rsidRPr="00401713" w:rsidRDefault="005973B9" w:rsidP="0040171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sz w:val="18"/>
          <w:szCs w:val="18"/>
        </w:rPr>
        <w:t>Room R, Babor</w:t>
      </w:r>
      <w:r w:rsidRPr="00401713">
        <w:rPr>
          <w:rFonts w:ascii="Times New Roman" w:hAnsi="Times New Roman" w:cs="Times New Roman"/>
          <w:spacing w:val="-10"/>
          <w:sz w:val="18"/>
          <w:szCs w:val="18"/>
        </w:rPr>
        <w:t xml:space="preserve">T, </w:t>
      </w:r>
      <w:r w:rsidRPr="00401713">
        <w:rPr>
          <w:rFonts w:ascii="Times New Roman" w:hAnsi="Times New Roman" w:cs="Times New Roman"/>
          <w:sz w:val="18"/>
          <w:szCs w:val="18"/>
        </w:rPr>
        <w:t>Rehm J (2005) Alcohol and public health. Lancet</w:t>
      </w:r>
    </w:p>
    <w:p w:rsidR="005973B9" w:rsidRPr="00401713" w:rsidRDefault="005973B9" w:rsidP="00401713">
      <w:pPr>
        <w:pStyle w:val="BodyText"/>
        <w:spacing w:line="218" w:lineRule="exact"/>
        <w:ind w:left="383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>365: 519-530.</w:t>
      </w:r>
    </w:p>
    <w:p w:rsidR="005973B9" w:rsidRPr="00401713" w:rsidRDefault="005973B9" w:rsidP="00401713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</w:rPr>
        <w:t xml:space="preserve">5. Sullivan </w:t>
      </w:r>
      <w:r w:rsidRPr="00401713">
        <w:rPr>
          <w:rFonts w:ascii="Times New Roman" w:hAnsi="Times New Roman" w:cs="Times New Roman"/>
          <w:spacing w:val="-5"/>
        </w:rPr>
        <w:t xml:space="preserve">EV, </w:t>
      </w:r>
      <w:r w:rsidRPr="00401713">
        <w:rPr>
          <w:rFonts w:ascii="Times New Roman" w:hAnsi="Times New Roman" w:cs="Times New Roman"/>
        </w:rPr>
        <w:t xml:space="preserve">Zahr NM (2008) Neuroinflammation as a neurotoxic mechanism in  alcoholism:  Commentary  on  “Increased  MCP-    1 and microglia in various regions of human alcoholic </w:t>
      </w:r>
      <w:r w:rsidRPr="00401713">
        <w:rPr>
          <w:rFonts w:ascii="Times New Roman" w:hAnsi="Times New Roman" w:cs="Times New Roman"/>
          <w:spacing w:val="-4"/>
        </w:rPr>
        <w:t xml:space="preserve">brain”. </w:t>
      </w:r>
      <w:r w:rsidRPr="00401713">
        <w:rPr>
          <w:rFonts w:ascii="Times New Roman" w:hAnsi="Times New Roman" w:cs="Times New Roman"/>
        </w:rPr>
        <w:t>Experimental neurology 213:10-17.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05E4B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7A4A8F3" wp14:editId="62F250F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AE3E37" w:rsidRPr="00401713" w:rsidRDefault="00A9710C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>Deanna Mulvihill has her expertise in evaluation and passion in improving the health and wellbeing. Her open and contextual evaluation model based on responsive constructivists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creates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new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pathways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for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improving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healthcare.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She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has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built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this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model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after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years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of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experience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in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research,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evaluation,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teaching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and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 xml:space="preserve">administration 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both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Pr="00401713">
        <w:rPr>
          <w:rFonts w:ascii="Times New Roman" w:hAnsi="Times New Roman" w:cs="Times New Roman"/>
          <w:sz w:val="20"/>
          <w:szCs w:val="20"/>
        </w:rPr>
        <w:t>focusing.</w:t>
      </w:r>
    </w:p>
    <w:p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hyperlink r:id="rId11" w:history="1">
        <w:r w:rsidR="008756E6" w:rsidRPr="00401713">
          <w:rPr>
            <w:rStyle w:val="Hyperlink"/>
            <w:rFonts w:ascii="Times New Roman" w:hAnsi="Times New Roman" w:cs="Times New Roman"/>
            <w:sz w:val="20"/>
            <w:szCs w:val="20"/>
          </w:rPr>
          <w:t>XXXXXXX@xxxmail.com</w:t>
        </w:r>
      </w:hyperlink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</w:p>
    <w:p w:rsidR="00AE3E37" w:rsidRPr="00401713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CE2" w:rsidRDefault="00533CE2">
      <w:r>
        <w:separator/>
      </w:r>
    </w:p>
  </w:endnote>
  <w:endnote w:type="continuationSeparator" w:id="0">
    <w:p w:rsidR="00533CE2" w:rsidRDefault="00533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CE2" w:rsidRDefault="00533CE2">
      <w:r>
        <w:separator/>
      </w:r>
    </w:p>
  </w:footnote>
  <w:footnote w:type="continuationSeparator" w:id="0">
    <w:p w:rsidR="00533CE2" w:rsidRDefault="00533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17CD"/>
    <w:rsid w:val="000E2911"/>
    <w:rsid w:val="001263DF"/>
    <w:rsid w:val="0028092E"/>
    <w:rsid w:val="00292ED9"/>
    <w:rsid w:val="003060C2"/>
    <w:rsid w:val="00401713"/>
    <w:rsid w:val="00404E5B"/>
    <w:rsid w:val="00414F7B"/>
    <w:rsid w:val="004355DC"/>
    <w:rsid w:val="00455C3E"/>
    <w:rsid w:val="004749B4"/>
    <w:rsid w:val="00494130"/>
    <w:rsid w:val="004F3523"/>
    <w:rsid w:val="00533CE2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873DF0"/>
    <w:rsid w:val="008756E6"/>
    <w:rsid w:val="008F4C83"/>
    <w:rsid w:val="009B2D44"/>
    <w:rsid w:val="009E03D1"/>
    <w:rsid w:val="00A07E82"/>
    <w:rsid w:val="00A64CD0"/>
    <w:rsid w:val="00A9710C"/>
    <w:rsid w:val="00AE3E37"/>
    <w:rsid w:val="00B21A57"/>
    <w:rsid w:val="00B24AC1"/>
    <w:rsid w:val="00C33602"/>
    <w:rsid w:val="00C86E1F"/>
    <w:rsid w:val="00CD6F55"/>
    <w:rsid w:val="00DE3104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DFFAB4-A62C-4318-9082-105D9721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biomat</cp:lastModifiedBy>
  <cp:revision>3</cp:revision>
  <dcterms:created xsi:type="dcterms:W3CDTF">2019-05-21T11:59:00Z</dcterms:created>
  <dcterms:modified xsi:type="dcterms:W3CDTF">2019-05-21T11:59:00Z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