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0AB3FC" w14:textId="77777777" w:rsidR="00AE3E37" w:rsidRDefault="00A9710C" w:rsidP="00494130">
      <w:pPr>
        <w:pStyle w:val="Heading1"/>
        <w:spacing w:before="170"/>
        <w:ind w:left="0"/>
      </w:pPr>
      <w:r>
        <w:rPr>
          <w:color w:val="337AB7"/>
        </w:rPr>
        <w:t>Women, trauma and alcohol dependency: Connections and disconnections in alcohol treatment for women</w:t>
      </w:r>
    </w:p>
    <w:p w14:paraId="34A78212" w14:textId="77777777" w:rsidR="005973B9" w:rsidRDefault="005973B9" w:rsidP="005973B9">
      <w:pPr>
        <w:pStyle w:val="BodyText"/>
        <w:spacing w:before="73" w:line="198" w:lineRule="exact"/>
        <w:ind w:left="100" w:right="5987"/>
        <w:rPr>
          <w:rFonts w:ascii="Arial"/>
        </w:rPr>
      </w:pPr>
      <w:r>
        <w:rPr>
          <w:rFonts w:ascii="Arial"/>
        </w:rPr>
        <w:t>Deanna L Mulvihill, RN PhD, TLI Foundation, USA Deanna L Mulvihill, RN PhD, TLI Foundation, USA</w:t>
      </w:r>
      <w:bookmarkStart w:id="0" w:name="_GoBack"/>
      <w:bookmarkEnd w:id="0"/>
    </w:p>
    <w:p w14:paraId="1935B6DF" w14:textId="77777777" w:rsidR="00AE3E37" w:rsidRDefault="00AE3E37">
      <w:pPr>
        <w:pStyle w:val="BodyText"/>
        <w:rPr>
          <w:rFonts w:ascii="Arial"/>
          <w:sz w:val="20"/>
        </w:rPr>
      </w:pPr>
    </w:p>
    <w:p w14:paraId="3CB543AE" w14:textId="77777777" w:rsidR="00AE3E37" w:rsidRDefault="00AE3E37">
      <w:pPr>
        <w:pStyle w:val="BodyText"/>
        <w:spacing w:before="3"/>
        <w:rPr>
          <w:rFonts w:ascii="Arial"/>
          <w:sz w:val="21"/>
        </w:rPr>
      </w:pPr>
    </w:p>
    <w:p w14:paraId="10F24CAB"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3A740986" w14:textId="77777777" w:rsidR="00AE3E37" w:rsidRDefault="00A9710C">
      <w:pPr>
        <w:pStyle w:val="Heading3"/>
        <w:spacing w:before="147"/>
        <w:jc w:val="both"/>
      </w:pPr>
      <w:r>
        <w:rPr>
          <w:color w:val="BF5A14"/>
        </w:rPr>
        <w:t>Abstract</w:t>
      </w:r>
      <w:r w:rsidR="00404E5B">
        <w:rPr>
          <w:color w:val="BF5A14"/>
        </w:rPr>
        <w:t xml:space="preserve"> (300 word limit)</w:t>
      </w:r>
    </w:p>
    <w:p w14:paraId="109E2583" w14:textId="77777777"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An </w:t>
      </w:r>
      <w:r>
        <w:t>inter</w:t>
      </w:r>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14:paraId="1E11BF2D" w14:textId="77777777" w:rsidR="00AE3E37" w:rsidRDefault="00A9710C">
      <w:pPr>
        <w:pStyle w:val="Heading3"/>
        <w:spacing w:before="74"/>
      </w:pPr>
      <w:r>
        <w:rPr>
          <w:b w:val="0"/>
        </w:rPr>
        <w:br w:type="column"/>
      </w:r>
      <w:r>
        <w:rPr>
          <w:color w:val="BF5A14"/>
        </w:rPr>
        <w:t>Image</w:t>
      </w:r>
    </w:p>
    <w:p w14:paraId="29DFD7BF" w14:textId="77777777"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14:anchorId="045423B0" wp14:editId="2AE9C4DF">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stretch>
                      <a:fillRect/>
                    </a:stretch>
                  </pic:blipFill>
                  <pic:spPr>
                    <a:xfrm>
                      <a:off x="0" y="0"/>
                      <a:ext cx="3235655" cy="1609725"/>
                    </a:xfrm>
                    <a:prstGeom prst="rect">
                      <a:avLst/>
                    </a:prstGeom>
                  </pic:spPr>
                </pic:pic>
              </a:graphicData>
            </a:graphic>
          </wp:anchor>
        </w:drawing>
      </w:r>
    </w:p>
    <w:p w14:paraId="0B648F49" w14:textId="0C464117" w:rsidR="005973B9" w:rsidRDefault="005973B9" w:rsidP="005973B9">
      <w:pPr>
        <w:spacing w:line="204" w:lineRule="exact"/>
        <w:rPr>
          <w:rFonts w:ascii="Arial"/>
          <w:b/>
          <w:sz w:val="20"/>
        </w:rPr>
      </w:pPr>
      <w:r>
        <w:rPr>
          <w:rFonts w:ascii="Arial"/>
          <w:b/>
          <w:color w:val="BF5A14"/>
          <w:sz w:val="20"/>
        </w:rPr>
        <w:br/>
        <w:t>Recent Publications (</w:t>
      </w:r>
      <w:r w:rsidR="00C81181">
        <w:rPr>
          <w:rFonts w:ascii="Arial"/>
          <w:b/>
          <w:color w:val="BF5A14"/>
          <w:sz w:val="20"/>
        </w:rPr>
        <w:t>if any</w:t>
      </w:r>
      <w:r>
        <w:rPr>
          <w:rFonts w:ascii="Arial"/>
          <w:b/>
          <w:color w:val="BF5A14"/>
          <w:sz w:val="20"/>
        </w:rPr>
        <w:t>)</w:t>
      </w:r>
    </w:p>
    <w:p w14:paraId="2BD98F47" w14:textId="77777777"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r w:rsidRPr="005973B9">
        <w:rPr>
          <w:sz w:val="18"/>
        </w:rPr>
        <w:t xml:space="preserve">The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14:paraId="545A73A1" w14:textId="77777777" w:rsidR="005973B9" w:rsidRDefault="005973B9" w:rsidP="005973B9">
      <w:pPr>
        <w:pStyle w:val="ListParagraph"/>
        <w:numPr>
          <w:ilvl w:val="0"/>
          <w:numId w:val="3"/>
        </w:numPr>
        <w:tabs>
          <w:tab w:val="left" w:pos="384"/>
        </w:tabs>
        <w:spacing w:line="216" w:lineRule="exact"/>
        <w:ind w:right="137" w:hanging="283"/>
        <w:rPr>
          <w:sz w:val="18"/>
        </w:rPr>
      </w:pPr>
      <w:r>
        <w:rPr>
          <w:sz w:val="18"/>
        </w:rPr>
        <w:t xml:space="preserve">Heilig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14:paraId="2D12C35A" w14:textId="77777777"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w:t>
      </w:r>
      <w:proofErr w:type="gramStart"/>
      <w:r>
        <w:rPr>
          <w:sz w:val="18"/>
        </w:rPr>
        <w:t>2008)</w:t>
      </w:r>
      <w:proofErr w:type="spellStart"/>
      <w:r>
        <w:rPr>
          <w:sz w:val="18"/>
        </w:rPr>
        <w:t>Acutealcohol</w:t>
      </w:r>
      <w:proofErr w:type="spellEnd"/>
      <w:proofErr w:type="gramEnd"/>
      <w:r>
        <w:rPr>
          <w:sz w:val="18"/>
        </w:rPr>
        <w:t xml:space="preserve"> intoxication potentiates neutrophil-mediated intestinal tissue damage after burn injury. Shock 29:377.</w:t>
      </w:r>
    </w:p>
    <w:p w14:paraId="43DD21B2" w14:textId="77777777"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r>
        <w:rPr>
          <w:sz w:val="18"/>
        </w:rPr>
        <w:t xml:space="preserve">Rehm J (2005) </w:t>
      </w:r>
      <w:r w:rsidRPr="005973B9">
        <w:rPr>
          <w:sz w:val="18"/>
        </w:rPr>
        <w:t>Alcohol and public health. Lancet</w:t>
      </w:r>
    </w:p>
    <w:p w14:paraId="156286E1" w14:textId="77777777" w:rsidR="005973B9" w:rsidRDefault="005973B9" w:rsidP="005973B9">
      <w:pPr>
        <w:pStyle w:val="BodyText"/>
        <w:spacing w:line="218" w:lineRule="exact"/>
        <w:ind w:left="383"/>
        <w:rPr>
          <w:rFonts w:ascii="Calibri"/>
        </w:rPr>
      </w:pPr>
      <w:r w:rsidRPr="005973B9">
        <w:rPr>
          <w:rFonts w:ascii="Calibri"/>
        </w:rPr>
        <w:t>365: 519-530.</w:t>
      </w:r>
    </w:p>
    <w:p w14:paraId="7FDD17B6" w14:textId="77777777"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Neuroinflammation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14:paraId="5FE3A73D" w14:textId="77777777" w:rsidR="00AE3E37" w:rsidRPr="008756E6" w:rsidRDefault="00AE3E37" w:rsidP="008756E6">
      <w:pPr>
        <w:tabs>
          <w:tab w:val="left" w:pos="384"/>
        </w:tabs>
        <w:ind w:right="117"/>
      </w:pPr>
    </w:p>
    <w:p w14:paraId="3B93AE65"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2B962D5D" w14:textId="77777777" w:rsidR="00AE3E37" w:rsidRDefault="00AE3E37">
      <w:pPr>
        <w:pStyle w:val="BodyText"/>
        <w:rPr>
          <w:rFonts w:ascii="Calibri"/>
          <w:sz w:val="20"/>
        </w:rPr>
      </w:pPr>
    </w:p>
    <w:p w14:paraId="3B570601"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65325FBF" wp14:editId="58902031">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2CB01E9"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148E1734" w14:textId="77777777" w:rsidR="00AE3E37" w:rsidRDefault="008756E6" w:rsidP="00404E5B">
      <w:pPr>
        <w:spacing w:before="92"/>
        <w:ind w:right="4234"/>
        <w:rPr>
          <w:rFonts w:ascii="Arial"/>
        </w:rPr>
      </w:pPr>
      <w:r>
        <w:rPr>
          <w:noProof/>
        </w:rPr>
        <w:t xml:space="preserve">              </w:t>
      </w:r>
      <w:r>
        <w:rPr>
          <w:noProof/>
        </w:rPr>
        <w:drawing>
          <wp:inline distT="0" distB="0" distL="0" distR="0" wp14:anchorId="2C2FD0AB" wp14:editId="4164F3EE">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14:paraId="2A1CDA44" w14:textId="77777777" w:rsidR="00AE3E37" w:rsidRDefault="00A9710C">
      <w:pPr>
        <w:spacing w:before="41" w:line="154" w:lineRule="exact"/>
        <w:ind w:left="213" w:right="231"/>
        <w:jc w:val="both"/>
        <w:rPr>
          <w:rFonts w:ascii="Arial"/>
          <w:sz w:val="14"/>
        </w:rPr>
      </w:pPr>
      <w:r>
        <w:rPr>
          <w:rFonts w:ascii="Arial"/>
          <w:sz w:val="14"/>
        </w:rPr>
        <w:t>Deanna Mulvihill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r>
        <w:rPr>
          <w:rFonts w:ascii="Arial"/>
          <w:sz w:val="14"/>
        </w:rPr>
        <w:t>administration both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14:paraId="2FEE3B45" w14:textId="77777777" w:rsidR="00AE3E37" w:rsidRDefault="00027AB5">
      <w:pPr>
        <w:spacing w:before="62"/>
        <w:ind w:left="4217" w:right="4235"/>
        <w:jc w:val="center"/>
        <w:rPr>
          <w:rStyle w:val="Hyperlink"/>
          <w:rFonts w:ascii="Arial"/>
          <w:sz w:val="14"/>
        </w:rPr>
      </w:pPr>
      <w:r>
        <w:rPr>
          <w:rFonts w:ascii="Arial"/>
          <w:sz w:val="14"/>
        </w:rPr>
        <w:t xml:space="preserve">   </w:t>
      </w:r>
      <w:r w:rsidR="00A9710C">
        <w:rPr>
          <w:rFonts w:ascii="Arial"/>
          <w:sz w:val="14"/>
        </w:rPr>
        <w:t xml:space="preserve">Email: </w:t>
      </w:r>
      <w:hyperlink r:id="rId11" w:history="1">
        <w:r w:rsidR="008756E6" w:rsidRPr="00616076">
          <w:rPr>
            <w:rStyle w:val="Hyperlink"/>
            <w:rFonts w:ascii="Arial"/>
            <w:sz w:val="14"/>
          </w:rPr>
          <w:t>drXXXXXXX@xxxmail.com</w:t>
        </w:r>
      </w:hyperlink>
    </w:p>
    <w:p w14:paraId="6164945D" w14:textId="77777777" w:rsidR="004F3B5F" w:rsidRDefault="00027AB5" w:rsidP="00027AB5">
      <w:pPr>
        <w:spacing w:before="62"/>
        <w:ind w:right="4235"/>
        <w:rPr>
          <w:rFonts w:ascii="Arial"/>
          <w:sz w:val="14"/>
        </w:rPr>
      </w:pPr>
      <w:r>
        <w:rPr>
          <w:rFonts w:ascii="Arial"/>
          <w:sz w:val="14"/>
        </w:rPr>
        <w:t xml:space="preserve">                                                                                               </w:t>
      </w:r>
      <w:r w:rsidRPr="00027AB5">
        <w:rPr>
          <w:rFonts w:ascii="Arial"/>
          <w:sz w:val="14"/>
        </w:rPr>
        <w:t>Contact number:</w:t>
      </w:r>
    </w:p>
    <w:p w14:paraId="6A9CACDE" w14:textId="77777777" w:rsidR="004F3B5F" w:rsidRDefault="00027AB5" w:rsidP="00027AB5">
      <w:pPr>
        <w:spacing w:before="62"/>
        <w:ind w:right="4235"/>
        <w:rPr>
          <w:rFonts w:ascii="Arial"/>
          <w:sz w:val="14"/>
        </w:rPr>
      </w:pPr>
      <w:r>
        <w:rPr>
          <w:rFonts w:ascii="Arial"/>
          <w:sz w:val="14"/>
        </w:rPr>
        <w:t xml:space="preserve"> </w:t>
      </w:r>
      <w:r w:rsidR="004F3B5F">
        <w:rPr>
          <w:rFonts w:ascii="Arial"/>
          <w:sz w:val="14"/>
        </w:rPr>
        <w:t xml:space="preserve">                                                                                               Facebook: </w:t>
      </w:r>
    </w:p>
    <w:p w14:paraId="17A0AEDF" w14:textId="77777777" w:rsidR="004F3B5F" w:rsidRDefault="004F3B5F" w:rsidP="00027AB5">
      <w:pPr>
        <w:spacing w:before="62"/>
        <w:ind w:right="4235"/>
        <w:rPr>
          <w:rFonts w:ascii="Arial"/>
          <w:sz w:val="14"/>
        </w:rPr>
      </w:pPr>
      <w:r>
        <w:rPr>
          <w:rFonts w:ascii="Arial"/>
          <w:sz w:val="14"/>
        </w:rPr>
        <w:t xml:space="preserve">                                                                                                Twitter: </w:t>
      </w:r>
    </w:p>
    <w:p w14:paraId="0A615BE9" w14:textId="77777777" w:rsidR="004F3B5F" w:rsidRDefault="004F3B5F" w:rsidP="00027AB5">
      <w:pPr>
        <w:spacing w:before="62"/>
        <w:ind w:right="4235"/>
        <w:rPr>
          <w:rFonts w:ascii="Arial"/>
          <w:sz w:val="14"/>
        </w:rPr>
      </w:pPr>
      <w:r>
        <w:rPr>
          <w:rFonts w:ascii="Arial"/>
          <w:sz w:val="14"/>
        </w:rPr>
        <w:t xml:space="preserve">                                                                                                LinkedIn: </w:t>
      </w:r>
    </w:p>
    <w:p w14:paraId="540FA447" w14:textId="77777777" w:rsidR="00027AB5" w:rsidRDefault="00027AB5" w:rsidP="00027AB5">
      <w:pPr>
        <w:spacing w:before="62"/>
        <w:ind w:right="4235"/>
        <w:rPr>
          <w:rFonts w:ascii="Arial"/>
          <w:sz w:val="14"/>
        </w:rPr>
      </w:pPr>
      <w:r>
        <w:rPr>
          <w:rFonts w:ascii="Arial"/>
          <w:sz w:val="14"/>
        </w:rPr>
        <w:t xml:space="preserve">      </w:t>
      </w:r>
    </w:p>
    <w:p w14:paraId="771E1F31" w14:textId="77777777"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58EEDA0F" wp14:editId="5E30612A">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A40E6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599F8E1D" w14:textId="77777777" w:rsidR="00AE3E37" w:rsidRDefault="00AE3E37">
      <w:pPr>
        <w:pStyle w:val="BodyText"/>
        <w:rPr>
          <w:rFonts w:ascii="Arial"/>
          <w:sz w:val="20"/>
        </w:rPr>
      </w:pPr>
    </w:p>
    <w:p w14:paraId="591BDD5A" w14:textId="77777777" w:rsidR="00AE3E37" w:rsidRDefault="00AE3E37">
      <w:pPr>
        <w:pStyle w:val="BodyText"/>
        <w:rPr>
          <w:rFonts w:ascii="Arial"/>
          <w:sz w:val="20"/>
        </w:rPr>
      </w:pPr>
    </w:p>
    <w:p w14:paraId="1D07B857" w14:textId="77777777" w:rsidR="00AE3E37" w:rsidRDefault="00AE3E37">
      <w:pPr>
        <w:pStyle w:val="BodyText"/>
        <w:spacing w:before="7"/>
        <w:rPr>
          <w:rFonts w:ascii="Arial"/>
          <w:sz w:val="29"/>
        </w:rPr>
      </w:pPr>
    </w:p>
    <w:p w14:paraId="4C3791A2" w14:textId="77777777" w:rsidR="00AE3E37" w:rsidRPr="00B21A57" w:rsidRDefault="00A9710C">
      <w:pPr>
        <w:spacing w:before="39"/>
        <w:ind w:left="100"/>
        <w:rPr>
          <w:rFonts w:ascii="Minion Pro"/>
          <w:b/>
          <w:sz w:val="20"/>
        </w:rPr>
      </w:pPr>
      <w:r w:rsidRPr="00B21A57">
        <w:rPr>
          <w:rFonts w:ascii="Minion Pro"/>
          <w:b/>
          <w:sz w:val="20"/>
        </w:rPr>
        <w:t>Notes/Comments:</w:t>
      </w:r>
    </w:p>
    <w:p w14:paraId="0ADADE41"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098D1465"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2B90349" w14:textId="77777777" w:rsidR="00E43ED1" w:rsidRDefault="00E43ED1">
      <w:r>
        <w:separator/>
      </w:r>
    </w:p>
  </w:endnote>
  <w:endnote w:type="continuationSeparator" w:id="0">
    <w:p w14:paraId="337469BD" w14:textId="77777777" w:rsidR="00E43ED1" w:rsidRDefault="00E43E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12DC62"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02916D53" wp14:editId="201BAC39">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22EB76"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3AFDF17"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2916D53"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14:paraId="2122EB76"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3AFDF17"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60AABA7C" wp14:editId="10C1053C">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6B8990"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08922D1"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AABA7C"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14:paraId="486B8990"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08922D1"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57F28EA2" wp14:editId="0F56D3C4">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745554"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6FA6729"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F28EA2"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14:paraId="71745554"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16FA6729"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D3D0C4" w14:textId="77777777" w:rsidR="00E43ED1" w:rsidRDefault="00E43ED1">
      <w:r>
        <w:separator/>
      </w:r>
    </w:p>
  </w:footnote>
  <w:footnote w:type="continuationSeparator" w:id="0">
    <w:p w14:paraId="6F15CF8C" w14:textId="77777777" w:rsidR="00E43ED1" w:rsidRDefault="00E43E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55F5DD"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362EF30B" wp14:editId="422EB4ED">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06C3CC"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2EF30B"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14:paraId="1106C3CC"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14DFD053" wp14:editId="6947CD07">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25A3BB"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5C07175F"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DFD053"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14:paraId="4125A3BB"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5C07175F"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27AB5"/>
    <w:rsid w:val="000E2911"/>
    <w:rsid w:val="001263DF"/>
    <w:rsid w:val="002864DF"/>
    <w:rsid w:val="00292ED9"/>
    <w:rsid w:val="00404E5B"/>
    <w:rsid w:val="00414F7B"/>
    <w:rsid w:val="004355DC"/>
    <w:rsid w:val="00457970"/>
    <w:rsid w:val="004749B4"/>
    <w:rsid w:val="00494130"/>
    <w:rsid w:val="004F3523"/>
    <w:rsid w:val="004F3B5F"/>
    <w:rsid w:val="00562D42"/>
    <w:rsid w:val="00594B47"/>
    <w:rsid w:val="005973B9"/>
    <w:rsid w:val="005B3A56"/>
    <w:rsid w:val="006060CE"/>
    <w:rsid w:val="0063497F"/>
    <w:rsid w:val="006F5F05"/>
    <w:rsid w:val="007053E2"/>
    <w:rsid w:val="007F1FFC"/>
    <w:rsid w:val="00873DF0"/>
    <w:rsid w:val="008756E6"/>
    <w:rsid w:val="00905385"/>
    <w:rsid w:val="009B2D44"/>
    <w:rsid w:val="00A07E82"/>
    <w:rsid w:val="00A9710C"/>
    <w:rsid w:val="00AE3E37"/>
    <w:rsid w:val="00B21A57"/>
    <w:rsid w:val="00C33602"/>
    <w:rsid w:val="00C81181"/>
    <w:rsid w:val="00CD6F55"/>
    <w:rsid w:val="00DB3EA3"/>
    <w:rsid w:val="00DE3104"/>
    <w:rsid w:val="00E25C2A"/>
    <w:rsid w:val="00E43ED1"/>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B9C7C8"/>
  <w15:docId w15:val="{87DDF757-B2EE-41FE-9755-CF4ECD1257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rXXXXXXX@xxx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614</Words>
  <Characters>3504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mehaboobi shaik</dc:creator>
  <cp:lastModifiedBy>Middle East Oralhealth Meet 2018</cp:lastModifiedBy>
  <cp:revision>2</cp:revision>
  <dcterms:created xsi:type="dcterms:W3CDTF">2018-06-26T04:23:00Z</dcterms:created>
  <dcterms:modified xsi:type="dcterms:W3CDTF">2018-06-26T04:23:00Z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