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7119C" w:rsidRDefault="00581EDD" w:rsidP="000534A1">
      <w:pPr>
        <w:pStyle w:val="Heading1"/>
        <w:spacing w:before="170"/>
        <w:ind w:left="0"/>
        <w:jc w:val="both"/>
        <w:rPr>
          <w:rFonts w:ascii="Times New Roman" w:hAnsi="Times New Roman" w:cs="Times New Roman"/>
          <w:color w:val="000000" w:themeColor="text1"/>
        </w:rPr>
      </w:pPr>
      <w:r w:rsidRPr="0097119C">
        <w:rPr>
          <w:rFonts w:ascii="Times New Roman" w:hAnsi="Times New Roman" w:cs="Times New Roman"/>
          <w:color w:val="000000" w:themeColor="text1"/>
        </w:rPr>
        <w:t xml:space="preserve">A </w:t>
      </w:r>
      <w:r w:rsidR="009727E6" w:rsidRPr="0097119C">
        <w:rPr>
          <w:rFonts w:ascii="Times New Roman" w:hAnsi="Times New Roman" w:cs="Times New Roman"/>
          <w:color w:val="000000" w:themeColor="text1"/>
        </w:rPr>
        <w:t xml:space="preserve">multicenter retrospective cohort study evaluated at the clinical impact of </w:t>
      </w:r>
      <w:proofErr w:type="spellStart"/>
      <w:r w:rsidR="009727E6" w:rsidRPr="0097119C">
        <w:rPr>
          <w:rFonts w:ascii="Times New Roman" w:hAnsi="Times New Roman" w:cs="Times New Roman"/>
          <w:color w:val="000000" w:themeColor="text1"/>
        </w:rPr>
        <w:t>metagenomic</w:t>
      </w:r>
      <w:proofErr w:type="spellEnd"/>
      <w:r w:rsidR="009727E6" w:rsidRPr="0097119C">
        <w:rPr>
          <w:rFonts w:ascii="Times New Roman" w:hAnsi="Times New Roman" w:cs="Times New Roman"/>
          <w:color w:val="000000" w:themeColor="text1"/>
        </w:rPr>
        <w:t xml:space="preserve"> next-generation sequencing of plasma cell-free DNA for infectious diseases diagnosis.</w:t>
      </w:r>
    </w:p>
    <w:p w:rsidR="00F25E35" w:rsidRPr="0097119C" w:rsidRDefault="00F25E35" w:rsidP="005973B9">
      <w:pPr>
        <w:pStyle w:val="BodyText"/>
        <w:spacing w:before="73" w:line="198" w:lineRule="exact"/>
        <w:ind w:left="100" w:right="5987"/>
        <w:rPr>
          <w:rFonts w:ascii="Times New Roman" w:hAnsi="Times New Roman" w:cs="Times New Roman"/>
          <w:color w:val="000000" w:themeColor="text1"/>
        </w:rPr>
      </w:pPr>
    </w:p>
    <w:p w:rsidR="00C75E06" w:rsidRDefault="00F25E35" w:rsidP="003218AB">
      <w:pPr>
        <w:pStyle w:val="BodyText"/>
        <w:spacing w:before="73" w:line="198" w:lineRule="exact"/>
        <w:ind w:right="5987"/>
        <w:rPr>
          <w:rFonts w:ascii="Times New Roman" w:hAnsi="Times New Roman" w:cs="Times New Roman"/>
          <w:b/>
          <w:color w:val="000000" w:themeColor="text1"/>
          <w:sz w:val="24"/>
        </w:rPr>
      </w:pPr>
      <w:proofErr w:type="spellStart"/>
      <w:r w:rsidRPr="00C75E06">
        <w:rPr>
          <w:rFonts w:ascii="Times New Roman" w:hAnsi="Times New Roman" w:cs="Times New Roman"/>
          <w:b/>
          <w:color w:val="000000" w:themeColor="text1"/>
          <w:sz w:val="24"/>
        </w:rPr>
        <w:t>Andressa</w:t>
      </w:r>
      <w:proofErr w:type="spellEnd"/>
      <w:r w:rsidRPr="00C75E06">
        <w:rPr>
          <w:rFonts w:ascii="Times New Roman" w:hAnsi="Times New Roman" w:cs="Times New Roman"/>
          <w:b/>
          <w:color w:val="000000" w:themeColor="text1"/>
          <w:sz w:val="24"/>
        </w:rPr>
        <w:t xml:space="preserve"> Dias</w:t>
      </w:r>
      <w:r w:rsidR="005973B9" w:rsidRPr="00C75E06">
        <w:rPr>
          <w:rFonts w:ascii="Times New Roman" w:hAnsi="Times New Roman" w:cs="Times New Roman"/>
          <w:b/>
          <w:color w:val="000000" w:themeColor="text1"/>
          <w:sz w:val="24"/>
        </w:rPr>
        <w:t xml:space="preserve">, </w:t>
      </w:r>
      <w:r w:rsidRPr="00C75E06">
        <w:rPr>
          <w:rFonts w:ascii="Times New Roman" w:hAnsi="Times New Roman" w:cs="Times New Roman"/>
          <w:b/>
          <w:color w:val="000000" w:themeColor="text1"/>
          <w:sz w:val="24"/>
        </w:rPr>
        <w:t xml:space="preserve">University of Liverpool, </w:t>
      </w:r>
      <w:r w:rsidR="00C75E06">
        <w:rPr>
          <w:rFonts w:ascii="Times New Roman" w:hAnsi="Times New Roman" w:cs="Times New Roman"/>
          <w:b/>
          <w:color w:val="000000" w:themeColor="text1"/>
          <w:sz w:val="24"/>
        </w:rPr>
        <w:t xml:space="preserve"> </w:t>
      </w:r>
    </w:p>
    <w:p w:rsidR="005973B9" w:rsidRPr="00C75E06" w:rsidRDefault="00F25E35" w:rsidP="003218AB">
      <w:pPr>
        <w:pStyle w:val="BodyText"/>
        <w:spacing w:before="73" w:line="198" w:lineRule="exact"/>
        <w:ind w:right="5987"/>
        <w:rPr>
          <w:rFonts w:ascii="Times New Roman" w:hAnsi="Times New Roman" w:cs="Times New Roman"/>
          <w:b/>
          <w:color w:val="000000" w:themeColor="text1"/>
          <w:sz w:val="24"/>
        </w:rPr>
      </w:pPr>
      <w:r w:rsidRPr="00C75E06">
        <w:rPr>
          <w:rFonts w:ascii="Times New Roman" w:hAnsi="Times New Roman" w:cs="Times New Roman"/>
          <w:b/>
          <w:color w:val="000000" w:themeColor="text1"/>
          <w:sz w:val="24"/>
        </w:rPr>
        <w:t>United Kingdom</w:t>
      </w:r>
      <w:r w:rsidR="00C75E06" w:rsidRPr="00C75E06">
        <w:rPr>
          <w:rFonts w:ascii="Times New Roman" w:hAnsi="Times New Roman" w:cs="Times New Roman"/>
          <w:b/>
          <w:color w:val="000000" w:themeColor="text1"/>
          <w:sz w:val="24"/>
        </w:rPr>
        <w:t xml:space="preserve">                            </w:t>
      </w:r>
    </w:p>
    <w:p w:rsidR="00AE3E37" w:rsidRPr="0097119C" w:rsidRDefault="00AE3E37">
      <w:pPr>
        <w:pStyle w:val="BodyText"/>
        <w:rPr>
          <w:rFonts w:ascii="Times New Roman" w:hAnsi="Times New Roman" w:cs="Times New Roman"/>
          <w:color w:val="000000" w:themeColor="text1"/>
          <w:sz w:val="20"/>
        </w:rPr>
      </w:pPr>
    </w:p>
    <w:p w:rsidR="00AE3E37" w:rsidRPr="0097119C" w:rsidRDefault="00AE3E37">
      <w:pPr>
        <w:rPr>
          <w:rFonts w:ascii="Times New Roman" w:hAnsi="Times New Roman" w:cs="Times New Roman"/>
          <w:color w:val="000000" w:themeColor="text1"/>
          <w:sz w:val="21"/>
        </w:rPr>
        <w:sectPr w:rsidR="00AE3E37" w:rsidRPr="0097119C" w:rsidSect="008E5477">
          <w:headerReference w:type="default" r:id="rId9"/>
          <w:footerReference w:type="default" r:id="rId10"/>
          <w:type w:val="continuous"/>
          <w:pgSz w:w="11910" w:h="16840"/>
          <w:pgMar w:top="995" w:right="600" w:bottom="840" w:left="620" w:header="0" w:footer="0" w:gutter="0"/>
          <w:cols w:space="720"/>
          <w:docGrid w:linePitch="299"/>
        </w:sectPr>
      </w:pPr>
    </w:p>
    <w:p w:rsidR="00AE3E37" w:rsidRPr="00C75E06" w:rsidRDefault="00A9710C" w:rsidP="009727E6">
      <w:pPr>
        <w:pStyle w:val="Heading3"/>
        <w:spacing w:before="147"/>
        <w:ind w:left="0"/>
        <w:jc w:val="both"/>
        <w:rPr>
          <w:rFonts w:ascii="Times New Roman" w:hAnsi="Times New Roman" w:cs="Times New Roman"/>
          <w:color w:val="000000" w:themeColor="text1"/>
          <w:sz w:val="28"/>
          <w:szCs w:val="28"/>
        </w:rPr>
      </w:pPr>
      <w:r w:rsidRPr="00C75E06">
        <w:rPr>
          <w:rFonts w:ascii="Times New Roman" w:hAnsi="Times New Roman" w:cs="Times New Roman"/>
          <w:color w:val="000000" w:themeColor="text1"/>
          <w:sz w:val="28"/>
          <w:szCs w:val="28"/>
        </w:rPr>
        <w:lastRenderedPageBreak/>
        <w:t>Abstract</w:t>
      </w:r>
    </w:p>
    <w:p w:rsidR="009727E6" w:rsidRPr="0097119C" w:rsidRDefault="009727E6" w:rsidP="009727E6">
      <w:pPr>
        <w:pStyle w:val="Heading3"/>
        <w:spacing w:before="74"/>
        <w:ind w:left="0"/>
        <w:jc w:val="both"/>
        <w:rPr>
          <w:rFonts w:ascii="Times New Roman" w:eastAsia="Tw Cen MT" w:hAnsi="Times New Roman" w:cs="Times New Roman"/>
          <w:b w:val="0"/>
          <w:bCs w:val="0"/>
          <w:color w:val="000000" w:themeColor="text1"/>
          <w:sz w:val="24"/>
          <w:szCs w:val="24"/>
        </w:rPr>
      </w:pPr>
      <w:r w:rsidRPr="0097119C">
        <w:rPr>
          <w:rFonts w:ascii="Times New Roman" w:eastAsia="Tw Cen MT" w:hAnsi="Times New Roman" w:cs="Times New Roman"/>
          <w:bCs w:val="0"/>
          <w:color w:val="000000" w:themeColor="text1"/>
          <w:sz w:val="24"/>
          <w:szCs w:val="24"/>
        </w:rPr>
        <w:t>Background</w:t>
      </w:r>
      <w:r w:rsidRPr="0097119C">
        <w:rPr>
          <w:rFonts w:ascii="Times New Roman" w:eastAsia="Tw Cen MT" w:hAnsi="Times New Roman" w:cs="Times New Roman"/>
          <w:b w:val="0"/>
          <w:bCs w:val="0"/>
          <w:color w:val="000000" w:themeColor="text1"/>
          <w:sz w:val="24"/>
          <w:szCs w:val="24"/>
        </w:rPr>
        <w:t xml:space="preserve">: </w:t>
      </w:r>
      <w:proofErr w:type="spellStart"/>
      <w:r w:rsidRPr="0097119C">
        <w:rPr>
          <w:rFonts w:ascii="Times New Roman" w:eastAsia="Tw Cen MT" w:hAnsi="Times New Roman" w:cs="Times New Roman"/>
          <w:b w:val="0"/>
          <w:bCs w:val="0"/>
          <w:color w:val="000000" w:themeColor="text1"/>
          <w:sz w:val="24"/>
          <w:szCs w:val="24"/>
        </w:rPr>
        <w:t>Metagenomic</w:t>
      </w:r>
      <w:proofErr w:type="spellEnd"/>
      <w:r w:rsidRPr="0097119C">
        <w:rPr>
          <w:rFonts w:ascii="Times New Roman" w:eastAsia="Tw Cen MT" w:hAnsi="Times New Roman" w:cs="Times New Roman"/>
          <w:b w:val="0"/>
          <w:bCs w:val="0"/>
          <w:color w:val="000000" w:themeColor="text1"/>
          <w:sz w:val="24"/>
          <w:szCs w:val="24"/>
        </w:rPr>
        <w:t xml:space="preserve"> next-generation sequencing (</w:t>
      </w:r>
      <w:proofErr w:type="spellStart"/>
      <w:r w:rsidRPr="0097119C">
        <w:rPr>
          <w:rFonts w:ascii="Times New Roman" w:eastAsia="Tw Cen MT" w:hAnsi="Times New Roman" w:cs="Times New Roman"/>
          <w:b w:val="0"/>
          <w:bCs w:val="0"/>
          <w:color w:val="000000" w:themeColor="text1"/>
          <w:sz w:val="24"/>
          <w:szCs w:val="24"/>
        </w:rPr>
        <w:t>mNGS</w:t>
      </w:r>
      <w:proofErr w:type="spellEnd"/>
      <w:r w:rsidRPr="0097119C">
        <w:rPr>
          <w:rFonts w:ascii="Times New Roman" w:eastAsia="Tw Cen MT" w:hAnsi="Times New Roman" w:cs="Times New Roman"/>
          <w:b w:val="0"/>
          <w:bCs w:val="0"/>
          <w:color w:val="000000" w:themeColor="text1"/>
          <w:sz w:val="24"/>
          <w:szCs w:val="24"/>
        </w:rPr>
        <w:t xml:space="preserve">) of plasma cell-free DNA has emerged as a promising diagnostic tool for broad pathogen detection, noninvasive sampling, and earlier diagnosis. However, nothing is known regarding its clinical impact in the actual world when employed in everyday </w:t>
      </w:r>
      <w:proofErr w:type="spellStart"/>
      <w:r w:rsidRPr="0097119C">
        <w:rPr>
          <w:rFonts w:ascii="Times New Roman" w:eastAsia="Tw Cen MT" w:hAnsi="Times New Roman" w:cs="Times New Roman"/>
          <w:b w:val="0"/>
          <w:bCs w:val="0"/>
          <w:color w:val="000000" w:themeColor="text1"/>
          <w:sz w:val="24"/>
          <w:szCs w:val="24"/>
        </w:rPr>
        <w:t>practise</w:t>
      </w:r>
      <w:proofErr w:type="spellEnd"/>
      <w:r w:rsidRPr="0097119C">
        <w:rPr>
          <w:rFonts w:ascii="Times New Roman" w:eastAsia="Tw Cen MT" w:hAnsi="Times New Roman" w:cs="Times New Roman"/>
          <w:b w:val="0"/>
          <w:bCs w:val="0"/>
          <w:color w:val="000000" w:themeColor="text1"/>
          <w:sz w:val="24"/>
          <w:szCs w:val="24"/>
        </w:rPr>
        <w:t>.</w:t>
      </w:r>
    </w:p>
    <w:p w:rsidR="004D7278" w:rsidRPr="0097119C" w:rsidRDefault="009727E6" w:rsidP="004D7278">
      <w:pPr>
        <w:pStyle w:val="Heading3"/>
        <w:spacing w:before="74"/>
        <w:ind w:left="0"/>
        <w:jc w:val="both"/>
        <w:rPr>
          <w:rFonts w:ascii="Times New Roman" w:eastAsia="Tw Cen MT" w:hAnsi="Times New Roman" w:cs="Times New Roman"/>
          <w:b w:val="0"/>
          <w:bCs w:val="0"/>
          <w:color w:val="000000" w:themeColor="text1"/>
          <w:sz w:val="24"/>
          <w:szCs w:val="24"/>
        </w:rPr>
      </w:pPr>
      <w:r w:rsidRPr="0097119C">
        <w:rPr>
          <w:rFonts w:ascii="Times New Roman" w:eastAsia="Tw Cen MT" w:hAnsi="Times New Roman" w:cs="Times New Roman"/>
          <w:bCs w:val="0"/>
          <w:color w:val="000000" w:themeColor="text1"/>
          <w:sz w:val="24"/>
          <w:szCs w:val="24"/>
        </w:rPr>
        <w:t>Methods</w:t>
      </w:r>
      <w:r w:rsidRPr="0097119C">
        <w:rPr>
          <w:rFonts w:ascii="Times New Roman" w:eastAsia="Tw Cen MT" w:hAnsi="Times New Roman" w:cs="Times New Roman"/>
          <w:b w:val="0"/>
          <w:bCs w:val="0"/>
          <w:color w:val="000000" w:themeColor="text1"/>
          <w:sz w:val="24"/>
          <w:szCs w:val="24"/>
        </w:rPr>
        <w:t xml:space="preserve">: Over the course of 1.5 years, we conducted a retrospective cohort study of all patients for whom plasma </w:t>
      </w:r>
      <w:proofErr w:type="spellStart"/>
      <w:r w:rsidRPr="0097119C">
        <w:rPr>
          <w:rFonts w:ascii="Times New Roman" w:eastAsia="Tw Cen MT" w:hAnsi="Times New Roman" w:cs="Times New Roman"/>
          <w:b w:val="0"/>
          <w:bCs w:val="0"/>
          <w:color w:val="000000" w:themeColor="text1"/>
          <w:sz w:val="24"/>
          <w:szCs w:val="24"/>
        </w:rPr>
        <w:t>mNGS</w:t>
      </w:r>
      <w:proofErr w:type="spellEnd"/>
      <w:r w:rsidRPr="0097119C">
        <w:rPr>
          <w:rFonts w:ascii="Times New Roman" w:eastAsia="Tw Cen MT" w:hAnsi="Times New Roman" w:cs="Times New Roman"/>
          <w:b w:val="0"/>
          <w:bCs w:val="0"/>
          <w:color w:val="000000" w:themeColor="text1"/>
          <w:sz w:val="24"/>
          <w:szCs w:val="24"/>
        </w:rPr>
        <w:t xml:space="preserve"> (</w:t>
      </w:r>
      <w:proofErr w:type="spellStart"/>
      <w:r w:rsidRPr="0097119C">
        <w:rPr>
          <w:rFonts w:ascii="Times New Roman" w:eastAsia="Tw Cen MT" w:hAnsi="Times New Roman" w:cs="Times New Roman"/>
          <w:b w:val="0"/>
          <w:bCs w:val="0"/>
          <w:color w:val="000000" w:themeColor="text1"/>
          <w:sz w:val="24"/>
          <w:szCs w:val="24"/>
        </w:rPr>
        <w:t>Karius</w:t>
      </w:r>
      <w:proofErr w:type="spellEnd"/>
      <w:r w:rsidRPr="0097119C">
        <w:rPr>
          <w:rFonts w:ascii="Times New Roman" w:eastAsia="Tw Cen MT" w:hAnsi="Times New Roman" w:cs="Times New Roman"/>
          <w:b w:val="0"/>
          <w:bCs w:val="0"/>
          <w:color w:val="000000" w:themeColor="text1"/>
          <w:sz w:val="24"/>
          <w:szCs w:val="24"/>
        </w:rPr>
        <w:t xml:space="preserve"> test) was performed for all purposes at 5 US hospitals. A thorough analysis of the patient's medical records was conducted, and a </w:t>
      </w:r>
      <w:proofErr w:type="spellStart"/>
      <w:r w:rsidRPr="0097119C">
        <w:rPr>
          <w:rFonts w:ascii="Times New Roman" w:eastAsia="Tw Cen MT" w:hAnsi="Times New Roman" w:cs="Times New Roman"/>
          <w:b w:val="0"/>
          <w:bCs w:val="0"/>
          <w:color w:val="000000" w:themeColor="text1"/>
          <w:sz w:val="24"/>
          <w:szCs w:val="24"/>
        </w:rPr>
        <w:t>standardised</w:t>
      </w:r>
      <w:proofErr w:type="spellEnd"/>
      <w:r w:rsidRPr="0097119C">
        <w:rPr>
          <w:rFonts w:ascii="Times New Roman" w:eastAsia="Tw Cen MT" w:hAnsi="Times New Roman" w:cs="Times New Roman"/>
          <w:b w:val="0"/>
          <w:bCs w:val="0"/>
          <w:color w:val="000000" w:themeColor="text1"/>
          <w:sz w:val="24"/>
          <w:szCs w:val="24"/>
        </w:rPr>
        <w:t xml:space="preserve"> assessment of the </w:t>
      </w:r>
      <w:proofErr w:type="spellStart"/>
      <w:r w:rsidRPr="0097119C">
        <w:rPr>
          <w:rFonts w:ascii="Times New Roman" w:eastAsia="Tw Cen MT" w:hAnsi="Times New Roman" w:cs="Times New Roman"/>
          <w:b w:val="0"/>
          <w:bCs w:val="0"/>
          <w:color w:val="000000" w:themeColor="text1"/>
          <w:sz w:val="24"/>
          <w:szCs w:val="24"/>
        </w:rPr>
        <w:t>mNGS</w:t>
      </w:r>
      <w:proofErr w:type="spellEnd"/>
      <w:r w:rsidRPr="0097119C">
        <w:rPr>
          <w:rFonts w:ascii="Times New Roman" w:eastAsia="Tw Cen MT" w:hAnsi="Times New Roman" w:cs="Times New Roman"/>
          <w:b w:val="0"/>
          <w:bCs w:val="0"/>
          <w:color w:val="000000" w:themeColor="text1"/>
          <w:sz w:val="24"/>
          <w:szCs w:val="24"/>
        </w:rPr>
        <w:t>' clinical impact was produced based on the treating tea</w:t>
      </w:r>
      <w:r w:rsidRPr="0097119C">
        <w:rPr>
          <w:rFonts w:ascii="Times New Roman" w:eastAsia="Tw Cen MT" w:hAnsi="Times New Roman" w:cs="Times New Roman"/>
          <w:b w:val="0"/>
          <w:bCs w:val="0"/>
          <w:color w:val="000000" w:themeColor="text1"/>
          <w:sz w:val="24"/>
          <w:szCs w:val="24"/>
        </w:rPr>
        <w:t>m's interpretation</w:t>
      </w:r>
      <w:r w:rsidRPr="0097119C">
        <w:rPr>
          <w:rFonts w:ascii="Times New Roman" w:eastAsia="Tw Cen MT" w:hAnsi="Times New Roman" w:cs="Times New Roman"/>
          <w:b w:val="0"/>
          <w:bCs w:val="0"/>
          <w:color w:val="000000" w:themeColor="text1"/>
          <w:sz w:val="24"/>
          <w:szCs w:val="24"/>
        </w:rPr>
        <w:t>.</w:t>
      </w:r>
    </w:p>
    <w:p w:rsidR="00E335F4" w:rsidRPr="0097119C" w:rsidRDefault="00E335F4" w:rsidP="00E335F4">
      <w:pPr>
        <w:pStyle w:val="Heading3"/>
        <w:spacing w:before="74"/>
        <w:ind w:left="0"/>
        <w:jc w:val="both"/>
        <w:rPr>
          <w:rFonts w:ascii="Times New Roman" w:eastAsia="Tw Cen MT" w:hAnsi="Times New Roman" w:cs="Times New Roman"/>
          <w:b w:val="0"/>
          <w:bCs w:val="0"/>
          <w:color w:val="000000" w:themeColor="text1"/>
          <w:sz w:val="24"/>
          <w:szCs w:val="24"/>
        </w:rPr>
      </w:pPr>
      <w:r w:rsidRPr="0097119C">
        <w:rPr>
          <w:rFonts w:ascii="Times New Roman" w:eastAsia="Tw Cen MT" w:hAnsi="Times New Roman" w:cs="Times New Roman"/>
          <w:b w:val="0"/>
          <w:bCs w:val="0"/>
          <w:color w:val="000000" w:themeColor="text1"/>
          <w:sz w:val="24"/>
          <w:szCs w:val="24"/>
        </w:rPr>
        <w:t xml:space="preserve">The Stanford University and Columbia University Medical Center Institutional Review Boards (IRBs) gave their approval to this investigation (CUMC). The University of California, Los Angeles (UCLA), the University </w:t>
      </w:r>
      <w:proofErr w:type="gramStart"/>
      <w:r w:rsidRPr="0097119C">
        <w:rPr>
          <w:rFonts w:ascii="Times New Roman" w:eastAsia="Tw Cen MT" w:hAnsi="Times New Roman" w:cs="Times New Roman"/>
          <w:b w:val="0"/>
          <w:bCs w:val="0"/>
          <w:color w:val="000000" w:themeColor="text1"/>
          <w:sz w:val="24"/>
          <w:szCs w:val="24"/>
        </w:rPr>
        <w:t>of</w:t>
      </w:r>
      <w:proofErr w:type="gramEnd"/>
      <w:r w:rsidRPr="0097119C">
        <w:rPr>
          <w:rFonts w:ascii="Times New Roman" w:eastAsia="Tw Cen MT" w:hAnsi="Times New Roman" w:cs="Times New Roman"/>
          <w:b w:val="0"/>
          <w:bCs w:val="0"/>
          <w:color w:val="000000" w:themeColor="text1"/>
          <w:sz w:val="24"/>
          <w:szCs w:val="24"/>
        </w:rPr>
        <w:t xml:space="preserve"> Utah (UT), and Children's Hospital of Los Angeles (CHLA) did not need IRB approval for this project (CHLA).</w:t>
      </w:r>
    </w:p>
    <w:p w:rsidR="009727E6" w:rsidRPr="0097119C" w:rsidRDefault="00E335F4" w:rsidP="004D7278">
      <w:pPr>
        <w:pStyle w:val="Heading3"/>
        <w:spacing w:before="74"/>
        <w:ind w:left="0"/>
        <w:jc w:val="both"/>
        <w:rPr>
          <w:rFonts w:ascii="Times New Roman" w:eastAsia="Tw Cen MT" w:hAnsi="Times New Roman" w:cs="Times New Roman"/>
          <w:b w:val="0"/>
          <w:bCs w:val="0"/>
          <w:color w:val="000000" w:themeColor="text1"/>
          <w:sz w:val="24"/>
          <w:szCs w:val="24"/>
        </w:rPr>
      </w:pPr>
      <w:r w:rsidRPr="0097119C">
        <w:rPr>
          <w:rFonts w:ascii="Times New Roman" w:eastAsia="Tw Cen MT" w:hAnsi="Times New Roman" w:cs="Times New Roman"/>
          <w:b w:val="0"/>
          <w:bCs w:val="0"/>
          <w:color w:val="000000" w:themeColor="text1"/>
          <w:sz w:val="24"/>
          <w:szCs w:val="24"/>
        </w:rPr>
        <w:t xml:space="preserve">In December 2016, the </w:t>
      </w:r>
      <w:proofErr w:type="spellStart"/>
      <w:r w:rsidRPr="0097119C">
        <w:rPr>
          <w:rFonts w:ascii="Times New Roman" w:eastAsia="Tw Cen MT" w:hAnsi="Times New Roman" w:cs="Times New Roman"/>
          <w:b w:val="0"/>
          <w:bCs w:val="0"/>
          <w:color w:val="000000" w:themeColor="text1"/>
          <w:sz w:val="24"/>
          <w:szCs w:val="24"/>
        </w:rPr>
        <w:t>Karius</w:t>
      </w:r>
      <w:proofErr w:type="spellEnd"/>
      <w:r w:rsidRPr="0097119C">
        <w:rPr>
          <w:rFonts w:ascii="Times New Roman" w:eastAsia="Tw Cen MT" w:hAnsi="Times New Roman" w:cs="Times New Roman"/>
          <w:b w:val="0"/>
          <w:bCs w:val="0"/>
          <w:color w:val="000000" w:themeColor="text1"/>
          <w:sz w:val="24"/>
          <w:szCs w:val="24"/>
        </w:rPr>
        <w:t xml:space="preserve"> facility began offering commercial tests. Plasma was separated from whole blood in a K2–</w:t>
      </w:r>
      <w:proofErr w:type="spellStart"/>
      <w:r w:rsidRPr="0097119C">
        <w:rPr>
          <w:rFonts w:ascii="Times New Roman" w:eastAsia="Tw Cen MT" w:hAnsi="Times New Roman" w:cs="Times New Roman"/>
          <w:b w:val="0"/>
          <w:bCs w:val="0"/>
          <w:color w:val="000000" w:themeColor="text1"/>
          <w:sz w:val="24"/>
          <w:szCs w:val="24"/>
        </w:rPr>
        <w:t>ethylenediaminetetraacetic</w:t>
      </w:r>
      <w:proofErr w:type="spellEnd"/>
      <w:r w:rsidRPr="0097119C">
        <w:rPr>
          <w:rFonts w:ascii="Times New Roman" w:eastAsia="Tw Cen MT" w:hAnsi="Times New Roman" w:cs="Times New Roman"/>
          <w:b w:val="0"/>
          <w:bCs w:val="0"/>
          <w:color w:val="000000" w:themeColor="text1"/>
          <w:sz w:val="24"/>
          <w:szCs w:val="24"/>
        </w:rPr>
        <w:t xml:space="preserve"> acid or BD </w:t>
      </w:r>
      <w:proofErr w:type="spellStart"/>
      <w:r w:rsidRPr="0097119C">
        <w:rPr>
          <w:rFonts w:ascii="Times New Roman" w:eastAsia="Tw Cen MT" w:hAnsi="Times New Roman" w:cs="Times New Roman"/>
          <w:b w:val="0"/>
          <w:bCs w:val="0"/>
          <w:color w:val="000000" w:themeColor="text1"/>
          <w:sz w:val="24"/>
          <w:szCs w:val="24"/>
        </w:rPr>
        <w:t>Vacutainer</w:t>
      </w:r>
      <w:proofErr w:type="spellEnd"/>
      <w:r w:rsidRPr="0097119C">
        <w:rPr>
          <w:rFonts w:ascii="Times New Roman" w:eastAsia="Tw Cen MT" w:hAnsi="Times New Roman" w:cs="Times New Roman"/>
          <w:b w:val="0"/>
          <w:bCs w:val="0"/>
          <w:color w:val="000000" w:themeColor="text1"/>
          <w:sz w:val="24"/>
          <w:szCs w:val="24"/>
        </w:rPr>
        <w:t xml:space="preserve"> PPT tube (Becton Dickinson, Franklin Lakes, </w:t>
      </w:r>
      <w:proofErr w:type="gramStart"/>
      <w:r w:rsidRPr="0097119C">
        <w:rPr>
          <w:rFonts w:ascii="Times New Roman" w:eastAsia="Tw Cen MT" w:hAnsi="Times New Roman" w:cs="Times New Roman"/>
          <w:b w:val="0"/>
          <w:bCs w:val="0"/>
          <w:color w:val="000000" w:themeColor="text1"/>
          <w:sz w:val="24"/>
          <w:szCs w:val="24"/>
        </w:rPr>
        <w:t>New</w:t>
      </w:r>
      <w:proofErr w:type="gramEnd"/>
      <w:r w:rsidRPr="0097119C">
        <w:rPr>
          <w:rFonts w:ascii="Times New Roman" w:eastAsia="Tw Cen MT" w:hAnsi="Times New Roman" w:cs="Times New Roman"/>
          <w:b w:val="0"/>
          <w:bCs w:val="0"/>
          <w:color w:val="000000" w:themeColor="text1"/>
          <w:sz w:val="24"/>
          <w:szCs w:val="24"/>
        </w:rPr>
        <w:t xml:space="preserve"> Jersey) and shipped either fresh (within 4 days of blood take) or frozen (within 6 hours of blood draw). All testing was carried out by </w:t>
      </w:r>
      <w:proofErr w:type="spellStart"/>
      <w:r w:rsidRPr="0097119C">
        <w:rPr>
          <w:rFonts w:ascii="Times New Roman" w:eastAsia="Tw Cen MT" w:hAnsi="Times New Roman" w:cs="Times New Roman"/>
          <w:b w:val="0"/>
          <w:bCs w:val="0"/>
          <w:color w:val="000000" w:themeColor="text1"/>
          <w:sz w:val="24"/>
          <w:szCs w:val="24"/>
        </w:rPr>
        <w:t>Karius</w:t>
      </w:r>
      <w:proofErr w:type="spellEnd"/>
      <w:r w:rsidRPr="0097119C">
        <w:rPr>
          <w:rFonts w:ascii="Times New Roman" w:eastAsia="Tw Cen MT" w:hAnsi="Times New Roman" w:cs="Times New Roman"/>
          <w:b w:val="0"/>
          <w:bCs w:val="0"/>
          <w:color w:val="000000" w:themeColor="text1"/>
          <w:sz w:val="24"/>
          <w:szCs w:val="24"/>
        </w:rPr>
        <w:t xml:space="preserve"> according to the testin</w:t>
      </w:r>
      <w:r w:rsidRPr="0097119C">
        <w:rPr>
          <w:rFonts w:ascii="Times New Roman" w:eastAsia="Tw Cen MT" w:hAnsi="Times New Roman" w:cs="Times New Roman"/>
          <w:b w:val="0"/>
          <w:bCs w:val="0"/>
          <w:color w:val="000000" w:themeColor="text1"/>
          <w:sz w:val="24"/>
          <w:szCs w:val="24"/>
        </w:rPr>
        <w:t xml:space="preserve">g protocol described previously. </w:t>
      </w:r>
      <w:r w:rsidR="004D7278" w:rsidRPr="0097119C">
        <w:rPr>
          <w:rFonts w:ascii="Times New Roman" w:hAnsi="Times New Roman" w:cs="Times New Roman"/>
          <w:b w:val="0"/>
          <w:color w:val="000000" w:themeColor="text1"/>
          <w:sz w:val="24"/>
          <w:szCs w:val="24"/>
        </w:rPr>
        <w:t xml:space="preserve">The </w:t>
      </w:r>
      <w:proofErr w:type="spellStart"/>
      <w:r w:rsidR="004D7278" w:rsidRPr="0097119C">
        <w:rPr>
          <w:rFonts w:ascii="Times New Roman" w:hAnsi="Times New Roman" w:cs="Times New Roman"/>
          <w:b w:val="0"/>
          <w:color w:val="000000" w:themeColor="text1"/>
          <w:sz w:val="24"/>
          <w:szCs w:val="24"/>
        </w:rPr>
        <w:t>Karius</w:t>
      </w:r>
      <w:proofErr w:type="spellEnd"/>
      <w:r w:rsidR="004D7278" w:rsidRPr="0097119C">
        <w:rPr>
          <w:rFonts w:ascii="Times New Roman" w:hAnsi="Times New Roman" w:cs="Times New Roman"/>
          <w:b w:val="0"/>
          <w:color w:val="000000" w:themeColor="text1"/>
          <w:sz w:val="24"/>
          <w:szCs w:val="24"/>
        </w:rPr>
        <w:t xml:space="preserve"> Test is a liquid biopsy that can detect over 1000 bacteria that cause both deep-seated and bloodstream infections from a single blood sample non-invasively and quickly. </w:t>
      </w:r>
      <w:r w:rsidR="009727E6" w:rsidRPr="0097119C">
        <w:rPr>
          <w:rFonts w:ascii="Times New Roman" w:hAnsi="Times New Roman" w:cs="Times New Roman"/>
          <w:b w:val="0"/>
          <w:color w:val="000000" w:themeColor="text1"/>
          <w:sz w:val="24"/>
          <w:szCs w:val="24"/>
        </w:rPr>
        <w:t xml:space="preserve">The </w:t>
      </w:r>
      <w:proofErr w:type="spellStart"/>
      <w:r w:rsidR="009727E6" w:rsidRPr="0097119C">
        <w:rPr>
          <w:rFonts w:ascii="Times New Roman" w:hAnsi="Times New Roman" w:cs="Times New Roman"/>
          <w:b w:val="0"/>
          <w:color w:val="000000" w:themeColor="text1"/>
          <w:sz w:val="24"/>
          <w:szCs w:val="24"/>
        </w:rPr>
        <w:t>Karius</w:t>
      </w:r>
      <w:proofErr w:type="spellEnd"/>
      <w:r w:rsidR="009727E6" w:rsidRPr="0097119C">
        <w:rPr>
          <w:rFonts w:ascii="Times New Roman" w:hAnsi="Times New Roman" w:cs="Times New Roman"/>
          <w:b w:val="0"/>
          <w:color w:val="000000" w:themeColor="text1"/>
          <w:sz w:val="24"/>
          <w:szCs w:val="24"/>
        </w:rPr>
        <w:t xml:space="preserve"> test, as it is now employed in ordinary clinical </w:t>
      </w:r>
      <w:proofErr w:type="spellStart"/>
      <w:r w:rsidR="009727E6" w:rsidRPr="0097119C">
        <w:rPr>
          <w:rFonts w:ascii="Times New Roman" w:hAnsi="Times New Roman" w:cs="Times New Roman"/>
          <w:b w:val="0"/>
          <w:color w:val="000000" w:themeColor="text1"/>
          <w:sz w:val="24"/>
          <w:szCs w:val="24"/>
        </w:rPr>
        <w:t>practise</w:t>
      </w:r>
      <w:proofErr w:type="spellEnd"/>
      <w:r w:rsidR="009727E6" w:rsidRPr="0097119C">
        <w:rPr>
          <w:rFonts w:ascii="Times New Roman" w:hAnsi="Times New Roman" w:cs="Times New Roman"/>
          <w:b w:val="0"/>
          <w:color w:val="000000" w:themeColor="text1"/>
          <w:sz w:val="24"/>
          <w:szCs w:val="24"/>
        </w:rPr>
        <w:t xml:space="preserve">, has a limited impact in the actual world. More research is needed to identify high-yield patient populations, define the role of </w:t>
      </w:r>
      <w:proofErr w:type="spellStart"/>
      <w:r w:rsidR="009727E6" w:rsidRPr="0097119C">
        <w:rPr>
          <w:rFonts w:ascii="Times New Roman" w:hAnsi="Times New Roman" w:cs="Times New Roman"/>
          <w:b w:val="0"/>
          <w:color w:val="000000" w:themeColor="text1"/>
          <w:sz w:val="24"/>
          <w:szCs w:val="24"/>
        </w:rPr>
        <w:t>mNGS</w:t>
      </w:r>
      <w:proofErr w:type="spellEnd"/>
      <w:r w:rsidR="009727E6" w:rsidRPr="0097119C">
        <w:rPr>
          <w:rFonts w:ascii="Times New Roman" w:hAnsi="Times New Roman" w:cs="Times New Roman"/>
          <w:b w:val="0"/>
          <w:color w:val="000000" w:themeColor="text1"/>
          <w:sz w:val="24"/>
          <w:szCs w:val="24"/>
        </w:rPr>
        <w:t xml:space="preserve"> as a complement to traditional microbiological approaches, and figure out how to best integrate </w:t>
      </w:r>
      <w:proofErr w:type="spellStart"/>
      <w:r w:rsidR="009727E6" w:rsidRPr="0097119C">
        <w:rPr>
          <w:rFonts w:ascii="Times New Roman" w:hAnsi="Times New Roman" w:cs="Times New Roman"/>
          <w:b w:val="0"/>
          <w:color w:val="000000" w:themeColor="text1"/>
          <w:sz w:val="24"/>
          <w:szCs w:val="24"/>
        </w:rPr>
        <w:t>mNGS</w:t>
      </w:r>
      <w:proofErr w:type="spellEnd"/>
      <w:r w:rsidR="009727E6" w:rsidRPr="0097119C">
        <w:rPr>
          <w:rFonts w:ascii="Times New Roman" w:hAnsi="Times New Roman" w:cs="Times New Roman"/>
          <w:b w:val="0"/>
          <w:color w:val="000000" w:themeColor="text1"/>
          <w:sz w:val="24"/>
          <w:szCs w:val="24"/>
        </w:rPr>
        <w:t xml:space="preserve"> into current testing algorithms.</w:t>
      </w:r>
    </w:p>
    <w:p w:rsidR="00C75E06" w:rsidRDefault="00C75E06" w:rsidP="009727E6">
      <w:pPr>
        <w:pStyle w:val="Heading3"/>
        <w:spacing w:before="74"/>
        <w:ind w:left="0"/>
        <w:jc w:val="both"/>
        <w:rPr>
          <w:rFonts w:ascii="Times New Roman" w:hAnsi="Times New Roman" w:cs="Times New Roman"/>
          <w:b w:val="0"/>
          <w:color w:val="000000" w:themeColor="text1"/>
          <w:sz w:val="24"/>
          <w:szCs w:val="24"/>
        </w:rPr>
      </w:pPr>
    </w:p>
    <w:p w:rsidR="006D3014" w:rsidRPr="0097119C" w:rsidRDefault="004D7278" w:rsidP="009727E6">
      <w:pPr>
        <w:pStyle w:val="Heading3"/>
        <w:spacing w:before="74"/>
        <w:ind w:left="0"/>
        <w:jc w:val="both"/>
        <w:rPr>
          <w:rFonts w:ascii="Times New Roman" w:hAnsi="Times New Roman" w:cs="Times New Roman"/>
          <w:b w:val="0"/>
          <w:color w:val="000000" w:themeColor="text1"/>
          <w:sz w:val="24"/>
          <w:szCs w:val="24"/>
        </w:rPr>
      </w:pPr>
      <w:r w:rsidRPr="0097119C">
        <w:rPr>
          <w:rFonts w:ascii="Times New Roman" w:hAnsi="Times New Roman" w:cs="Times New Roman"/>
          <w:b w:val="0"/>
          <w:color w:val="000000" w:themeColor="text1"/>
          <w:sz w:val="24"/>
          <w:szCs w:val="24"/>
        </w:rPr>
        <w:t xml:space="preserve">A total of 82 </w:t>
      </w:r>
      <w:proofErr w:type="spellStart"/>
      <w:r w:rsidRPr="0097119C">
        <w:rPr>
          <w:rFonts w:ascii="Times New Roman" w:hAnsi="Times New Roman" w:cs="Times New Roman"/>
          <w:b w:val="0"/>
          <w:color w:val="000000" w:themeColor="text1"/>
          <w:sz w:val="24"/>
          <w:szCs w:val="24"/>
        </w:rPr>
        <w:t>Karius</w:t>
      </w:r>
      <w:proofErr w:type="spellEnd"/>
      <w:r w:rsidRPr="0097119C">
        <w:rPr>
          <w:rFonts w:ascii="Times New Roman" w:hAnsi="Times New Roman" w:cs="Times New Roman"/>
          <w:b w:val="0"/>
          <w:color w:val="000000" w:themeColor="text1"/>
          <w:sz w:val="24"/>
          <w:szCs w:val="24"/>
        </w:rPr>
        <w:t xml:space="preserve"> tests were examined from 39 (47.3%) adults and 43 (52.4%) children, as well as 53 (64.6%) </w:t>
      </w:r>
      <w:proofErr w:type="spellStart"/>
      <w:r w:rsidRPr="0097119C">
        <w:rPr>
          <w:rFonts w:ascii="Times New Roman" w:hAnsi="Times New Roman" w:cs="Times New Roman"/>
          <w:b w:val="0"/>
          <w:color w:val="000000" w:themeColor="text1"/>
          <w:sz w:val="24"/>
          <w:szCs w:val="24"/>
        </w:rPr>
        <w:t>immunocompromised</w:t>
      </w:r>
      <w:proofErr w:type="spellEnd"/>
      <w:r w:rsidRPr="0097119C">
        <w:rPr>
          <w:rFonts w:ascii="Times New Roman" w:hAnsi="Times New Roman" w:cs="Times New Roman"/>
          <w:b w:val="0"/>
          <w:color w:val="000000" w:themeColor="text1"/>
          <w:sz w:val="24"/>
          <w:szCs w:val="24"/>
        </w:rPr>
        <w:t xml:space="preserve"> individuals. The positive rate for </w:t>
      </w:r>
      <w:proofErr w:type="spellStart"/>
      <w:r w:rsidRPr="0097119C">
        <w:rPr>
          <w:rFonts w:ascii="Times New Roman" w:hAnsi="Times New Roman" w:cs="Times New Roman"/>
          <w:b w:val="0"/>
          <w:color w:val="000000" w:themeColor="text1"/>
          <w:sz w:val="24"/>
          <w:szCs w:val="24"/>
        </w:rPr>
        <w:t>Karius</w:t>
      </w:r>
      <w:proofErr w:type="spellEnd"/>
      <w:r w:rsidRPr="0097119C">
        <w:rPr>
          <w:rFonts w:ascii="Times New Roman" w:hAnsi="Times New Roman" w:cs="Times New Roman"/>
          <w:b w:val="0"/>
          <w:color w:val="000000" w:themeColor="text1"/>
          <w:sz w:val="24"/>
          <w:szCs w:val="24"/>
        </w:rPr>
        <w:t xml:space="preserve"> was 50 out of 82 (61.0%), with 25 (50.0%) revealing two or more organisms (range, 2-8). The </w:t>
      </w:r>
      <w:proofErr w:type="spellStart"/>
      <w:r w:rsidRPr="0097119C">
        <w:rPr>
          <w:rFonts w:ascii="Times New Roman" w:hAnsi="Times New Roman" w:cs="Times New Roman"/>
          <w:b w:val="0"/>
          <w:color w:val="000000" w:themeColor="text1"/>
          <w:sz w:val="24"/>
          <w:szCs w:val="24"/>
        </w:rPr>
        <w:t>Karius</w:t>
      </w:r>
      <w:proofErr w:type="spellEnd"/>
      <w:r w:rsidRPr="0097119C">
        <w:rPr>
          <w:rFonts w:ascii="Times New Roman" w:hAnsi="Times New Roman" w:cs="Times New Roman"/>
          <w:b w:val="0"/>
          <w:color w:val="000000" w:themeColor="text1"/>
          <w:sz w:val="24"/>
          <w:szCs w:val="24"/>
        </w:rPr>
        <w:t xml:space="preserve"> test results indicated a positive impact in 6 (7.3%), a negative impact in 3 (3.7%), no impact in 71 (86.6%), and indeterminate in 2 cases (2.4 percent). Bacteria and/or fungi were involved in cases with a positive </w:t>
      </w:r>
      <w:proofErr w:type="spellStart"/>
      <w:r w:rsidRPr="0097119C">
        <w:rPr>
          <w:rFonts w:ascii="Times New Roman" w:hAnsi="Times New Roman" w:cs="Times New Roman"/>
          <w:b w:val="0"/>
          <w:color w:val="000000" w:themeColor="text1"/>
          <w:sz w:val="24"/>
          <w:szCs w:val="24"/>
        </w:rPr>
        <w:t>Karius</w:t>
      </w:r>
      <w:proofErr w:type="spellEnd"/>
      <w:r w:rsidRPr="0097119C">
        <w:rPr>
          <w:rFonts w:ascii="Times New Roman" w:hAnsi="Times New Roman" w:cs="Times New Roman"/>
          <w:b w:val="0"/>
          <w:color w:val="000000" w:themeColor="text1"/>
          <w:sz w:val="24"/>
          <w:szCs w:val="24"/>
        </w:rPr>
        <w:t xml:space="preserve"> test and clinical impact, but not DNA viruses or parasites. Only one of the 16 extra tests performed on ten patients was linked to clinical impact.</w:t>
      </w:r>
      <w:r w:rsidR="00E335F4" w:rsidRPr="0097119C">
        <w:rPr>
          <w:rFonts w:ascii="Times New Roman" w:hAnsi="Times New Roman" w:cs="Times New Roman"/>
          <w:color w:val="000000" w:themeColor="text1"/>
          <w:sz w:val="24"/>
          <w:szCs w:val="24"/>
        </w:rPr>
        <w:t xml:space="preserve"> </w:t>
      </w:r>
      <w:r w:rsidR="00E335F4" w:rsidRPr="0097119C">
        <w:rPr>
          <w:rFonts w:ascii="Times New Roman" w:hAnsi="Times New Roman" w:cs="Times New Roman"/>
          <w:b w:val="0"/>
          <w:color w:val="000000" w:themeColor="text1"/>
          <w:sz w:val="24"/>
          <w:szCs w:val="24"/>
        </w:rPr>
        <w:t xml:space="preserve">From 1 August 2017 to 31 May 2019, we conducted a retrospective cohort study of patients for all sequential plasma </w:t>
      </w:r>
      <w:proofErr w:type="spellStart"/>
      <w:r w:rsidR="00E335F4" w:rsidRPr="0097119C">
        <w:rPr>
          <w:rFonts w:ascii="Times New Roman" w:hAnsi="Times New Roman" w:cs="Times New Roman"/>
          <w:b w:val="0"/>
          <w:color w:val="000000" w:themeColor="text1"/>
          <w:sz w:val="24"/>
          <w:szCs w:val="24"/>
        </w:rPr>
        <w:t>mNGS</w:t>
      </w:r>
      <w:proofErr w:type="spellEnd"/>
      <w:r w:rsidR="00E335F4" w:rsidRPr="0097119C">
        <w:rPr>
          <w:rFonts w:ascii="Times New Roman" w:hAnsi="Times New Roman" w:cs="Times New Roman"/>
          <w:b w:val="0"/>
          <w:color w:val="000000" w:themeColor="text1"/>
          <w:sz w:val="24"/>
          <w:szCs w:val="24"/>
        </w:rPr>
        <w:t xml:space="preserve"> samples sent out for </w:t>
      </w:r>
      <w:proofErr w:type="spellStart"/>
      <w:r w:rsidR="00E335F4" w:rsidRPr="0097119C">
        <w:rPr>
          <w:rFonts w:ascii="Times New Roman" w:hAnsi="Times New Roman" w:cs="Times New Roman"/>
          <w:b w:val="0"/>
          <w:color w:val="000000" w:themeColor="text1"/>
          <w:sz w:val="24"/>
          <w:szCs w:val="24"/>
        </w:rPr>
        <w:t>Karius</w:t>
      </w:r>
      <w:proofErr w:type="spellEnd"/>
      <w:r w:rsidR="00E335F4" w:rsidRPr="0097119C">
        <w:rPr>
          <w:rFonts w:ascii="Times New Roman" w:hAnsi="Times New Roman" w:cs="Times New Roman"/>
          <w:b w:val="0"/>
          <w:color w:val="000000" w:themeColor="text1"/>
          <w:sz w:val="24"/>
          <w:szCs w:val="24"/>
        </w:rPr>
        <w:t xml:space="preserve"> test from 5 US institutions (CHLA, CUMC, Stanford Health Care [SHC], UCLA, and UT). Each site investigator reviewed all patient records thoroughly, and clinical impact solely based on the treating team's interpretation of </w:t>
      </w:r>
      <w:proofErr w:type="spellStart"/>
      <w:r w:rsidR="00E335F4" w:rsidRPr="0097119C">
        <w:rPr>
          <w:rFonts w:ascii="Times New Roman" w:hAnsi="Times New Roman" w:cs="Times New Roman"/>
          <w:b w:val="0"/>
          <w:color w:val="000000" w:themeColor="text1"/>
          <w:sz w:val="24"/>
          <w:szCs w:val="24"/>
        </w:rPr>
        <w:t>Karius</w:t>
      </w:r>
      <w:proofErr w:type="spellEnd"/>
      <w:r w:rsidR="00E335F4" w:rsidRPr="0097119C">
        <w:rPr>
          <w:rFonts w:ascii="Times New Roman" w:hAnsi="Times New Roman" w:cs="Times New Roman"/>
          <w:b w:val="0"/>
          <w:color w:val="000000" w:themeColor="text1"/>
          <w:sz w:val="24"/>
          <w:szCs w:val="24"/>
        </w:rPr>
        <w:t xml:space="preserve"> results and subsequent management decisions was assessed using predefined objective grading criteria (Table 1) to determine whether the </w:t>
      </w:r>
      <w:proofErr w:type="spellStart"/>
      <w:r w:rsidR="00E335F4" w:rsidRPr="0097119C">
        <w:rPr>
          <w:rFonts w:ascii="Times New Roman" w:hAnsi="Times New Roman" w:cs="Times New Roman"/>
          <w:b w:val="0"/>
          <w:color w:val="000000" w:themeColor="text1"/>
          <w:sz w:val="24"/>
          <w:szCs w:val="24"/>
        </w:rPr>
        <w:t>Karius</w:t>
      </w:r>
      <w:proofErr w:type="spellEnd"/>
      <w:r w:rsidR="00E335F4" w:rsidRPr="0097119C">
        <w:rPr>
          <w:rFonts w:ascii="Times New Roman" w:hAnsi="Times New Roman" w:cs="Times New Roman"/>
          <w:b w:val="0"/>
          <w:color w:val="000000" w:themeColor="text1"/>
          <w:sz w:val="24"/>
          <w:szCs w:val="24"/>
        </w:rPr>
        <w:t xml:space="preserve"> test result had a </w:t>
      </w:r>
    </w:p>
    <w:p w:rsidR="004D7278" w:rsidRPr="0097119C" w:rsidRDefault="00E335F4" w:rsidP="009727E6">
      <w:pPr>
        <w:pStyle w:val="Heading3"/>
        <w:spacing w:before="74"/>
        <w:ind w:left="0"/>
        <w:jc w:val="both"/>
        <w:rPr>
          <w:rFonts w:ascii="Times New Roman" w:hAnsi="Times New Roman" w:cs="Times New Roman"/>
          <w:b w:val="0"/>
          <w:color w:val="000000" w:themeColor="text1"/>
          <w:sz w:val="24"/>
          <w:szCs w:val="24"/>
        </w:rPr>
      </w:pPr>
      <w:proofErr w:type="gramStart"/>
      <w:r w:rsidRPr="0097119C">
        <w:rPr>
          <w:rFonts w:ascii="Times New Roman" w:hAnsi="Times New Roman" w:cs="Times New Roman"/>
          <w:b w:val="0"/>
          <w:color w:val="000000" w:themeColor="text1"/>
          <w:sz w:val="24"/>
          <w:szCs w:val="24"/>
        </w:rPr>
        <w:t>positive</w:t>
      </w:r>
      <w:proofErr w:type="gramEnd"/>
      <w:r w:rsidRPr="0097119C">
        <w:rPr>
          <w:rFonts w:ascii="Times New Roman" w:hAnsi="Times New Roman" w:cs="Times New Roman"/>
          <w:b w:val="0"/>
          <w:color w:val="000000" w:themeColor="text1"/>
          <w:sz w:val="24"/>
          <w:szCs w:val="24"/>
        </w:rPr>
        <w:t xml:space="preserve">, negative, or no clinical impact, or if the impact was indeterminate. Because the goal of this study was to assess the </w:t>
      </w:r>
      <w:proofErr w:type="spellStart"/>
      <w:r w:rsidRPr="0097119C">
        <w:rPr>
          <w:rFonts w:ascii="Times New Roman" w:hAnsi="Times New Roman" w:cs="Times New Roman"/>
          <w:b w:val="0"/>
          <w:color w:val="000000" w:themeColor="text1"/>
          <w:sz w:val="24"/>
          <w:szCs w:val="24"/>
        </w:rPr>
        <w:t>Karius</w:t>
      </w:r>
      <w:proofErr w:type="spellEnd"/>
      <w:r w:rsidRPr="0097119C">
        <w:rPr>
          <w:rFonts w:ascii="Times New Roman" w:hAnsi="Times New Roman" w:cs="Times New Roman"/>
          <w:b w:val="0"/>
          <w:color w:val="000000" w:themeColor="text1"/>
          <w:sz w:val="24"/>
          <w:szCs w:val="24"/>
        </w:rPr>
        <w:t xml:space="preserve"> test's real-world impact, only the treating team's decisions and actions were considered.</w:t>
      </w:r>
    </w:p>
    <w:p w:rsidR="00A554B6" w:rsidRPr="00C75E06" w:rsidRDefault="00E335F4" w:rsidP="00A554B6">
      <w:pPr>
        <w:pStyle w:val="Heading3"/>
        <w:spacing w:before="147"/>
        <w:ind w:left="0"/>
        <w:jc w:val="both"/>
        <w:rPr>
          <w:rFonts w:ascii="Times New Roman" w:hAnsi="Times New Roman" w:cs="Times New Roman"/>
          <w:color w:val="000000" w:themeColor="text1"/>
          <w:sz w:val="28"/>
          <w:szCs w:val="28"/>
        </w:rPr>
      </w:pPr>
      <w:r w:rsidRPr="00C75E06">
        <w:rPr>
          <w:rFonts w:ascii="Times New Roman" w:hAnsi="Times New Roman" w:cs="Times New Roman"/>
          <w:color w:val="000000" w:themeColor="text1"/>
          <w:sz w:val="28"/>
          <w:szCs w:val="28"/>
        </w:rPr>
        <w:t xml:space="preserve">Importance of Research </w:t>
      </w:r>
    </w:p>
    <w:p w:rsidR="00A554B6" w:rsidRPr="00C75E06" w:rsidRDefault="00555786" w:rsidP="00A554B6">
      <w:pPr>
        <w:pStyle w:val="Heading3"/>
        <w:spacing w:before="147"/>
        <w:ind w:left="0"/>
        <w:jc w:val="both"/>
        <w:rPr>
          <w:rFonts w:ascii="Times New Roman" w:hAnsi="Times New Roman" w:cs="Times New Roman"/>
          <w:b w:val="0"/>
          <w:color w:val="000000" w:themeColor="text1"/>
          <w:sz w:val="24"/>
          <w:szCs w:val="24"/>
        </w:rPr>
      </w:pPr>
      <w:proofErr w:type="spellStart"/>
      <w:r w:rsidRPr="00C75E06">
        <w:rPr>
          <w:rFonts w:ascii="Times New Roman" w:hAnsi="Times New Roman" w:cs="Times New Roman"/>
          <w:b w:val="0"/>
          <w:color w:val="000000" w:themeColor="text1"/>
          <w:sz w:val="24"/>
          <w:szCs w:val="24"/>
        </w:rPr>
        <w:t>Metagenomic</w:t>
      </w:r>
      <w:proofErr w:type="spellEnd"/>
      <w:r w:rsidRPr="00C75E06">
        <w:rPr>
          <w:rFonts w:ascii="Times New Roman" w:hAnsi="Times New Roman" w:cs="Times New Roman"/>
          <w:b w:val="0"/>
          <w:color w:val="000000" w:themeColor="text1"/>
          <w:sz w:val="24"/>
          <w:szCs w:val="24"/>
        </w:rPr>
        <w:t xml:space="preserve"> next-generation sequencing (</w:t>
      </w:r>
      <w:proofErr w:type="spellStart"/>
      <w:r w:rsidRPr="00C75E06">
        <w:rPr>
          <w:rFonts w:ascii="Times New Roman" w:hAnsi="Times New Roman" w:cs="Times New Roman"/>
          <w:b w:val="0"/>
          <w:color w:val="000000" w:themeColor="text1"/>
          <w:sz w:val="24"/>
          <w:szCs w:val="24"/>
        </w:rPr>
        <w:t>mNGS</w:t>
      </w:r>
      <w:proofErr w:type="spellEnd"/>
      <w:r w:rsidRPr="00C75E06">
        <w:rPr>
          <w:rFonts w:ascii="Times New Roman" w:hAnsi="Times New Roman" w:cs="Times New Roman"/>
          <w:b w:val="0"/>
          <w:color w:val="000000" w:themeColor="text1"/>
          <w:sz w:val="24"/>
          <w:szCs w:val="24"/>
        </w:rPr>
        <w:t xml:space="preserve">) of pathogen nucleic acid in clinical samples has emerged as a promising one-test strategy for diagnosing potentially all infectious etiologies. </w:t>
      </w:r>
      <w:proofErr w:type="spellStart"/>
      <w:proofErr w:type="gramStart"/>
      <w:r w:rsidRPr="00C75E06">
        <w:rPr>
          <w:rFonts w:ascii="Times New Roman" w:hAnsi="Times New Roman" w:cs="Times New Roman"/>
          <w:b w:val="0"/>
          <w:color w:val="000000" w:themeColor="text1"/>
          <w:sz w:val="24"/>
          <w:szCs w:val="24"/>
        </w:rPr>
        <w:t>mNGS</w:t>
      </w:r>
      <w:proofErr w:type="spellEnd"/>
      <w:proofErr w:type="gramEnd"/>
      <w:r w:rsidRPr="00C75E06">
        <w:rPr>
          <w:rFonts w:ascii="Times New Roman" w:hAnsi="Times New Roman" w:cs="Times New Roman"/>
          <w:b w:val="0"/>
          <w:color w:val="000000" w:themeColor="text1"/>
          <w:sz w:val="24"/>
          <w:szCs w:val="24"/>
        </w:rPr>
        <w:t xml:space="preserve"> may presently </w:t>
      </w:r>
    </w:p>
    <w:p w:rsidR="004D7278" w:rsidRPr="00C75E06" w:rsidRDefault="00555786" w:rsidP="00A554B6">
      <w:pPr>
        <w:pStyle w:val="Heading3"/>
        <w:spacing w:before="147"/>
        <w:ind w:left="0"/>
        <w:jc w:val="both"/>
        <w:rPr>
          <w:rFonts w:ascii="Times New Roman" w:hAnsi="Times New Roman" w:cs="Times New Roman"/>
          <w:color w:val="000000" w:themeColor="text1"/>
          <w:sz w:val="24"/>
          <w:szCs w:val="24"/>
        </w:rPr>
      </w:pPr>
      <w:r w:rsidRPr="00C75E06">
        <w:rPr>
          <w:rFonts w:ascii="Times New Roman" w:hAnsi="Times New Roman" w:cs="Times New Roman"/>
          <w:b w:val="0"/>
          <w:color w:val="000000" w:themeColor="text1"/>
          <w:sz w:val="24"/>
          <w:szCs w:val="24"/>
        </w:rPr>
        <w:t>be ordered from plasma cell-free DNA (</w:t>
      </w:r>
      <w:proofErr w:type="spellStart"/>
      <w:r w:rsidRPr="00C75E06">
        <w:rPr>
          <w:rFonts w:ascii="Times New Roman" w:hAnsi="Times New Roman" w:cs="Times New Roman"/>
          <w:b w:val="0"/>
          <w:color w:val="000000" w:themeColor="text1"/>
          <w:sz w:val="24"/>
          <w:szCs w:val="24"/>
        </w:rPr>
        <w:t>Karius</w:t>
      </w:r>
      <w:proofErr w:type="spellEnd"/>
      <w:r w:rsidRPr="00C75E06">
        <w:rPr>
          <w:rFonts w:ascii="Times New Roman" w:hAnsi="Times New Roman" w:cs="Times New Roman"/>
          <w:b w:val="0"/>
          <w:color w:val="000000" w:themeColor="text1"/>
          <w:sz w:val="24"/>
          <w:szCs w:val="24"/>
        </w:rPr>
        <w:t>, Redwood City, California), DNA and RNA in cerebrospinal fluid (CSF) (University of California, San Francisco), and DNA and RNA in respiratory secretions (</w:t>
      </w:r>
      <w:proofErr w:type="spellStart"/>
      <w:r w:rsidRPr="00C75E06">
        <w:rPr>
          <w:rFonts w:ascii="Times New Roman" w:hAnsi="Times New Roman" w:cs="Times New Roman"/>
          <w:b w:val="0"/>
          <w:color w:val="000000" w:themeColor="text1"/>
          <w:sz w:val="24"/>
          <w:szCs w:val="24"/>
        </w:rPr>
        <w:t>IDbyDNA</w:t>
      </w:r>
      <w:proofErr w:type="spellEnd"/>
      <w:r w:rsidRPr="00C75E06">
        <w:rPr>
          <w:rFonts w:ascii="Times New Roman" w:hAnsi="Times New Roman" w:cs="Times New Roman"/>
          <w:b w:val="0"/>
          <w:color w:val="000000" w:themeColor="text1"/>
          <w:sz w:val="24"/>
          <w:szCs w:val="24"/>
        </w:rPr>
        <w:t>, San Francisco, California) at c</w:t>
      </w:r>
      <w:r w:rsidR="009B181A" w:rsidRPr="00C75E06">
        <w:rPr>
          <w:rFonts w:ascii="Times New Roman" w:hAnsi="Times New Roman" w:cs="Times New Roman"/>
          <w:b w:val="0"/>
          <w:color w:val="000000" w:themeColor="text1"/>
          <w:sz w:val="24"/>
          <w:szCs w:val="24"/>
        </w:rPr>
        <w:t>hosen reference laboratories</w:t>
      </w:r>
      <w:r w:rsidRPr="00C75E06">
        <w:rPr>
          <w:rFonts w:ascii="Times New Roman" w:hAnsi="Times New Roman" w:cs="Times New Roman"/>
          <w:b w:val="0"/>
          <w:color w:val="000000" w:themeColor="text1"/>
          <w:sz w:val="24"/>
          <w:szCs w:val="24"/>
        </w:rPr>
        <w:t xml:space="preserve">. The </w:t>
      </w:r>
      <w:proofErr w:type="spellStart"/>
      <w:r w:rsidRPr="00C75E06">
        <w:rPr>
          <w:rFonts w:ascii="Times New Roman" w:hAnsi="Times New Roman" w:cs="Times New Roman"/>
          <w:b w:val="0"/>
          <w:color w:val="000000" w:themeColor="text1"/>
          <w:sz w:val="24"/>
          <w:szCs w:val="24"/>
        </w:rPr>
        <w:t>Karius</w:t>
      </w:r>
      <w:proofErr w:type="spellEnd"/>
      <w:r w:rsidRPr="00C75E06">
        <w:rPr>
          <w:rFonts w:ascii="Times New Roman" w:hAnsi="Times New Roman" w:cs="Times New Roman"/>
          <w:b w:val="0"/>
          <w:color w:val="000000" w:themeColor="text1"/>
          <w:sz w:val="24"/>
          <w:szCs w:val="24"/>
        </w:rPr>
        <w:t xml:space="preserve"> test has been </w:t>
      </w:r>
      <w:r w:rsidRPr="00C75E06">
        <w:rPr>
          <w:rFonts w:ascii="Times New Roman" w:hAnsi="Times New Roman" w:cs="Times New Roman"/>
          <w:b w:val="0"/>
          <w:color w:val="000000" w:themeColor="text1"/>
          <w:sz w:val="24"/>
          <w:szCs w:val="24"/>
        </w:rPr>
        <w:lastRenderedPageBreak/>
        <w:t xml:space="preserve">commercially accessible for the longest and is perhaps the most commonly used </w:t>
      </w:r>
      <w:proofErr w:type="spellStart"/>
      <w:r w:rsidRPr="00C75E06">
        <w:rPr>
          <w:rFonts w:ascii="Times New Roman" w:hAnsi="Times New Roman" w:cs="Times New Roman"/>
          <w:b w:val="0"/>
          <w:color w:val="000000" w:themeColor="text1"/>
          <w:sz w:val="24"/>
          <w:szCs w:val="24"/>
        </w:rPr>
        <w:t>mNGS</w:t>
      </w:r>
      <w:proofErr w:type="spellEnd"/>
      <w:r w:rsidRPr="00C75E06">
        <w:rPr>
          <w:rFonts w:ascii="Times New Roman" w:hAnsi="Times New Roman" w:cs="Times New Roman"/>
          <w:b w:val="0"/>
          <w:color w:val="000000" w:themeColor="text1"/>
          <w:sz w:val="24"/>
          <w:szCs w:val="24"/>
        </w:rPr>
        <w:t xml:space="preserve"> send-out test at US institutions (US).</w:t>
      </w:r>
      <w:r w:rsidRPr="00C75E06">
        <w:rPr>
          <w:rFonts w:ascii="Times New Roman" w:hAnsi="Times New Roman" w:cs="Times New Roman"/>
          <w:color w:val="000000" w:themeColor="text1"/>
          <w:sz w:val="24"/>
          <w:szCs w:val="24"/>
        </w:rPr>
        <w:t xml:space="preserve"> </w:t>
      </w:r>
      <w:r w:rsidRPr="00C75E06">
        <w:rPr>
          <w:rFonts w:ascii="Times New Roman" w:hAnsi="Times New Roman" w:cs="Times New Roman"/>
          <w:b w:val="0"/>
          <w:color w:val="000000" w:themeColor="text1"/>
          <w:sz w:val="24"/>
          <w:szCs w:val="24"/>
        </w:rPr>
        <w:t xml:space="preserve">The </w:t>
      </w:r>
      <w:proofErr w:type="spellStart"/>
      <w:r w:rsidRPr="00C75E06">
        <w:rPr>
          <w:rFonts w:ascii="Times New Roman" w:hAnsi="Times New Roman" w:cs="Times New Roman"/>
          <w:b w:val="0"/>
          <w:color w:val="000000" w:themeColor="text1"/>
          <w:sz w:val="24"/>
          <w:szCs w:val="24"/>
        </w:rPr>
        <w:t>Karius</w:t>
      </w:r>
      <w:proofErr w:type="spellEnd"/>
      <w:r w:rsidRPr="00C75E06">
        <w:rPr>
          <w:rFonts w:ascii="Times New Roman" w:hAnsi="Times New Roman" w:cs="Times New Roman"/>
          <w:b w:val="0"/>
          <w:color w:val="000000" w:themeColor="text1"/>
          <w:sz w:val="24"/>
          <w:szCs w:val="24"/>
        </w:rPr>
        <w:t xml:space="preserve"> test has been commercially accessible for the longest and is perhaps the most commonly used </w:t>
      </w:r>
      <w:proofErr w:type="spellStart"/>
      <w:r w:rsidRPr="00C75E06">
        <w:rPr>
          <w:rFonts w:ascii="Times New Roman" w:hAnsi="Times New Roman" w:cs="Times New Roman"/>
          <w:b w:val="0"/>
          <w:color w:val="000000" w:themeColor="text1"/>
          <w:sz w:val="24"/>
          <w:szCs w:val="24"/>
        </w:rPr>
        <w:t>mNGS</w:t>
      </w:r>
      <w:proofErr w:type="spellEnd"/>
      <w:r w:rsidRPr="00C75E06">
        <w:rPr>
          <w:rFonts w:ascii="Times New Roman" w:hAnsi="Times New Roman" w:cs="Times New Roman"/>
          <w:b w:val="0"/>
          <w:color w:val="000000" w:themeColor="text1"/>
          <w:sz w:val="24"/>
          <w:szCs w:val="24"/>
        </w:rPr>
        <w:t xml:space="preserve"> send-out test at US institutions (US). This technique has been used to diagnose invasive fungal disease, c</w:t>
      </w:r>
      <w:r w:rsidR="009B181A" w:rsidRPr="00C75E06">
        <w:rPr>
          <w:rFonts w:ascii="Times New Roman" w:hAnsi="Times New Roman" w:cs="Times New Roman"/>
          <w:b w:val="0"/>
          <w:color w:val="000000" w:themeColor="text1"/>
          <w:sz w:val="24"/>
          <w:szCs w:val="24"/>
        </w:rPr>
        <w:t xml:space="preserve">ommunity-acquired pneumonia </w:t>
      </w:r>
      <w:r w:rsidRPr="00C75E06">
        <w:rPr>
          <w:rFonts w:ascii="Times New Roman" w:hAnsi="Times New Roman" w:cs="Times New Roman"/>
          <w:b w:val="0"/>
          <w:color w:val="000000" w:themeColor="text1"/>
          <w:sz w:val="24"/>
          <w:szCs w:val="24"/>
        </w:rPr>
        <w:t xml:space="preserve">and infections in </w:t>
      </w:r>
      <w:proofErr w:type="spellStart"/>
      <w:r w:rsidRPr="00C75E06">
        <w:rPr>
          <w:rFonts w:ascii="Times New Roman" w:hAnsi="Times New Roman" w:cs="Times New Roman"/>
          <w:b w:val="0"/>
          <w:color w:val="000000" w:themeColor="text1"/>
          <w:sz w:val="24"/>
          <w:szCs w:val="24"/>
        </w:rPr>
        <w:t>immunocompromised</w:t>
      </w:r>
      <w:proofErr w:type="spellEnd"/>
      <w:r w:rsidRPr="00C75E06">
        <w:rPr>
          <w:rFonts w:ascii="Times New Roman" w:hAnsi="Times New Roman" w:cs="Times New Roman"/>
          <w:b w:val="0"/>
          <w:color w:val="000000" w:themeColor="text1"/>
          <w:sz w:val="24"/>
          <w:szCs w:val="24"/>
        </w:rPr>
        <w:t xml:space="preserve"> hosts [6, 7], and has been reported to detect and quantify pathogen cell-free DNA from 1250 bacteria, DNA viruses, fungi</w:t>
      </w:r>
      <w:r w:rsidR="009B181A" w:rsidRPr="00C75E06">
        <w:rPr>
          <w:rFonts w:ascii="Times New Roman" w:hAnsi="Times New Roman" w:cs="Times New Roman"/>
          <w:b w:val="0"/>
          <w:color w:val="000000" w:themeColor="text1"/>
          <w:sz w:val="24"/>
          <w:szCs w:val="24"/>
        </w:rPr>
        <w:t xml:space="preserve">, and eukaryotic parasites. </w:t>
      </w:r>
      <w:r w:rsidRPr="00C75E06">
        <w:rPr>
          <w:rFonts w:ascii="Times New Roman" w:hAnsi="Times New Roman" w:cs="Times New Roman"/>
          <w:b w:val="0"/>
          <w:color w:val="000000" w:themeColor="text1"/>
          <w:sz w:val="24"/>
          <w:szCs w:val="24"/>
        </w:rPr>
        <w:t xml:space="preserve">Because of the noninvasive nature of testing and the possibility to deliver an actionable diagnosis faster than traditional microbiologic approaches, clinical </w:t>
      </w:r>
      <w:proofErr w:type="spellStart"/>
      <w:r w:rsidRPr="00C75E06">
        <w:rPr>
          <w:rFonts w:ascii="Times New Roman" w:hAnsi="Times New Roman" w:cs="Times New Roman"/>
          <w:b w:val="0"/>
          <w:color w:val="000000" w:themeColor="text1"/>
          <w:sz w:val="24"/>
          <w:szCs w:val="24"/>
        </w:rPr>
        <w:t>metagenomic</w:t>
      </w:r>
      <w:proofErr w:type="spellEnd"/>
      <w:r w:rsidRPr="00C75E06">
        <w:rPr>
          <w:rFonts w:ascii="Times New Roman" w:hAnsi="Times New Roman" w:cs="Times New Roman"/>
          <w:b w:val="0"/>
          <w:color w:val="000000" w:themeColor="text1"/>
          <w:sz w:val="24"/>
          <w:szCs w:val="24"/>
        </w:rPr>
        <w:t xml:space="preserve"> cell-free DNA sequencing has piqued the interest of clinical practitioners across disciplines. The clinical significance of </w:t>
      </w:r>
      <w:proofErr w:type="spellStart"/>
      <w:r w:rsidRPr="00C75E06">
        <w:rPr>
          <w:rFonts w:ascii="Times New Roman" w:hAnsi="Times New Roman" w:cs="Times New Roman"/>
          <w:b w:val="0"/>
          <w:color w:val="000000" w:themeColor="text1"/>
          <w:sz w:val="24"/>
          <w:szCs w:val="24"/>
        </w:rPr>
        <w:t>mNGS</w:t>
      </w:r>
      <w:proofErr w:type="spellEnd"/>
      <w:r w:rsidRPr="00C75E06">
        <w:rPr>
          <w:rFonts w:ascii="Times New Roman" w:hAnsi="Times New Roman" w:cs="Times New Roman"/>
          <w:b w:val="0"/>
          <w:color w:val="000000" w:themeColor="text1"/>
          <w:sz w:val="24"/>
          <w:szCs w:val="24"/>
        </w:rPr>
        <w:t xml:space="preserve"> testing when </w:t>
      </w:r>
      <w:proofErr w:type="spellStart"/>
      <w:r w:rsidRPr="00C75E06">
        <w:rPr>
          <w:rFonts w:ascii="Times New Roman" w:hAnsi="Times New Roman" w:cs="Times New Roman"/>
          <w:b w:val="0"/>
          <w:color w:val="000000" w:themeColor="text1"/>
          <w:sz w:val="24"/>
          <w:szCs w:val="24"/>
        </w:rPr>
        <w:t>utilised</w:t>
      </w:r>
      <w:proofErr w:type="spellEnd"/>
      <w:r w:rsidRPr="00C75E06">
        <w:rPr>
          <w:rFonts w:ascii="Times New Roman" w:hAnsi="Times New Roman" w:cs="Times New Roman"/>
          <w:b w:val="0"/>
          <w:color w:val="000000" w:themeColor="text1"/>
          <w:sz w:val="24"/>
          <w:szCs w:val="24"/>
        </w:rPr>
        <w:t xml:space="preserve"> for routine patient care, however, remains unknown.</w:t>
      </w:r>
    </w:p>
    <w:p w:rsidR="00555786" w:rsidRPr="00C75E06" w:rsidRDefault="00555786" w:rsidP="00555786">
      <w:pPr>
        <w:pStyle w:val="Heading3"/>
        <w:spacing w:before="74"/>
        <w:ind w:left="0"/>
        <w:jc w:val="both"/>
        <w:rPr>
          <w:rFonts w:ascii="Times New Roman" w:hAnsi="Times New Roman" w:cs="Times New Roman"/>
          <w:b w:val="0"/>
          <w:color w:val="000000" w:themeColor="text1"/>
          <w:sz w:val="24"/>
          <w:szCs w:val="24"/>
        </w:rPr>
      </w:pPr>
      <w:r w:rsidRPr="00C75E06">
        <w:rPr>
          <w:rFonts w:ascii="Times New Roman" w:hAnsi="Times New Roman" w:cs="Times New Roman"/>
          <w:b w:val="0"/>
          <w:color w:val="000000" w:themeColor="text1"/>
          <w:sz w:val="24"/>
          <w:szCs w:val="24"/>
        </w:rPr>
        <w:t xml:space="preserve"> </w:t>
      </w:r>
    </w:p>
    <w:p w:rsidR="005973B9" w:rsidRPr="003E2B91" w:rsidRDefault="00555786" w:rsidP="00555786">
      <w:pPr>
        <w:pStyle w:val="Heading3"/>
        <w:spacing w:before="74"/>
        <w:ind w:left="0"/>
        <w:jc w:val="both"/>
        <w:rPr>
          <w:rFonts w:ascii="Times New Roman" w:hAnsi="Times New Roman" w:cs="Times New Roman"/>
          <w:color w:val="000000" w:themeColor="text1"/>
          <w:sz w:val="28"/>
          <w:szCs w:val="24"/>
        </w:rPr>
      </w:pPr>
      <w:r w:rsidRPr="003E2B91">
        <w:rPr>
          <w:rFonts w:ascii="Times New Roman" w:hAnsi="Times New Roman" w:cs="Times New Roman"/>
          <w:b w:val="0"/>
          <w:color w:val="000000" w:themeColor="text1"/>
          <w:sz w:val="28"/>
          <w:szCs w:val="24"/>
        </w:rPr>
        <w:t xml:space="preserve"> </w:t>
      </w:r>
      <w:r w:rsidR="001C0FE7" w:rsidRPr="003E2B91">
        <w:rPr>
          <w:rFonts w:ascii="Times New Roman" w:hAnsi="Times New Roman" w:cs="Times New Roman"/>
          <w:color w:val="000000" w:themeColor="text1"/>
          <w:sz w:val="28"/>
          <w:szCs w:val="24"/>
        </w:rPr>
        <w:t>References</w:t>
      </w:r>
      <w:bookmarkStart w:id="0" w:name="_GoBack"/>
      <w:bookmarkEnd w:id="0"/>
    </w:p>
    <w:p w:rsidR="005973B9" w:rsidRPr="00C75E06" w:rsidRDefault="00555786" w:rsidP="00555786">
      <w:pPr>
        <w:pStyle w:val="ListParagraph"/>
        <w:numPr>
          <w:ilvl w:val="0"/>
          <w:numId w:val="3"/>
        </w:numPr>
        <w:tabs>
          <w:tab w:val="left" w:pos="384"/>
        </w:tabs>
        <w:spacing w:before="103" w:line="216" w:lineRule="exact"/>
        <w:ind w:right="138"/>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Chiu   </w:t>
      </w:r>
      <w:proofErr w:type="gramStart"/>
      <w:r w:rsidRPr="00C75E06">
        <w:rPr>
          <w:rFonts w:ascii="Times New Roman" w:hAnsi="Times New Roman" w:cs="Times New Roman"/>
          <w:color w:val="000000" w:themeColor="text1"/>
          <w:sz w:val="24"/>
          <w:szCs w:val="24"/>
        </w:rPr>
        <w:t>CY ,</w:t>
      </w:r>
      <w:proofErr w:type="gramEnd"/>
      <w:r w:rsidRPr="00C75E06">
        <w:rPr>
          <w:rFonts w:ascii="Times New Roman" w:hAnsi="Times New Roman" w:cs="Times New Roman"/>
          <w:color w:val="000000" w:themeColor="text1"/>
          <w:sz w:val="24"/>
          <w:szCs w:val="24"/>
        </w:rPr>
        <w:t xml:space="preserve"> Miller SA</w:t>
      </w:r>
      <w:r w:rsidR="005973B9" w:rsidRPr="00C75E06">
        <w:rPr>
          <w:rFonts w:ascii="Times New Roman" w:hAnsi="Times New Roman" w:cs="Times New Roman"/>
          <w:color w:val="000000" w:themeColor="text1"/>
          <w:sz w:val="24"/>
          <w:szCs w:val="24"/>
        </w:rPr>
        <w:t xml:space="preserve"> (2009) </w:t>
      </w:r>
      <w:r w:rsidRPr="00C75E06">
        <w:rPr>
          <w:rFonts w:ascii="Times New Roman" w:hAnsi="Times New Roman" w:cs="Times New Roman"/>
          <w:color w:val="000000" w:themeColor="text1"/>
          <w:sz w:val="24"/>
          <w:szCs w:val="24"/>
        </w:rPr>
        <w:t xml:space="preserve">Clinical </w:t>
      </w:r>
      <w:proofErr w:type="spellStart"/>
      <w:r w:rsidRPr="00C75E06">
        <w:rPr>
          <w:rFonts w:ascii="Times New Roman" w:hAnsi="Times New Roman" w:cs="Times New Roman"/>
          <w:color w:val="000000" w:themeColor="text1"/>
          <w:sz w:val="24"/>
          <w:szCs w:val="24"/>
        </w:rPr>
        <w:t>metagenomics</w:t>
      </w:r>
      <w:proofErr w:type="spellEnd"/>
      <w:r w:rsidRPr="00C75E06">
        <w:rPr>
          <w:rFonts w:ascii="Times New Roman" w:hAnsi="Times New Roman" w:cs="Times New Roman"/>
          <w:color w:val="000000" w:themeColor="text1"/>
          <w:sz w:val="24"/>
          <w:szCs w:val="24"/>
        </w:rPr>
        <w:t>. Nat Rev Genet 46:126-167</w:t>
      </w:r>
      <w:r w:rsidR="005973B9" w:rsidRPr="00C75E06">
        <w:rPr>
          <w:rFonts w:ascii="Times New Roman" w:hAnsi="Times New Roman" w:cs="Times New Roman"/>
          <w:color w:val="000000" w:themeColor="text1"/>
          <w:sz w:val="24"/>
          <w:szCs w:val="24"/>
        </w:rPr>
        <w:t>.</w:t>
      </w:r>
    </w:p>
    <w:p w:rsidR="005973B9" w:rsidRPr="00C75E06" w:rsidRDefault="00555786" w:rsidP="00555786">
      <w:pPr>
        <w:pStyle w:val="ListParagraph"/>
        <w:numPr>
          <w:ilvl w:val="0"/>
          <w:numId w:val="3"/>
        </w:numPr>
        <w:tabs>
          <w:tab w:val="left" w:pos="384"/>
        </w:tabs>
        <w:spacing w:line="216" w:lineRule="exact"/>
        <w:ind w:right="137"/>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TA </w:t>
      </w:r>
      <w:proofErr w:type="spellStart"/>
      <w:r w:rsidRPr="00C75E06">
        <w:rPr>
          <w:rFonts w:ascii="Times New Roman" w:hAnsi="Times New Roman" w:cs="Times New Roman"/>
          <w:color w:val="000000" w:themeColor="text1"/>
          <w:sz w:val="24"/>
          <w:szCs w:val="24"/>
        </w:rPr>
        <w:t>Blauwkamp</w:t>
      </w:r>
      <w:proofErr w:type="spellEnd"/>
      <w:r w:rsidRPr="00C75E06">
        <w:rPr>
          <w:rFonts w:ascii="Times New Roman" w:hAnsi="Times New Roman" w:cs="Times New Roman"/>
          <w:color w:val="000000" w:themeColor="text1"/>
          <w:sz w:val="24"/>
          <w:szCs w:val="24"/>
        </w:rPr>
        <w:t xml:space="preserve">, S </w:t>
      </w:r>
      <w:proofErr w:type="spellStart"/>
      <w:r w:rsidRPr="00C75E06">
        <w:rPr>
          <w:rFonts w:ascii="Times New Roman" w:hAnsi="Times New Roman" w:cs="Times New Roman"/>
          <w:color w:val="000000" w:themeColor="text1"/>
          <w:sz w:val="24"/>
          <w:szCs w:val="24"/>
        </w:rPr>
        <w:t>Thair</w:t>
      </w:r>
      <w:proofErr w:type="spellEnd"/>
      <w:r w:rsidRPr="00C75E06">
        <w:rPr>
          <w:rFonts w:ascii="Times New Roman" w:hAnsi="Times New Roman" w:cs="Times New Roman"/>
          <w:color w:val="000000" w:themeColor="text1"/>
          <w:sz w:val="24"/>
          <w:szCs w:val="24"/>
        </w:rPr>
        <w:t>, MJ Rosen, et al Analytical and clinical validation of an infectious disease microbial cell-free DNA sequencing test.</w:t>
      </w:r>
      <w:r w:rsidR="006D3014" w:rsidRPr="00C75E06">
        <w:rPr>
          <w:rFonts w:ascii="Times New Roman" w:hAnsi="Times New Roman" w:cs="Times New Roman"/>
          <w:color w:val="000000" w:themeColor="text1"/>
          <w:sz w:val="24"/>
          <w:szCs w:val="24"/>
        </w:rPr>
        <w:t xml:space="preserve"> 188:359-896</w:t>
      </w:r>
      <w:r w:rsidR="005973B9" w:rsidRPr="00C75E06">
        <w:rPr>
          <w:rFonts w:ascii="Times New Roman" w:hAnsi="Times New Roman" w:cs="Times New Roman"/>
          <w:color w:val="000000" w:themeColor="text1"/>
          <w:sz w:val="24"/>
          <w:szCs w:val="24"/>
        </w:rPr>
        <w:t>.</w:t>
      </w:r>
    </w:p>
    <w:p w:rsidR="005973B9" w:rsidRPr="00C75E06" w:rsidRDefault="006D3014" w:rsidP="006D3014">
      <w:pPr>
        <w:pStyle w:val="ListParagraph"/>
        <w:numPr>
          <w:ilvl w:val="0"/>
          <w:numId w:val="3"/>
        </w:numPr>
        <w:tabs>
          <w:tab w:val="left" w:pos="384"/>
        </w:tabs>
        <w:spacing w:line="216" w:lineRule="exact"/>
        <w:ind w:right="138"/>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DK Hong, TA </w:t>
      </w:r>
      <w:proofErr w:type="spellStart"/>
      <w:r w:rsidRPr="00C75E06">
        <w:rPr>
          <w:rFonts w:ascii="Times New Roman" w:hAnsi="Times New Roman" w:cs="Times New Roman"/>
          <w:color w:val="000000" w:themeColor="text1"/>
          <w:sz w:val="24"/>
          <w:szCs w:val="24"/>
        </w:rPr>
        <w:t>Blauwkamp</w:t>
      </w:r>
      <w:proofErr w:type="spellEnd"/>
      <w:r w:rsidRPr="00C75E06">
        <w:rPr>
          <w:rFonts w:ascii="Times New Roman" w:hAnsi="Times New Roman" w:cs="Times New Roman"/>
          <w:color w:val="000000" w:themeColor="text1"/>
          <w:sz w:val="24"/>
          <w:szCs w:val="24"/>
        </w:rPr>
        <w:t xml:space="preserve"> Sequencing of cell-free plasma to detect pathogen DNA in patients with invasive fungal disease is a liquid biopsy for infectious disorders 92:210–3 in </w:t>
      </w:r>
      <w:proofErr w:type="spellStart"/>
      <w:r w:rsidRPr="00C75E06">
        <w:rPr>
          <w:rFonts w:ascii="Times New Roman" w:hAnsi="Times New Roman" w:cs="Times New Roman"/>
          <w:color w:val="000000" w:themeColor="text1"/>
          <w:sz w:val="24"/>
          <w:szCs w:val="24"/>
        </w:rPr>
        <w:t>Diagn</w:t>
      </w:r>
      <w:proofErr w:type="spellEnd"/>
      <w:r w:rsidRPr="00C75E06">
        <w:rPr>
          <w:rFonts w:ascii="Times New Roman" w:hAnsi="Times New Roman" w:cs="Times New Roman"/>
          <w:color w:val="000000" w:themeColor="text1"/>
          <w:sz w:val="24"/>
          <w:szCs w:val="24"/>
        </w:rPr>
        <w:t xml:space="preserve"> </w:t>
      </w:r>
      <w:proofErr w:type="spellStart"/>
      <w:r w:rsidRPr="00C75E06">
        <w:rPr>
          <w:rFonts w:ascii="Times New Roman" w:hAnsi="Times New Roman" w:cs="Times New Roman"/>
          <w:color w:val="000000" w:themeColor="text1"/>
          <w:sz w:val="24"/>
          <w:szCs w:val="24"/>
        </w:rPr>
        <w:t>Microbiol</w:t>
      </w:r>
      <w:proofErr w:type="spellEnd"/>
      <w:r w:rsidRPr="00C75E06">
        <w:rPr>
          <w:rFonts w:ascii="Times New Roman" w:hAnsi="Times New Roman" w:cs="Times New Roman"/>
          <w:color w:val="000000" w:themeColor="text1"/>
          <w:sz w:val="24"/>
          <w:szCs w:val="24"/>
        </w:rPr>
        <w:t xml:space="preserve"> Infect Dis.</w:t>
      </w:r>
      <w:r w:rsidR="005973B9" w:rsidRPr="00C75E06">
        <w:rPr>
          <w:rFonts w:ascii="Times New Roman" w:hAnsi="Times New Roman" w:cs="Times New Roman"/>
          <w:color w:val="000000" w:themeColor="text1"/>
          <w:sz w:val="24"/>
          <w:szCs w:val="24"/>
        </w:rPr>
        <w:t>29:377.</w:t>
      </w:r>
    </w:p>
    <w:p w:rsidR="005973B9" w:rsidRPr="00C75E06" w:rsidRDefault="006D3014" w:rsidP="006D3014">
      <w:pPr>
        <w:pStyle w:val="ListParagraph"/>
        <w:numPr>
          <w:ilvl w:val="0"/>
          <w:numId w:val="3"/>
        </w:numPr>
        <w:tabs>
          <w:tab w:val="left" w:pos="384"/>
        </w:tabs>
        <w:spacing w:before="92" w:line="218" w:lineRule="exact"/>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Hong DK, Muller WJ Infectious pathogens are successfully detected using cell-free DNA next-generation sequencing in </w:t>
      </w:r>
      <w:proofErr w:type="spellStart"/>
      <w:r w:rsidRPr="00C75E06">
        <w:rPr>
          <w:rFonts w:ascii="Times New Roman" w:hAnsi="Times New Roman" w:cs="Times New Roman"/>
          <w:color w:val="000000" w:themeColor="text1"/>
          <w:sz w:val="24"/>
          <w:szCs w:val="24"/>
        </w:rPr>
        <w:t>paediatric</w:t>
      </w:r>
      <w:proofErr w:type="spellEnd"/>
      <w:r w:rsidRPr="00C75E06">
        <w:rPr>
          <w:rFonts w:ascii="Times New Roman" w:hAnsi="Times New Roman" w:cs="Times New Roman"/>
          <w:color w:val="000000" w:themeColor="text1"/>
          <w:sz w:val="24"/>
          <w:szCs w:val="24"/>
        </w:rPr>
        <w:t xml:space="preserve"> oncology and hematopoietic stem cell transplant patients at risk for invasive fungal illness </w:t>
      </w:r>
      <w:r w:rsidR="005973B9" w:rsidRPr="00C75E06">
        <w:rPr>
          <w:rFonts w:ascii="Times New Roman" w:hAnsi="Times New Roman" w:cs="Times New Roman"/>
          <w:color w:val="000000" w:themeColor="text1"/>
          <w:sz w:val="24"/>
          <w:szCs w:val="24"/>
        </w:rPr>
        <w:t>365: 519-530.</w:t>
      </w:r>
    </w:p>
    <w:p w:rsidR="005973B9" w:rsidRPr="00C75E06" w:rsidRDefault="00581EDD" w:rsidP="00A554B6">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proofErr w:type="spellStart"/>
      <w:r w:rsidRPr="00C75E06">
        <w:rPr>
          <w:rFonts w:ascii="Times New Roman" w:hAnsi="Times New Roman" w:cs="Times New Roman"/>
          <w:color w:val="000000" w:themeColor="text1"/>
          <w:sz w:val="24"/>
          <w:szCs w:val="24"/>
        </w:rPr>
        <w:t>Farnaes</w:t>
      </w:r>
      <w:proofErr w:type="spellEnd"/>
      <w:r w:rsidRPr="00C75E06">
        <w:rPr>
          <w:rFonts w:ascii="Times New Roman" w:hAnsi="Times New Roman" w:cs="Times New Roman"/>
          <w:color w:val="000000" w:themeColor="text1"/>
          <w:sz w:val="24"/>
          <w:szCs w:val="24"/>
        </w:rPr>
        <w:t xml:space="preserve"> L, </w:t>
      </w:r>
      <w:proofErr w:type="spellStart"/>
      <w:r w:rsidRPr="00C75E06">
        <w:rPr>
          <w:rFonts w:ascii="Times New Roman" w:hAnsi="Times New Roman" w:cs="Times New Roman"/>
          <w:color w:val="000000" w:themeColor="text1"/>
          <w:sz w:val="24"/>
          <w:szCs w:val="24"/>
        </w:rPr>
        <w:t>Wilke</w:t>
      </w:r>
      <w:proofErr w:type="spellEnd"/>
      <w:r w:rsidRPr="00C75E06">
        <w:rPr>
          <w:rFonts w:ascii="Times New Roman" w:hAnsi="Times New Roman" w:cs="Times New Roman"/>
          <w:color w:val="000000" w:themeColor="text1"/>
          <w:sz w:val="24"/>
          <w:szCs w:val="24"/>
        </w:rPr>
        <w:t xml:space="preserve"> J, </w:t>
      </w:r>
      <w:proofErr w:type="gramStart"/>
      <w:r w:rsidRPr="00C75E06">
        <w:rPr>
          <w:rFonts w:ascii="Times New Roman" w:hAnsi="Times New Roman" w:cs="Times New Roman"/>
          <w:color w:val="000000" w:themeColor="text1"/>
          <w:sz w:val="24"/>
          <w:szCs w:val="24"/>
        </w:rPr>
        <w:t>Ryan</w:t>
      </w:r>
      <w:proofErr w:type="gramEnd"/>
      <w:r w:rsidRPr="00C75E06">
        <w:rPr>
          <w:rFonts w:ascii="Times New Roman" w:hAnsi="Times New Roman" w:cs="Times New Roman"/>
          <w:color w:val="000000" w:themeColor="text1"/>
          <w:sz w:val="24"/>
          <w:szCs w:val="24"/>
        </w:rPr>
        <w:t xml:space="preserve"> </w:t>
      </w:r>
      <w:proofErr w:type="spellStart"/>
      <w:r w:rsidRPr="00C75E06">
        <w:rPr>
          <w:rFonts w:ascii="Times New Roman" w:hAnsi="Times New Roman" w:cs="Times New Roman"/>
          <w:color w:val="000000" w:themeColor="text1"/>
          <w:sz w:val="24"/>
          <w:szCs w:val="24"/>
        </w:rPr>
        <w:t>Loker</w:t>
      </w:r>
      <w:proofErr w:type="spellEnd"/>
      <w:r w:rsidRPr="00C75E06">
        <w:rPr>
          <w:rFonts w:ascii="Times New Roman" w:hAnsi="Times New Roman" w:cs="Times New Roman"/>
          <w:color w:val="000000" w:themeColor="text1"/>
          <w:sz w:val="24"/>
          <w:szCs w:val="24"/>
        </w:rPr>
        <w:t xml:space="preserve"> K, et al </w:t>
      </w:r>
      <w:r w:rsidR="00A554B6" w:rsidRPr="00C75E06">
        <w:rPr>
          <w:rFonts w:ascii="Times New Roman" w:hAnsi="Times New Roman" w:cs="Times New Roman"/>
          <w:color w:val="000000" w:themeColor="text1"/>
          <w:sz w:val="24"/>
          <w:szCs w:val="24"/>
        </w:rPr>
        <w:t>Community-acquired pneumonia in children: cell-free plasma sequencing for diagnosis and management</w:t>
      </w:r>
      <w:r w:rsidR="005973B9" w:rsidRPr="00C75E06">
        <w:rPr>
          <w:rFonts w:ascii="Times New Roman" w:hAnsi="Times New Roman" w:cs="Times New Roman"/>
          <w:color w:val="000000" w:themeColor="text1"/>
          <w:spacing w:val="-4"/>
          <w:sz w:val="24"/>
          <w:szCs w:val="24"/>
        </w:rPr>
        <w:t xml:space="preserve">. </w:t>
      </w:r>
      <w:proofErr w:type="spellStart"/>
      <w:r w:rsidR="00A554B6" w:rsidRPr="00C75E06">
        <w:rPr>
          <w:rFonts w:ascii="Times New Roman" w:hAnsi="Times New Roman" w:cs="Times New Roman"/>
          <w:color w:val="000000" w:themeColor="text1"/>
          <w:sz w:val="24"/>
          <w:szCs w:val="24"/>
        </w:rPr>
        <w:t>Diagn</w:t>
      </w:r>
      <w:proofErr w:type="spellEnd"/>
      <w:r w:rsidR="00A554B6" w:rsidRPr="00C75E06">
        <w:rPr>
          <w:rFonts w:ascii="Times New Roman" w:hAnsi="Times New Roman" w:cs="Times New Roman"/>
          <w:color w:val="000000" w:themeColor="text1"/>
          <w:sz w:val="24"/>
          <w:szCs w:val="24"/>
        </w:rPr>
        <w:t xml:space="preserve"> </w:t>
      </w:r>
      <w:proofErr w:type="spellStart"/>
      <w:r w:rsidR="00A554B6" w:rsidRPr="00C75E06">
        <w:rPr>
          <w:rFonts w:ascii="Times New Roman" w:hAnsi="Times New Roman" w:cs="Times New Roman"/>
          <w:color w:val="000000" w:themeColor="text1"/>
          <w:sz w:val="24"/>
          <w:szCs w:val="24"/>
        </w:rPr>
        <w:t>Microbiol</w:t>
      </w:r>
      <w:proofErr w:type="spellEnd"/>
      <w:r w:rsidR="00A554B6" w:rsidRPr="00C75E06">
        <w:rPr>
          <w:rFonts w:ascii="Times New Roman" w:hAnsi="Times New Roman" w:cs="Times New Roman"/>
          <w:color w:val="000000" w:themeColor="text1"/>
          <w:sz w:val="24"/>
          <w:szCs w:val="24"/>
        </w:rPr>
        <w:t xml:space="preserve"> Infect Dis </w:t>
      </w:r>
      <w:r w:rsidR="005973B9" w:rsidRPr="00C75E06">
        <w:rPr>
          <w:rFonts w:ascii="Times New Roman" w:hAnsi="Times New Roman" w:cs="Times New Roman"/>
          <w:color w:val="000000" w:themeColor="text1"/>
          <w:sz w:val="24"/>
          <w:szCs w:val="24"/>
        </w:rPr>
        <w:t>213:10-17.</w:t>
      </w:r>
    </w:p>
    <w:p w:rsidR="00A554B6" w:rsidRPr="00C75E06" w:rsidRDefault="00A554B6" w:rsidP="00A554B6">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M. Fung, S. </w:t>
      </w:r>
      <w:proofErr w:type="spellStart"/>
      <w:r w:rsidRPr="00C75E06">
        <w:rPr>
          <w:rFonts w:ascii="Times New Roman" w:hAnsi="Times New Roman" w:cs="Times New Roman"/>
          <w:color w:val="000000" w:themeColor="text1"/>
          <w:sz w:val="24"/>
          <w:szCs w:val="24"/>
        </w:rPr>
        <w:t>Zompi</w:t>
      </w:r>
      <w:proofErr w:type="spellEnd"/>
      <w:r w:rsidRPr="00C75E06">
        <w:rPr>
          <w:rFonts w:ascii="Times New Roman" w:hAnsi="Times New Roman" w:cs="Times New Roman"/>
          <w:color w:val="000000" w:themeColor="text1"/>
          <w:sz w:val="24"/>
          <w:szCs w:val="24"/>
        </w:rPr>
        <w:t xml:space="preserve">, H. </w:t>
      </w:r>
      <w:proofErr w:type="spellStart"/>
      <w:r w:rsidRPr="00C75E06">
        <w:rPr>
          <w:rFonts w:ascii="Times New Roman" w:hAnsi="Times New Roman" w:cs="Times New Roman"/>
          <w:color w:val="000000" w:themeColor="text1"/>
          <w:sz w:val="24"/>
          <w:szCs w:val="24"/>
        </w:rPr>
        <w:t>Seng</w:t>
      </w:r>
      <w:proofErr w:type="spellEnd"/>
      <w:r w:rsidRPr="00C75E06">
        <w:rPr>
          <w:rFonts w:ascii="Times New Roman" w:hAnsi="Times New Roman" w:cs="Times New Roman"/>
          <w:color w:val="000000" w:themeColor="text1"/>
          <w:sz w:val="24"/>
          <w:szCs w:val="24"/>
        </w:rPr>
        <w:t xml:space="preserve">, and others </w:t>
      </w:r>
      <w:proofErr w:type="gramStart"/>
      <w:r w:rsidRPr="00C75E06">
        <w:rPr>
          <w:rFonts w:ascii="Times New Roman" w:hAnsi="Times New Roman" w:cs="Times New Roman"/>
          <w:color w:val="000000" w:themeColor="text1"/>
          <w:sz w:val="24"/>
          <w:szCs w:val="24"/>
        </w:rPr>
        <w:t>In</w:t>
      </w:r>
      <w:proofErr w:type="gramEnd"/>
      <w:r w:rsidRPr="00C75E06">
        <w:rPr>
          <w:rFonts w:ascii="Times New Roman" w:hAnsi="Times New Roman" w:cs="Times New Roman"/>
          <w:color w:val="000000" w:themeColor="text1"/>
          <w:sz w:val="24"/>
          <w:szCs w:val="24"/>
        </w:rPr>
        <w:t xml:space="preserve"> allogeneic hematopoietic stem cell transplant patients, plasma cell-free DNA next-generation sequencing is used to diagnose and monitor infections. 5:ofy301 in Open Forum Infect Dis2018.</w:t>
      </w:r>
    </w:p>
    <w:p w:rsidR="00A554B6" w:rsidRPr="00C75E06" w:rsidRDefault="00A554B6" w:rsidP="00A554B6">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proofErr w:type="spellStart"/>
      <w:r w:rsidRPr="00C75E06">
        <w:rPr>
          <w:rFonts w:ascii="Times New Roman" w:hAnsi="Times New Roman" w:cs="Times New Roman"/>
          <w:color w:val="000000" w:themeColor="text1"/>
          <w:sz w:val="24"/>
          <w:szCs w:val="24"/>
        </w:rPr>
        <w:t>Hemmige</w:t>
      </w:r>
      <w:proofErr w:type="spellEnd"/>
      <w:r w:rsidRPr="00C75E06">
        <w:rPr>
          <w:rFonts w:ascii="Times New Roman" w:hAnsi="Times New Roman" w:cs="Times New Roman"/>
          <w:color w:val="000000" w:themeColor="text1"/>
          <w:sz w:val="24"/>
          <w:szCs w:val="24"/>
        </w:rPr>
        <w:t xml:space="preserve"> V, Dalai SC, Hong DK, </w:t>
      </w:r>
      <w:proofErr w:type="spellStart"/>
      <w:r w:rsidRPr="00C75E06">
        <w:rPr>
          <w:rFonts w:ascii="Times New Roman" w:hAnsi="Times New Roman" w:cs="Times New Roman"/>
          <w:color w:val="000000" w:themeColor="text1"/>
          <w:sz w:val="24"/>
          <w:szCs w:val="24"/>
        </w:rPr>
        <w:t>Muldrew</w:t>
      </w:r>
      <w:proofErr w:type="spellEnd"/>
      <w:r w:rsidRPr="00C75E06">
        <w:rPr>
          <w:rFonts w:ascii="Times New Roman" w:hAnsi="Times New Roman" w:cs="Times New Roman"/>
          <w:color w:val="000000" w:themeColor="text1"/>
          <w:sz w:val="24"/>
          <w:szCs w:val="24"/>
        </w:rPr>
        <w:t xml:space="preserve"> K, </w:t>
      </w:r>
      <w:proofErr w:type="spellStart"/>
      <w:r w:rsidRPr="00C75E06">
        <w:rPr>
          <w:rFonts w:ascii="Times New Roman" w:hAnsi="Times New Roman" w:cs="Times New Roman"/>
          <w:color w:val="000000" w:themeColor="text1"/>
          <w:sz w:val="24"/>
          <w:szCs w:val="24"/>
        </w:rPr>
        <w:t>Mohajer</w:t>
      </w:r>
      <w:proofErr w:type="spellEnd"/>
      <w:r w:rsidRPr="00C75E06">
        <w:rPr>
          <w:rFonts w:ascii="Times New Roman" w:hAnsi="Times New Roman" w:cs="Times New Roman"/>
          <w:color w:val="000000" w:themeColor="text1"/>
          <w:sz w:val="24"/>
          <w:szCs w:val="24"/>
        </w:rPr>
        <w:t xml:space="preserve"> MA. Zhou Y, </w:t>
      </w:r>
      <w:proofErr w:type="spellStart"/>
      <w:r w:rsidRPr="00C75E06">
        <w:rPr>
          <w:rFonts w:ascii="Times New Roman" w:hAnsi="Times New Roman" w:cs="Times New Roman"/>
          <w:color w:val="000000" w:themeColor="text1"/>
          <w:sz w:val="24"/>
          <w:szCs w:val="24"/>
        </w:rPr>
        <w:t>Hemmige</w:t>
      </w:r>
      <w:proofErr w:type="spellEnd"/>
      <w:r w:rsidRPr="00C75E06">
        <w:rPr>
          <w:rFonts w:ascii="Times New Roman" w:hAnsi="Times New Roman" w:cs="Times New Roman"/>
          <w:color w:val="000000" w:themeColor="text1"/>
          <w:sz w:val="24"/>
          <w:szCs w:val="24"/>
        </w:rPr>
        <w:t xml:space="preserve"> V, Dalai SC, Hong DK, </w:t>
      </w:r>
      <w:proofErr w:type="spellStart"/>
      <w:r w:rsidRPr="00C75E06">
        <w:rPr>
          <w:rFonts w:ascii="Times New Roman" w:hAnsi="Times New Roman" w:cs="Times New Roman"/>
          <w:color w:val="000000" w:themeColor="text1"/>
          <w:sz w:val="24"/>
          <w:szCs w:val="24"/>
        </w:rPr>
        <w:t>Muldrew</w:t>
      </w:r>
      <w:proofErr w:type="spellEnd"/>
      <w:r w:rsidRPr="00C75E06">
        <w:rPr>
          <w:rFonts w:ascii="Times New Roman" w:hAnsi="Times New Roman" w:cs="Times New Roman"/>
          <w:color w:val="000000" w:themeColor="text1"/>
          <w:sz w:val="24"/>
          <w:szCs w:val="24"/>
        </w:rPr>
        <w:t xml:space="preserve"> K, </w:t>
      </w:r>
      <w:proofErr w:type="spellStart"/>
      <w:r w:rsidRPr="00C75E06">
        <w:rPr>
          <w:rFonts w:ascii="Times New Roman" w:hAnsi="Times New Roman" w:cs="Times New Roman"/>
          <w:color w:val="000000" w:themeColor="text1"/>
          <w:sz w:val="24"/>
          <w:szCs w:val="24"/>
        </w:rPr>
        <w:t>Mohajer</w:t>
      </w:r>
      <w:proofErr w:type="spellEnd"/>
      <w:r w:rsidRPr="00C75E06">
        <w:rPr>
          <w:rFonts w:ascii="Times New Roman" w:hAnsi="Times New Roman" w:cs="Times New Roman"/>
          <w:color w:val="000000" w:themeColor="text1"/>
          <w:sz w:val="24"/>
          <w:szCs w:val="24"/>
        </w:rPr>
        <w:t xml:space="preserve"> MA. The ability of whole-genome next-generation plasma sequencing to detect opportunistic infections in </w:t>
      </w:r>
      <w:r w:rsidRPr="00C75E06">
        <w:rPr>
          <w:rFonts w:ascii="Times New Roman" w:hAnsi="Times New Roman" w:cs="Times New Roman"/>
          <w:color w:val="000000" w:themeColor="text1"/>
          <w:sz w:val="24"/>
          <w:szCs w:val="24"/>
        </w:rPr>
        <w:lastRenderedPageBreak/>
        <w:t>HIV/AIDS patients. 13:7–11 in Open AIDS J2019.</w:t>
      </w:r>
    </w:p>
    <w:p w:rsidR="00A554B6" w:rsidRPr="00C75E06" w:rsidRDefault="00A554B6" w:rsidP="00A554B6">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MR Wilson, HA Sample, KC Zorn, et al. Meningitis and encephalitis are diagnosed using clinical </w:t>
      </w:r>
      <w:proofErr w:type="spellStart"/>
      <w:r w:rsidRPr="00C75E06">
        <w:rPr>
          <w:rFonts w:ascii="Times New Roman" w:hAnsi="Times New Roman" w:cs="Times New Roman"/>
          <w:color w:val="000000" w:themeColor="text1"/>
          <w:sz w:val="24"/>
          <w:szCs w:val="24"/>
        </w:rPr>
        <w:t>metagenomic</w:t>
      </w:r>
      <w:proofErr w:type="spellEnd"/>
      <w:r w:rsidRPr="00C75E06">
        <w:rPr>
          <w:rFonts w:ascii="Times New Roman" w:hAnsi="Times New Roman" w:cs="Times New Roman"/>
          <w:color w:val="000000" w:themeColor="text1"/>
          <w:sz w:val="24"/>
          <w:szCs w:val="24"/>
        </w:rPr>
        <w:t xml:space="preserve"> sequencing. N </w:t>
      </w:r>
      <w:proofErr w:type="spellStart"/>
      <w:r w:rsidRPr="00C75E06">
        <w:rPr>
          <w:rFonts w:ascii="Times New Roman" w:hAnsi="Times New Roman" w:cs="Times New Roman"/>
          <w:color w:val="000000" w:themeColor="text1"/>
          <w:sz w:val="24"/>
          <w:szCs w:val="24"/>
        </w:rPr>
        <w:t>Engl</w:t>
      </w:r>
      <w:proofErr w:type="spellEnd"/>
      <w:r w:rsidRPr="00C75E06">
        <w:rPr>
          <w:rFonts w:ascii="Times New Roman" w:hAnsi="Times New Roman" w:cs="Times New Roman"/>
          <w:color w:val="000000" w:themeColor="text1"/>
          <w:sz w:val="24"/>
          <w:szCs w:val="24"/>
        </w:rPr>
        <w:t xml:space="preserve"> J Med2019; 380:2327–40.</w:t>
      </w:r>
    </w:p>
    <w:p w:rsidR="00A554B6" w:rsidRPr="00C75E06" w:rsidRDefault="00A554B6" w:rsidP="00A554B6">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Miller, S., Chiu, C., </w:t>
      </w:r>
      <w:proofErr w:type="spellStart"/>
      <w:r w:rsidRPr="00C75E06">
        <w:rPr>
          <w:rFonts w:ascii="Times New Roman" w:hAnsi="Times New Roman" w:cs="Times New Roman"/>
          <w:color w:val="000000" w:themeColor="text1"/>
          <w:sz w:val="24"/>
          <w:szCs w:val="24"/>
        </w:rPr>
        <w:t>Rodino</w:t>
      </w:r>
      <w:proofErr w:type="spellEnd"/>
      <w:r w:rsidRPr="00C75E06">
        <w:rPr>
          <w:rFonts w:ascii="Times New Roman" w:hAnsi="Times New Roman" w:cs="Times New Roman"/>
          <w:color w:val="000000" w:themeColor="text1"/>
          <w:sz w:val="24"/>
          <w:szCs w:val="24"/>
        </w:rPr>
        <w:t xml:space="preserve">, K., Miller, M., Miller, M., Miller, M., Miller, M., Miller, M., Should we use </w:t>
      </w:r>
      <w:proofErr w:type="spellStart"/>
      <w:r w:rsidRPr="00C75E06">
        <w:rPr>
          <w:rFonts w:ascii="Times New Roman" w:hAnsi="Times New Roman" w:cs="Times New Roman"/>
          <w:color w:val="000000" w:themeColor="text1"/>
          <w:sz w:val="24"/>
          <w:szCs w:val="24"/>
        </w:rPr>
        <w:t>metagenomic</w:t>
      </w:r>
      <w:proofErr w:type="spellEnd"/>
      <w:r w:rsidRPr="00C75E06">
        <w:rPr>
          <w:rFonts w:ascii="Times New Roman" w:hAnsi="Times New Roman" w:cs="Times New Roman"/>
          <w:color w:val="000000" w:themeColor="text1"/>
          <w:sz w:val="24"/>
          <w:szCs w:val="24"/>
        </w:rPr>
        <w:t xml:space="preserve"> next-generation sequencing in the clinical laboratory to diagnose infectious diseases? doi:10.1128/JCM.01739-19. J </w:t>
      </w:r>
      <w:proofErr w:type="spellStart"/>
      <w:r w:rsidRPr="00C75E06">
        <w:rPr>
          <w:rFonts w:ascii="Times New Roman" w:hAnsi="Times New Roman" w:cs="Times New Roman"/>
          <w:color w:val="000000" w:themeColor="text1"/>
          <w:sz w:val="24"/>
          <w:szCs w:val="24"/>
        </w:rPr>
        <w:t>Clin</w:t>
      </w:r>
      <w:proofErr w:type="spellEnd"/>
      <w:r w:rsidRPr="00C75E06">
        <w:rPr>
          <w:rFonts w:ascii="Times New Roman" w:hAnsi="Times New Roman" w:cs="Times New Roman"/>
          <w:color w:val="000000" w:themeColor="text1"/>
          <w:sz w:val="24"/>
          <w:szCs w:val="24"/>
        </w:rPr>
        <w:t xml:space="preserve"> Microbiol2019. doi:10.1128/JCM.01739-19.</w:t>
      </w:r>
    </w:p>
    <w:p w:rsidR="00A554B6" w:rsidRPr="00C75E06" w:rsidRDefault="00A554B6" w:rsidP="00A554B6">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J. </w:t>
      </w:r>
      <w:proofErr w:type="spellStart"/>
      <w:r w:rsidRPr="00C75E06">
        <w:rPr>
          <w:rFonts w:ascii="Times New Roman" w:hAnsi="Times New Roman" w:cs="Times New Roman"/>
          <w:color w:val="000000" w:themeColor="text1"/>
          <w:sz w:val="24"/>
          <w:szCs w:val="24"/>
        </w:rPr>
        <w:t>Rossoff</w:t>
      </w:r>
      <w:proofErr w:type="spellEnd"/>
      <w:r w:rsidRPr="00C75E06">
        <w:rPr>
          <w:rFonts w:ascii="Times New Roman" w:hAnsi="Times New Roman" w:cs="Times New Roman"/>
          <w:color w:val="000000" w:themeColor="text1"/>
          <w:sz w:val="24"/>
          <w:szCs w:val="24"/>
        </w:rPr>
        <w:t xml:space="preserve">, S. </w:t>
      </w:r>
      <w:proofErr w:type="spellStart"/>
      <w:r w:rsidRPr="00C75E06">
        <w:rPr>
          <w:rFonts w:ascii="Times New Roman" w:hAnsi="Times New Roman" w:cs="Times New Roman"/>
          <w:color w:val="000000" w:themeColor="text1"/>
          <w:sz w:val="24"/>
          <w:szCs w:val="24"/>
        </w:rPr>
        <w:t>Chaudhury</w:t>
      </w:r>
      <w:proofErr w:type="spellEnd"/>
      <w:r w:rsidRPr="00C75E06">
        <w:rPr>
          <w:rFonts w:ascii="Times New Roman" w:hAnsi="Times New Roman" w:cs="Times New Roman"/>
          <w:color w:val="000000" w:themeColor="text1"/>
          <w:sz w:val="24"/>
          <w:szCs w:val="24"/>
        </w:rPr>
        <w:t xml:space="preserve">, M. </w:t>
      </w:r>
      <w:proofErr w:type="spellStart"/>
      <w:r w:rsidRPr="00C75E06">
        <w:rPr>
          <w:rFonts w:ascii="Times New Roman" w:hAnsi="Times New Roman" w:cs="Times New Roman"/>
          <w:color w:val="000000" w:themeColor="text1"/>
          <w:sz w:val="24"/>
          <w:szCs w:val="24"/>
        </w:rPr>
        <w:t>Soneji</w:t>
      </w:r>
      <w:proofErr w:type="spellEnd"/>
      <w:r w:rsidRPr="00C75E06">
        <w:rPr>
          <w:rFonts w:ascii="Times New Roman" w:hAnsi="Times New Roman" w:cs="Times New Roman"/>
          <w:color w:val="000000" w:themeColor="text1"/>
          <w:sz w:val="24"/>
          <w:szCs w:val="24"/>
        </w:rPr>
        <w:t>, and others. A single-center experience with noninvasive infection diagnosis using plasma next-generation sequencing. Open Forum Infect Dis2019; 6. doi:10.1093/</w:t>
      </w:r>
      <w:proofErr w:type="spellStart"/>
      <w:r w:rsidRPr="00C75E06">
        <w:rPr>
          <w:rFonts w:ascii="Times New Roman" w:hAnsi="Times New Roman" w:cs="Times New Roman"/>
          <w:color w:val="000000" w:themeColor="text1"/>
          <w:sz w:val="24"/>
          <w:szCs w:val="24"/>
        </w:rPr>
        <w:t>ofid</w:t>
      </w:r>
      <w:proofErr w:type="spellEnd"/>
      <w:r w:rsidRPr="00C75E06">
        <w:rPr>
          <w:rFonts w:ascii="Times New Roman" w:hAnsi="Times New Roman" w:cs="Times New Roman"/>
          <w:color w:val="000000" w:themeColor="text1"/>
          <w:sz w:val="24"/>
          <w:szCs w:val="24"/>
        </w:rPr>
        <w:t>/ofz327.</w:t>
      </w:r>
    </w:p>
    <w:p w:rsidR="00A554B6" w:rsidRPr="00C75E06" w:rsidRDefault="003218AB" w:rsidP="003218AB">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Kumar A, Roberts D, Wood KE, Light B, </w:t>
      </w:r>
      <w:proofErr w:type="spellStart"/>
      <w:r w:rsidRPr="00C75E06">
        <w:rPr>
          <w:rFonts w:ascii="Times New Roman" w:hAnsi="Times New Roman" w:cs="Times New Roman"/>
          <w:color w:val="000000" w:themeColor="text1"/>
          <w:sz w:val="24"/>
          <w:szCs w:val="24"/>
        </w:rPr>
        <w:t>Parrillo</w:t>
      </w:r>
      <w:proofErr w:type="spellEnd"/>
      <w:r w:rsidRPr="00C75E06">
        <w:rPr>
          <w:rFonts w:ascii="Times New Roman" w:hAnsi="Times New Roman" w:cs="Times New Roman"/>
          <w:color w:val="000000" w:themeColor="text1"/>
          <w:sz w:val="24"/>
          <w:szCs w:val="24"/>
        </w:rPr>
        <w:t xml:space="preserve"> JE, Sharma S, </w:t>
      </w:r>
      <w:proofErr w:type="spellStart"/>
      <w:r w:rsidRPr="00C75E06">
        <w:rPr>
          <w:rFonts w:ascii="Times New Roman" w:hAnsi="Times New Roman" w:cs="Times New Roman"/>
          <w:color w:val="000000" w:themeColor="text1"/>
          <w:sz w:val="24"/>
          <w:szCs w:val="24"/>
        </w:rPr>
        <w:t>Suppes</w:t>
      </w:r>
      <w:proofErr w:type="spellEnd"/>
      <w:r w:rsidRPr="00C75E06">
        <w:rPr>
          <w:rFonts w:ascii="Times New Roman" w:hAnsi="Times New Roman" w:cs="Times New Roman"/>
          <w:color w:val="000000" w:themeColor="text1"/>
          <w:sz w:val="24"/>
          <w:szCs w:val="24"/>
        </w:rPr>
        <w:t xml:space="preserve"> R, Feinstein D, </w:t>
      </w:r>
      <w:proofErr w:type="spellStart"/>
      <w:r w:rsidRPr="00C75E06">
        <w:rPr>
          <w:rFonts w:ascii="Times New Roman" w:hAnsi="Times New Roman" w:cs="Times New Roman"/>
          <w:color w:val="000000" w:themeColor="text1"/>
          <w:sz w:val="24"/>
          <w:szCs w:val="24"/>
        </w:rPr>
        <w:t>Zanotti</w:t>
      </w:r>
      <w:proofErr w:type="spellEnd"/>
      <w:r w:rsidRPr="00C75E06">
        <w:rPr>
          <w:rFonts w:ascii="Times New Roman" w:hAnsi="Times New Roman" w:cs="Times New Roman"/>
          <w:color w:val="000000" w:themeColor="text1"/>
          <w:sz w:val="24"/>
          <w:szCs w:val="24"/>
        </w:rPr>
        <w:t xml:space="preserve"> S, </w:t>
      </w:r>
      <w:proofErr w:type="spellStart"/>
      <w:r w:rsidRPr="00C75E06">
        <w:rPr>
          <w:rFonts w:ascii="Times New Roman" w:hAnsi="Times New Roman" w:cs="Times New Roman"/>
          <w:color w:val="000000" w:themeColor="text1"/>
          <w:sz w:val="24"/>
          <w:szCs w:val="24"/>
        </w:rPr>
        <w:t>Taiberg</w:t>
      </w:r>
      <w:proofErr w:type="spellEnd"/>
      <w:r w:rsidRPr="00C75E06">
        <w:rPr>
          <w:rFonts w:ascii="Times New Roman" w:hAnsi="Times New Roman" w:cs="Times New Roman"/>
          <w:color w:val="000000" w:themeColor="text1"/>
          <w:sz w:val="24"/>
          <w:szCs w:val="24"/>
        </w:rPr>
        <w:t xml:space="preserve"> L, </w:t>
      </w:r>
      <w:proofErr w:type="spellStart"/>
      <w:r w:rsidRPr="00C75E06">
        <w:rPr>
          <w:rFonts w:ascii="Times New Roman" w:hAnsi="Times New Roman" w:cs="Times New Roman"/>
          <w:color w:val="000000" w:themeColor="text1"/>
          <w:sz w:val="24"/>
          <w:szCs w:val="24"/>
        </w:rPr>
        <w:t>Gurka</w:t>
      </w:r>
      <w:proofErr w:type="spellEnd"/>
      <w:r w:rsidRPr="00C75E06">
        <w:rPr>
          <w:rFonts w:ascii="Times New Roman" w:hAnsi="Times New Roman" w:cs="Times New Roman"/>
          <w:color w:val="000000" w:themeColor="text1"/>
          <w:sz w:val="24"/>
          <w:szCs w:val="24"/>
        </w:rPr>
        <w:t xml:space="preserve"> D, Kumar A, </w:t>
      </w:r>
      <w:proofErr w:type="spellStart"/>
      <w:r w:rsidRPr="00C75E06">
        <w:rPr>
          <w:rFonts w:ascii="Times New Roman" w:hAnsi="Times New Roman" w:cs="Times New Roman"/>
          <w:color w:val="000000" w:themeColor="text1"/>
          <w:sz w:val="24"/>
          <w:szCs w:val="24"/>
        </w:rPr>
        <w:t>Cheang</w:t>
      </w:r>
      <w:proofErr w:type="spellEnd"/>
      <w:r w:rsidRPr="00C75E06">
        <w:rPr>
          <w:rFonts w:ascii="Times New Roman" w:hAnsi="Times New Roman" w:cs="Times New Roman"/>
          <w:color w:val="000000" w:themeColor="text1"/>
          <w:sz w:val="24"/>
          <w:szCs w:val="24"/>
        </w:rPr>
        <w:t xml:space="preserve"> M. 2006. Kumar A, Roberts D, Wood KE, Light B, </w:t>
      </w:r>
      <w:proofErr w:type="spellStart"/>
      <w:r w:rsidRPr="00C75E06">
        <w:rPr>
          <w:rFonts w:ascii="Times New Roman" w:hAnsi="Times New Roman" w:cs="Times New Roman"/>
          <w:color w:val="000000" w:themeColor="text1"/>
          <w:sz w:val="24"/>
          <w:szCs w:val="24"/>
        </w:rPr>
        <w:t>Parrillo</w:t>
      </w:r>
      <w:proofErr w:type="spellEnd"/>
      <w:r w:rsidRPr="00C75E06">
        <w:rPr>
          <w:rFonts w:ascii="Times New Roman" w:hAnsi="Times New Roman" w:cs="Times New Roman"/>
          <w:color w:val="000000" w:themeColor="text1"/>
          <w:sz w:val="24"/>
          <w:szCs w:val="24"/>
        </w:rPr>
        <w:t xml:space="preserve"> JE, Sharma S, </w:t>
      </w:r>
      <w:proofErr w:type="spellStart"/>
      <w:r w:rsidRPr="00C75E06">
        <w:rPr>
          <w:rFonts w:ascii="Times New Roman" w:hAnsi="Times New Roman" w:cs="Times New Roman"/>
          <w:color w:val="000000" w:themeColor="text1"/>
          <w:sz w:val="24"/>
          <w:szCs w:val="24"/>
        </w:rPr>
        <w:t>Suppes</w:t>
      </w:r>
      <w:proofErr w:type="spellEnd"/>
      <w:r w:rsidRPr="00C75E06">
        <w:rPr>
          <w:rFonts w:ascii="Times New Roman" w:hAnsi="Times New Roman" w:cs="Times New Roman"/>
          <w:color w:val="000000" w:themeColor="text1"/>
          <w:sz w:val="24"/>
          <w:szCs w:val="24"/>
        </w:rPr>
        <w:t xml:space="preserve"> R, Feinstein D, </w:t>
      </w:r>
      <w:proofErr w:type="spellStart"/>
      <w:r w:rsidRPr="00C75E06">
        <w:rPr>
          <w:rFonts w:ascii="Times New Roman" w:hAnsi="Times New Roman" w:cs="Times New Roman"/>
          <w:color w:val="000000" w:themeColor="text1"/>
          <w:sz w:val="24"/>
          <w:szCs w:val="24"/>
        </w:rPr>
        <w:t>Zanotti</w:t>
      </w:r>
      <w:proofErr w:type="spellEnd"/>
      <w:r w:rsidRPr="00C75E06">
        <w:rPr>
          <w:rFonts w:ascii="Times New Roman" w:hAnsi="Times New Roman" w:cs="Times New Roman"/>
          <w:color w:val="000000" w:themeColor="text1"/>
          <w:sz w:val="24"/>
          <w:szCs w:val="24"/>
        </w:rPr>
        <w:t xml:space="preserve"> S, </w:t>
      </w:r>
      <w:proofErr w:type="spellStart"/>
      <w:r w:rsidRPr="00C75E06">
        <w:rPr>
          <w:rFonts w:ascii="Times New Roman" w:hAnsi="Times New Roman" w:cs="Times New Roman"/>
          <w:color w:val="000000" w:themeColor="text1"/>
          <w:sz w:val="24"/>
          <w:szCs w:val="24"/>
        </w:rPr>
        <w:t>Taiberg</w:t>
      </w:r>
      <w:proofErr w:type="spellEnd"/>
      <w:r w:rsidRPr="00C75E06">
        <w:rPr>
          <w:rFonts w:ascii="Times New Roman" w:hAnsi="Times New Roman" w:cs="Times New Roman"/>
          <w:color w:val="000000" w:themeColor="text1"/>
          <w:sz w:val="24"/>
          <w:szCs w:val="24"/>
        </w:rPr>
        <w:t xml:space="preserve"> L, </w:t>
      </w:r>
      <w:proofErr w:type="spellStart"/>
      <w:r w:rsidRPr="00C75E06">
        <w:rPr>
          <w:rFonts w:ascii="Times New Roman" w:hAnsi="Times New Roman" w:cs="Times New Roman"/>
          <w:color w:val="000000" w:themeColor="text1"/>
          <w:sz w:val="24"/>
          <w:szCs w:val="24"/>
        </w:rPr>
        <w:t>Gurka</w:t>
      </w:r>
      <w:proofErr w:type="spellEnd"/>
      <w:r w:rsidRPr="00C75E06">
        <w:rPr>
          <w:rFonts w:ascii="Times New Roman" w:hAnsi="Times New Roman" w:cs="Times New Roman"/>
          <w:color w:val="000000" w:themeColor="text1"/>
          <w:sz w:val="24"/>
          <w:szCs w:val="24"/>
        </w:rPr>
        <w:t xml:space="preserve"> D, Kumar A, </w:t>
      </w:r>
      <w:proofErr w:type="spellStart"/>
      <w:r w:rsidRPr="00C75E06">
        <w:rPr>
          <w:rFonts w:ascii="Times New Roman" w:hAnsi="Times New Roman" w:cs="Times New Roman"/>
          <w:color w:val="000000" w:themeColor="text1"/>
          <w:sz w:val="24"/>
          <w:szCs w:val="24"/>
        </w:rPr>
        <w:t>Cheang</w:t>
      </w:r>
      <w:proofErr w:type="spellEnd"/>
      <w:r w:rsidRPr="00C75E06">
        <w:rPr>
          <w:rFonts w:ascii="Times New Roman" w:hAnsi="Times New Roman" w:cs="Times New Roman"/>
          <w:color w:val="000000" w:themeColor="text1"/>
          <w:sz w:val="24"/>
          <w:szCs w:val="24"/>
        </w:rPr>
        <w:t xml:space="preserve"> M. In human septic shock, the duration of hypotension prior to the initiation of effective antimicrobial therapy is a critical determinant of survival. Critical Care Medicine, vol. 34, no. 15, pp. 1589–1596.</w:t>
      </w:r>
    </w:p>
    <w:p w:rsidR="003218AB" w:rsidRPr="00C75E06" w:rsidRDefault="003218AB" w:rsidP="003218AB">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Buehler SS, Madison B, Snyder SR, </w:t>
      </w:r>
      <w:proofErr w:type="spellStart"/>
      <w:r w:rsidRPr="00C75E06">
        <w:rPr>
          <w:rFonts w:ascii="Times New Roman" w:hAnsi="Times New Roman" w:cs="Times New Roman"/>
          <w:color w:val="000000" w:themeColor="text1"/>
          <w:sz w:val="24"/>
          <w:szCs w:val="24"/>
        </w:rPr>
        <w:t>Derzon</w:t>
      </w:r>
      <w:proofErr w:type="spellEnd"/>
      <w:r w:rsidRPr="00C75E06">
        <w:rPr>
          <w:rFonts w:ascii="Times New Roman" w:hAnsi="Times New Roman" w:cs="Times New Roman"/>
          <w:color w:val="000000" w:themeColor="text1"/>
          <w:sz w:val="24"/>
          <w:szCs w:val="24"/>
        </w:rPr>
        <w:t xml:space="preserve"> JH, Cornish NE, </w:t>
      </w:r>
      <w:proofErr w:type="spellStart"/>
      <w:r w:rsidRPr="00C75E06">
        <w:rPr>
          <w:rFonts w:ascii="Times New Roman" w:hAnsi="Times New Roman" w:cs="Times New Roman"/>
          <w:color w:val="000000" w:themeColor="text1"/>
          <w:sz w:val="24"/>
          <w:szCs w:val="24"/>
        </w:rPr>
        <w:t>Saubolle</w:t>
      </w:r>
      <w:proofErr w:type="spellEnd"/>
      <w:r w:rsidRPr="00C75E06">
        <w:rPr>
          <w:rFonts w:ascii="Times New Roman" w:hAnsi="Times New Roman" w:cs="Times New Roman"/>
          <w:color w:val="000000" w:themeColor="text1"/>
          <w:sz w:val="24"/>
          <w:szCs w:val="24"/>
        </w:rPr>
        <w:t xml:space="preserve"> MA, </w:t>
      </w:r>
      <w:proofErr w:type="spellStart"/>
      <w:r w:rsidRPr="00C75E06">
        <w:rPr>
          <w:rFonts w:ascii="Times New Roman" w:hAnsi="Times New Roman" w:cs="Times New Roman"/>
          <w:color w:val="000000" w:themeColor="text1"/>
          <w:sz w:val="24"/>
          <w:szCs w:val="24"/>
        </w:rPr>
        <w:t>Weissfeld</w:t>
      </w:r>
      <w:proofErr w:type="spellEnd"/>
      <w:r w:rsidRPr="00C75E06">
        <w:rPr>
          <w:rFonts w:ascii="Times New Roman" w:hAnsi="Times New Roman" w:cs="Times New Roman"/>
          <w:color w:val="000000" w:themeColor="text1"/>
          <w:sz w:val="24"/>
          <w:szCs w:val="24"/>
        </w:rPr>
        <w:t xml:space="preserve"> AS, Weinstein MP, </w:t>
      </w:r>
      <w:proofErr w:type="spellStart"/>
      <w:r w:rsidRPr="00C75E06">
        <w:rPr>
          <w:rFonts w:ascii="Times New Roman" w:hAnsi="Times New Roman" w:cs="Times New Roman"/>
          <w:color w:val="000000" w:themeColor="text1"/>
          <w:sz w:val="24"/>
          <w:szCs w:val="24"/>
        </w:rPr>
        <w:t>Liebow</w:t>
      </w:r>
      <w:proofErr w:type="spellEnd"/>
      <w:r w:rsidRPr="00C75E06">
        <w:rPr>
          <w:rFonts w:ascii="Times New Roman" w:hAnsi="Times New Roman" w:cs="Times New Roman"/>
          <w:color w:val="000000" w:themeColor="text1"/>
          <w:sz w:val="24"/>
          <w:szCs w:val="24"/>
        </w:rPr>
        <w:t xml:space="preserve"> EB, </w:t>
      </w:r>
      <w:proofErr w:type="spellStart"/>
      <w:r w:rsidRPr="00C75E06">
        <w:rPr>
          <w:rFonts w:ascii="Times New Roman" w:hAnsi="Times New Roman" w:cs="Times New Roman"/>
          <w:color w:val="000000" w:themeColor="text1"/>
          <w:sz w:val="24"/>
          <w:szCs w:val="24"/>
        </w:rPr>
        <w:t>Wolk</w:t>
      </w:r>
      <w:proofErr w:type="spellEnd"/>
      <w:r w:rsidRPr="00C75E06">
        <w:rPr>
          <w:rFonts w:ascii="Times New Roman" w:hAnsi="Times New Roman" w:cs="Times New Roman"/>
          <w:color w:val="000000" w:themeColor="text1"/>
          <w:sz w:val="24"/>
          <w:szCs w:val="24"/>
        </w:rPr>
        <w:t xml:space="preserve"> DM. 2016. A systematic study and meta-analysis of laboratory medicine best </w:t>
      </w:r>
      <w:proofErr w:type="spellStart"/>
      <w:r w:rsidRPr="00C75E06">
        <w:rPr>
          <w:rFonts w:ascii="Times New Roman" w:hAnsi="Times New Roman" w:cs="Times New Roman"/>
          <w:color w:val="000000" w:themeColor="text1"/>
          <w:sz w:val="24"/>
          <w:szCs w:val="24"/>
        </w:rPr>
        <w:t>practises</w:t>
      </w:r>
      <w:proofErr w:type="spellEnd"/>
      <w:r w:rsidRPr="00C75E06">
        <w:rPr>
          <w:rFonts w:ascii="Times New Roman" w:hAnsi="Times New Roman" w:cs="Times New Roman"/>
          <w:color w:val="000000" w:themeColor="text1"/>
          <w:sz w:val="24"/>
          <w:szCs w:val="24"/>
        </w:rPr>
        <w:t xml:space="preserve"> to improve the timeliness of giving targeted therapy for inpatients with bloodstream infections. 59–103 in </w:t>
      </w:r>
      <w:proofErr w:type="spellStart"/>
      <w:r w:rsidRPr="00C75E06">
        <w:rPr>
          <w:rFonts w:ascii="Times New Roman" w:hAnsi="Times New Roman" w:cs="Times New Roman"/>
          <w:color w:val="000000" w:themeColor="text1"/>
          <w:sz w:val="24"/>
          <w:szCs w:val="24"/>
        </w:rPr>
        <w:t>Clin</w:t>
      </w:r>
      <w:proofErr w:type="spellEnd"/>
      <w:r w:rsidRPr="00C75E06">
        <w:rPr>
          <w:rFonts w:ascii="Times New Roman" w:hAnsi="Times New Roman" w:cs="Times New Roman"/>
          <w:color w:val="000000" w:themeColor="text1"/>
          <w:sz w:val="24"/>
          <w:szCs w:val="24"/>
        </w:rPr>
        <w:t xml:space="preserve"> </w:t>
      </w:r>
      <w:proofErr w:type="spellStart"/>
      <w:r w:rsidRPr="00C75E06">
        <w:rPr>
          <w:rFonts w:ascii="Times New Roman" w:hAnsi="Times New Roman" w:cs="Times New Roman"/>
          <w:color w:val="000000" w:themeColor="text1"/>
          <w:sz w:val="24"/>
          <w:szCs w:val="24"/>
        </w:rPr>
        <w:t>Microbiol</w:t>
      </w:r>
      <w:proofErr w:type="spellEnd"/>
      <w:r w:rsidRPr="00C75E06">
        <w:rPr>
          <w:rFonts w:ascii="Times New Roman" w:hAnsi="Times New Roman" w:cs="Times New Roman"/>
          <w:color w:val="000000" w:themeColor="text1"/>
          <w:sz w:val="24"/>
          <w:szCs w:val="24"/>
        </w:rPr>
        <w:t xml:space="preserve"> Rev.</w:t>
      </w:r>
    </w:p>
    <w:p w:rsidR="003218AB" w:rsidRPr="00C75E06" w:rsidRDefault="003218AB" w:rsidP="003218AB">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proofErr w:type="spellStart"/>
      <w:r w:rsidRPr="00C75E06">
        <w:rPr>
          <w:rFonts w:ascii="Times New Roman" w:hAnsi="Times New Roman" w:cs="Times New Roman"/>
          <w:color w:val="000000" w:themeColor="text1"/>
          <w:sz w:val="24"/>
          <w:szCs w:val="24"/>
        </w:rPr>
        <w:t>Blauwkamp</w:t>
      </w:r>
      <w:proofErr w:type="spellEnd"/>
      <w:r w:rsidRPr="00C75E06">
        <w:rPr>
          <w:rFonts w:ascii="Times New Roman" w:hAnsi="Times New Roman" w:cs="Times New Roman"/>
          <w:color w:val="000000" w:themeColor="text1"/>
          <w:sz w:val="24"/>
          <w:szCs w:val="24"/>
        </w:rPr>
        <w:t xml:space="preserve"> TA, </w:t>
      </w:r>
      <w:proofErr w:type="spellStart"/>
      <w:r w:rsidRPr="00C75E06">
        <w:rPr>
          <w:rFonts w:ascii="Times New Roman" w:hAnsi="Times New Roman" w:cs="Times New Roman"/>
          <w:color w:val="000000" w:themeColor="text1"/>
          <w:sz w:val="24"/>
          <w:szCs w:val="24"/>
        </w:rPr>
        <w:t>Thair</w:t>
      </w:r>
      <w:proofErr w:type="spellEnd"/>
      <w:r w:rsidRPr="00C75E06">
        <w:rPr>
          <w:rFonts w:ascii="Times New Roman" w:hAnsi="Times New Roman" w:cs="Times New Roman"/>
          <w:color w:val="000000" w:themeColor="text1"/>
          <w:sz w:val="24"/>
          <w:szCs w:val="24"/>
        </w:rPr>
        <w:t xml:space="preserve"> S, Rosen MJ, Blair L, Lindner MS, </w:t>
      </w:r>
      <w:proofErr w:type="spellStart"/>
      <w:r w:rsidRPr="00C75E06">
        <w:rPr>
          <w:rFonts w:ascii="Times New Roman" w:hAnsi="Times New Roman" w:cs="Times New Roman"/>
          <w:color w:val="000000" w:themeColor="text1"/>
          <w:sz w:val="24"/>
          <w:szCs w:val="24"/>
        </w:rPr>
        <w:t>Vilfan</w:t>
      </w:r>
      <w:proofErr w:type="spellEnd"/>
      <w:r w:rsidRPr="00C75E06">
        <w:rPr>
          <w:rFonts w:ascii="Times New Roman" w:hAnsi="Times New Roman" w:cs="Times New Roman"/>
          <w:color w:val="000000" w:themeColor="text1"/>
          <w:sz w:val="24"/>
          <w:szCs w:val="24"/>
        </w:rPr>
        <w:t xml:space="preserve"> ID, </w:t>
      </w:r>
      <w:proofErr w:type="spellStart"/>
      <w:r w:rsidRPr="00C75E06">
        <w:rPr>
          <w:rFonts w:ascii="Times New Roman" w:hAnsi="Times New Roman" w:cs="Times New Roman"/>
          <w:color w:val="000000" w:themeColor="text1"/>
          <w:sz w:val="24"/>
          <w:szCs w:val="24"/>
        </w:rPr>
        <w:t>Kawli</w:t>
      </w:r>
      <w:proofErr w:type="spellEnd"/>
      <w:r w:rsidRPr="00C75E06">
        <w:rPr>
          <w:rFonts w:ascii="Times New Roman" w:hAnsi="Times New Roman" w:cs="Times New Roman"/>
          <w:color w:val="000000" w:themeColor="text1"/>
          <w:sz w:val="24"/>
          <w:szCs w:val="24"/>
        </w:rPr>
        <w:t xml:space="preserve"> T, Christians FC, </w:t>
      </w:r>
      <w:proofErr w:type="spellStart"/>
      <w:r w:rsidRPr="00C75E06">
        <w:rPr>
          <w:rFonts w:ascii="Times New Roman" w:hAnsi="Times New Roman" w:cs="Times New Roman"/>
          <w:color w:val="000000" w:themeColor="text1"/>
          <w:sz w:val="24"/>
          <w:szCs w:val="24"/>
        </w:rPr>
        <w:t>Venkatasubrahmanyam</w:t>
      </w:r>
      <w:proofErr w:type="spellEnd"/>
      <w:r w:rsidRPr="00C75E06">
        <w:rPr>
          <w:rFonts w:ascii="Times New Roman" w:hAnsi="Times New Roman" w:cs="Times New Roman"/>
          <w:color w:val="000000" w:themeColor="text1"/>
          <w:sz w:val="24"/>
          <w:szCs w:val="24"/>
        </w:rPr>
        <w:t xml:space="preserve"> S, Christians FC, Wall GD, Cheung A, Rogers ZN, </w:t>
      </w:r>
      <w:proofErr w:type="spellStart"/>
      <w:r w:rsidRPr="00C75E06">
        <w:rPr>
          <w:rFonts w:ascii="Times New Roman" w:hAnsi="Times New Roman" w:cs="Times New Roman"/>
          <w:color w:val="000000" w:themeColor="text1"/>
          <w:sz w:val="24"/>
          <w:szCs w:val="24"/>
        </w:rPr>
        <w:t>Meshulam</w:t>
      </w:r>
      <w:proofErr w:type="spellEnd"/>
      <w:r w:rsidRPr="00C75E06">
        <w:rPr>
          <w:rFonts w:ascii="Times New Roman" w:hAnsi="Times New Roman" w:cs="Times New Roman"/>
          <w:color w:val="000000" w:themeColor="text1"/>
          <w:sz w:val="24"/>
          <w:szCs w:val="24"/>
        </w:rPr>
        <w:t xml:space="preserve">-Simon G, </w:t>
      </w:r>
      <w:proofErr w:type="spellStart"/>
      <w:r w:rsidRPr="00C75E06">
        <w:rPr>
          <w:rFonts w:ascii="Times New Roman" w:hAnsi="Times New Roman" w:cs="Times New Roman"/>
          <w:color w:val="000000" w:themeColor="text1"/>
          <w:sz w:val="24"/>
          <w:szCs w:val="24"/>
        </w:rPr>
        <w:t>Huijse</w:t>
      </w:r>
      <w:proofErr w:type="spellEnd"/>
      <w:r w:rsidRPr="00C75E06">
        <w:rPr>
          <w:rFonts w:ascii="Times New Roman" w:hAnsi="Times New Roman" w:cs="Times New Roman"/>
          <w:color w:val="000000" w:themeColor="text1"/>
          <w:sz w:val="24"/>
          <w:szCs w:val="24"/>
        </w:rPr>
        <w:t xml:space="preserve"> L, </w:t>
      </w:r>
      <w:proofErr w:type="spellStart"/>
      <w:r w:rsidRPr="00C75E06">
        <w:rPr>
          <w:rFonts w:ascii="Times New Roman" w:hAnsi="Times New Roman" w:cs="Times New Roman"/>
          <w:color w:val="000000" w:themeColor="text1"/>
          <w:sz w:val="24"/>
          <w:szCs w:val="24"/>
        </w:rPr>
        <w:t>Balakrishnan</w:t>
      </w:r>
      <w:proofErr w:type="spellEnd"/>
      <w:r w:rsidRPr="00C75E06">
        <w:rPr>
          <w:rFonts w:ascii="Times New Roman" w:hAnsi="Times New Roman" w:cs="Times New Roman"/>
          <w:color w:val="000000" w:themeColor="text1"/>
          <w:sz w:val="24"/>
          <w:szCs w:val="24"/>
        </w:rPr>
        <w:t xml:space="preserve"> S, Quinn JV, </w:t>
      </w:r>
      <w:proofErr w:type="spellStart"/>
      <w:r w:rsidRPr="00C75E06">
        <w:rPr>
          <w:rFonts w:ascii="Times New Roman" w:hAnsi="Times New Roman" w:cs="Times New Roman"/>
          <w:color w:val="000000" w:themeColor="text1"/>
          <w:sz w:val="24"/>
          <w:szCs w:val="24"/>
        </w:rPr>
        <w:t>Hollemon</w:t>
      </w:r>
      <w:proofErr w:type="spellEnd"/>
      <w:r w:rsidRPr="00C75E06">
        <w:rPr>
          <w:rFonts w:ascii="Times New Roman" w:hAnsi="Times New Roman" w:cs="Times New Roman"/>
          <w:color w:val="000000" w:themeColor="text1"/>
          <w:sz w:val="24"/>
          <w:szCs w:val="24"/>
        </w:rPr>
        <w:t xml:space="preserve"> D, Hong DK, Vaughn ML, </w:t>
      </w:r>
      <w:proofErr w:type="spellStart"/>
      <w:r w:rsidRPr="00C75E06">
        <w:rPr>
          <w:rFonts w:ascii="Times New Roman" w:hAnsi="Times New Roman" w:cs="Times New Roman"/>
          <w:color w:val="000000" w:themeColor="text1"/>
          <w:sz w:val="24"/>
          <w:szCs w:val="24"/>
        </w:rPr>
        <w:t>Kertesz</w:t>
      </w:r>
      <w:proofErr w:type="spellEnd"/>
      <w:r w:rsidRPr="00C75E06">
        <w:rPr>
          <w:rFonts w:ascii="Times New Roman" w:hAnsi="Times New Roman" w:cs="Times New Roman"/>
          <w:color w:val="000000" w:themeColor="text1"/>
          <w:sz w:val="24"/>
          <w:szCs w:val="24"/>
        </w:rPr>
        <w:t xml:space="preserve"> M, </w:t>
      </w:r>
      <w:proofErr w:type="spellStart"/>
      <w:r w:rsidRPr="00C75E06">
        <w:rPr>
          <w:rFonts w:ascii="Times New Roman" w:hAnsi="Times New Roman" w:cs="Times New Roman"/>
          <w:color w:val="000000" w:themeColor="text1"/>
          <w:sz w:val="24"/>
          <w:szCs w:val="24"/>
        </w:rPr>
        <w:t>Bercov</w:t>
      </w:r>
      <w:proofErr w:type="spellEnd"/>
      <w:r w:rsidRPr="00C75E06">
        <w:rPr>
          <w:rFonts w:ascii="Times New Roman" w:hAnsi="Times New Roman" w:cs="Times New Roman"/>
          <w:color w:val="000000" w:themeColor="text1"/>
          <w:sz w:val="24"/>
          <w:szCs w:val="24"/>
        </w:rPr>
        <w:t xml:space="preserve"> Analytical and clinical validation of an infectious disease microbial cell-free DNA sequencing test. 663–674 in Nature Microbiology.</w:t>
      </w:r>
    </w:p>
    <w:p w:rsidR="003218AB" w:rsidRPr="00C75E06" w:rsidRDefault="003218AB" w:rsidP="003218AB">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proofErr w:type="spellStart"/>
      <w:r w:rsidRPr="00C75E06">
        <w:rPr>
          <w:rFonts w:ascii="Times New Roman" w:hAnsi="Times New Roman" w:cs="Times New Roman"/>
          <w:color w:val="000000" w:themeColor="text1"/>
          <w:sz w:val="24"/>
          <w:szCs w:val="24"/>
        </w:rPr>
        <w:t>Metagenomics</w:t>
      </w:r>
      <w:proofErr w:type="spellEnd"/>
      <w:r w:rsidRPr="00C75E06">
        <w:rPr>
          <w:rFonts w:ascii="Times New Roman" w:hAnsi="Times New Roman" w:cs="Times New Roman"/>
          <w:color w:val="000000" w:themeColor="text1"/>
          <w:sz w:val="24"/>
          <w:szCs w:val="24"/>
        </w:rPr>
        <w:t xml:space="preserve"> to aid in the detection of bloodstream infection, </w:t>
      </w:r>
      <w:proofErr w:type="spellStart"/>
      <w:r w:rsidRPr="00C75E06">
        <w:rPr>
          <w:rFonts w:ascii="Times New Roman" w:hAnsi="Times New Roman" w:cs="Times New Roman"/>
          <w:color w:val="000000" w:themeColor="text1"/>
          <w:sz w:val="24"/>
          <w:szCs w:val="24"/>
        </w:rPr>
        <w:t>Greninger</w:t>
      </w:r>
      <w:proofErr w:type="spellEnd"/>
      <w:r w:rsidRPr="00C75E06">
        <w:rPr>
          <w:rFonts w:ascii="Times New Roman" w:hAnsi="Times New Roman" w:cs="Times New Roman"/>
          <w:color w:val="000000" w:themeColor="text1"/>
          <w:sz w:val="24"/>
          <w:szCs w:val="24"/>
        </w:rPr>
        <w:t xml:space="preserve"> AL, </w:t>
      </w:r>
      <w:proofErr w:type="spellStart"/>
      <w:r w:rsidRPr="00C75E06">
        <w:rPr>
          <w:rFonts w:ascii="Times New Roman" w:hAnsi="Times New Roman" w:cs="Times New Roman"/>
          <w:color w:val="000000" w:themeColor="text1"/>
          <w:sz w:val="24"/>
          <w:szCs w:val="24"/>
        </w:rPr>
        <w:t>Naccache</w:t>
      </w:r>
      <w:proofErr w:type="spellEnd"/>
      <w:r w:rsidRPr="00C75E06">
        <w:rPr>
          <w:rFonts w:ascii="Times New Roman" w:hAnsi="Times New Roman" w:cs="Times New Roman"/>
          <w:color w:val="000000" w:themeColor="text1"/>
          <w:sz w:val="24"/>
          <w:szCs w:val="24"/>
        </w:rPr>
        <w:t xml:space="preserve"> SN. 3:643–653 in J </w:t>
      </w:r>
      <w:proofErr w:type="spellStart"/>
      <w:r w:rsidRPr="00C75E06">
        <w:rPr>
          <w:rFonts w:ascii="Times New Roman" w:hAnsi="Times New Roman" w:cs="Times New Roman"/>
          <w:color w:val="000000" w:themeColor="text1"/>
          <w:sz w:val="24"/>
          <w:szCs w:val="24"/>
        </w:rPr>
        <w:t>Appl</w:t>
      </w:r>
      <w:proofErr w:type="spellEnd"/>
      <w:r w:rsidRPr="00C75E06">
        <w:rPr>
          <w:rFonts w:ascii="Times New Roman" w:hAnsi="Times New Roman" w:cs="Times New Roman"/>
          <w:color w:val="000000" w:themeColor="text1"/>
          <w:sz w:val="24"/>
          <w:szCs w:val="24"/>
        </w:rPr>
        <w:t xml:space="preserve"> Lab Med.</w:t>
      </w:r>
    </w:p>
    <w:p w:rsidR="003218AB" w:rsidRPr="00C75E06" w:rsidRDefault="003218AB" w:rsidP="003218AB">
      <w:pPr>
        <w:pStyle w:val="BodyText"/>
        <w:numPr>
          <w:ilvl w:val="0"/>
          <w:numId w:val="3"/>
        </w:numPr>
        <w:spacing w:before="85" w:line="216" w:lineRule="exact"/>
        <w:ind w:right="138"/>
        <w:jc w:val="both"/>
        <w:rPr>
          <w:rFonts w:ascii="Times New Roman" w:hAnsi="Times New Roman" w:cs="Times New Roman"/>
          <w:color w:val="000000" w:themeColor="text1"/>
          <w:sz w:val="24"/>
          <w:szCs w:val="24"/>
        </w:rPr>
      </w:pPr>
      <w:r w:rsidRPr="00C75E06">
        <w:rPr>
          <w:rFonts w:ascii="Times New Roman" w:hAnsi="Times New Roman" w:cs="Times New Roman"/>
          <w:color w:val="000000" w:themeColor="text1"/>
          <w:sz w:val="24"/>
          <w:szCs w:val="24"/>
        </w:rPr>
        <w:t xml:space="preserve">L. </w:t>
      </w:r>
      <w:proofErr w:type="spellStart"/>
      <w:r w:rsidRPr="00C75E06">
        <w:rPr>
          <w:rFonts w:ascii="Times New Roman" w:hAnsi="Times New Roman" w:cs="Times New Roman"/>
          <w:color w:val="000000" w:themeColor="text1"/>
          <w:sz w:val="24"/>
          <w:szCs w:val="24"/>
        </w:rPr>
        <w:t>Farnaes</w:t>
      </w:r>
      <w:proofErr w:type="spellEnd"/>
      <w:r w:rsidRPr="00C75E06">
        <w:rPr>
          <w:rFonts w:ascii="Times New Roman" w:hAnsi="Times New Roman" w:cs="Times New Roman"/>
          <w:color w:val="000000" w:themeColor="text1"/>
          <w:sz w:val="24"/>
          <w:szCs w:val="24"/>
        </w:rPr>
        <w:t xml:space="preserve">, J. </w:t>
      </w:r>
      <w:proofErr w:type="spellStart"/>
      <w:r w:rsidRPr="00C75E06">
        <w:rPr>
          <w:rFonts w:ascii="Times New Roman" w:hAnsi="Times New Roman" w:cs="Times New Roman"/>
          <w:color w:val="000000" w:themeColor="text1"/>
          <w:sz w:val="24"/>
          <w:szCs w:val="24"/>
        </w:rPr>
        <w:t>Wilke</w:t>
      </w:r>
      <w:proofErr w:type="spellEnd"/>
      <w:r w:rsidRPr="00C75E06">
        <w:rPr>
          <w:rFonts w:ascii="Times New Roman" w:hAnsi="Times New Roman" w:cs="Times New Roman"/>
          <w:color w:val="000000" w:themeColor="text1"/>
          <w:sz w:val="24"/>
          <w:szCs w:val="24"/>
        </w:rPr>
        <w:t xml:space="preserve">, K. Ryan </w:t>
      </w:r>
      <w:proofErr w:type="spellStart"/>
      <w:r w:rsidRPr="00C75E06">
        <w:rPr>
          <w:rFonts w:ascii="Times New Roman" w:hAnsi="Times New Roman" w:cs="Times New Roman"/>
          <w:color w:val="000000" w:themeColor="text1"/>
          <w:sz w:val="24"/>
          <w:szCs w:val="24"/>
        </w:rPr>
        <w:t>Loker</w:t>
      </w:r>
      <w:proofErr w:type="spellEnd"/>
      <w:r w:rsidRPr="00C75E06">
        <w:rPr>
          <w:rFonts w:ascii="Times New Roman" w:hAnsi="Times New Roman" w:cs="Times New Roman"/>
          <w:color w:val="000000" w:themeColor="text1"/>
          <w:sz w:val="24"/>
          <w:szCs w:val="24"/>
        </w:rPr>
        <w:t xml:space="preserve">, J. S. 2019. Cell-free plasma sequencing for diagnosis and management of community-acquired pneumonia in children. 94:188–191 in </w:t>
      </w:r>
      <w:proofErr w:type="spellStart"/>
      <w:r w:rsidRPr="00C75E06">
        <w:rPr>
          <w:rFonts w:ascii="Times New Roman" w:hAnsi="Times New Roman" w:cs="Times New Roman"/>
          <w:color w:val="000000" w:themeColor="text1"/>
          <w:sz w:val="24"/>
          <w:szCs w:val="24"/>
        </w:rPr>
        <w:t>Diagn</w:t>
      </w:r>
      <w:proofErr w:type="spellEnd"/>
      <w:r w:rsidRPr="00C75E06">
        <w:rPr>
          <w:rFonts w:ascii="Times New Roman" w:hAnsi="Times New Roman" w:cs="Times New Roman"/>
          <w:color w:val="000000" w:themeColor="text1"/>
          <w:sz w:val="24"/>
          <w:szCs w:val="24"/>
        </w:rPr>
        <w:t xml:space="preserve"> </w:t>
      </w:r>
      <w:proofErr w:type="spellStart"/>
      <w:r w:rsidRPr="00C75E06">
        <w:rPr>
          <w:rFonts w:ascii="Times New Roman" w:hAnsi="Times New Roman" w:cs="Times New Roman"/>
          <w:color w:val="000000" w:themeColor="text1"/>
          <w:sz w:val="24"/>
          <w:szCs w:val="24"/>
        </w:rPr>
        <w:t>Microbiol</w:t>
      </w:r>
      <w:proofErr w:type="spellEnd"/>
      <w:r w:rsidRPr="00C75E06">
        <w:rPr>
          <w:rFonts w:ascii="Times New Roman" w:hAnsi="Times New Roman" w:cs="Times New Roman"/>
          <w:color w:val="000000" w:themeColor="text1"/>
          <w:sz w:val="24"/>
          <w:szCs w:val="24"/>
        </w:rPr>
        <w:t xml:space="preserve"> Infect Dis.</w:t>
      </w:r>
    </w:p>
    <w:p w:rsidR="003218AB" w:rsidRPr="00C75E06" w:rsidRDefault="003218AB" w:rsidP="003218AB">
      <w:pPr>
        <w:pStyle w:val="BodyText"/>
        <w:spacing w:before="85" w:line="216" w:lineRule="exact"/>
        <w:ind w:left="877" w:right="138"/>
        <w:jc w:val="both"/>
        <w:rPr>
          <w:rFonts w:ascii="Times New Roman" w:hAnsi="Times New Roman" w:cs="Times New Roman"/>
          <w:color w:val="000000" w:themeColor="text1"/>
          <w:sz w:val="24"/>
          <w:szCs w:val="24"/>
        </w:rPr>
      </w:pPr>
    </w:p>
    <w:p w:rsidR="00AE3E37" w:rsidRPr="0097119C" w:rsidRDefault="00AE3E37" w:rsidP="008756E6">
      <w:pPr>
        <w:tabs>
          <w:tab w:val="left" w:pos="384"/>
        </w:tabs>
        <w:ind w:right="117"/>
        <w:rPr>
          <w:rFonts w:ascii="Times New Roman" w:hAnsi="Times New Roman" w:cs="Times New Roman"/>
          <w:color w:val="000000" w:themeColor="text1"/>
        </w:rPr>
      </w:pPr>
    </w:p>
    <w:p w:rsidR="00AE3E37" w:rsidRPr="0097119C" w:rsidRDefault="008756E6">
      <w:pPr>
        <w:spacing w:line="200" w:lineRule="exact"/>
        <w:jc w:val="both"/>
        <w:rPr>
          <w:rFonts w:ascii="Times New Roman" w:hAnsi="Times New Roman" w:cs="Times New Roman"/>
          <w:color w:val="000000" w:themeColor="text1"/>
        </w:rPr>
        <w:sectPr w:rsidR="00AE3E37" w:rsidRPr="0097119C" w:rsidSect="008E5477">
          <w:type w:val="continuous"/>
          <w:pgSz w:w="11910" w:h="16840"/>
          <w:pgMar w:top="995" w:right="600" w:bottom="840" w:left="620" w:header="720" w:footer="720" w:gutter="0"/>
          <w:cols w:num="2" w:space="720" w:equalWidth="0">
            <w:col w:w="5214" w:space="138"/>
            <w:col w:w="5338"/>
          </w:cols>
        </w:sectPr>
      </w:pPr>
      <w:r w:rsidRPr="0097119C">
        <w:rPr>
          <w:rFonts w:ascii="Times New Roman" w:hAnsi="Times New Roman" w:cs="Times New Roman"/>
          <w:color w:val="000000" w:themeColor="text1"/>
        </w:rPr>
        <w:t xml:space="preserve">   </w:t>
      </w:r>
    </w:p>
    <w:p w:rsidR="00AE3E37" w:rsidRPr="0097119C" w:rsidRDefault="00AE3E37">
      <w:pPr>
        <w:pStyle w:val="BodyText"/>
        <w:rPr>
          <w:rFonts w:ascii="Times New Roman" w:hAnsi="Times New Roman" w:cs="Times New Roman"/>
          <w:color w:val="000000" w:themeColor="text1"/>
          <w:sz w:val="20"/>
        </w:rPr>
      </w:pPr>
    </w:p>
    <w:p w:rsidR="00AE3E37" w:rsidRPr="0097119C" w:rsidRDefault="00AE3E37">
      <w:pPr>
        <w:pStyle w:val="BodyText"/>
        <w:spacing w:line="40" w:lineRule="exact"/>
        <w:ind w:left="2202"/>
        <w:rPr>
          <w:rFonts w:ascii="Times New Roman" w:hAnsi="Times New Roman" w:cs="Times New Roman"/>
          <w:color w:val="000000" w:themeColor="text1"/>
          <w:sz w:val="4"/>
        </w:rPr>
      </w:pPr>
    </w:p>
    <w:p w:rsidR="00E335F4" w:rsidRPr="0097119C" w:rsidRDefault="00E335F4">
      <w:pPr>
        <w:pStyle w:val="BodyText"/>
        <w:spacing w:line="40" w:lineRule="exact"/>
        <w:ind w:left="2202"/>
        <w:rPr>
          <w:rFonts w:ascii="Times New Roman" w:hAnsi="Times New Roman" w:cs="Times New Roman"/>
          <w:color w:val="000000" w:themeColor="text1"/>
          <w:sz w:val="4"/>
        </w:rPr>
      </w:pPr>
    </w:p>
    <w:p w:rsidR="00E335F4" w:rsidRPr="0097119C" w:rsidRDefault="00E335F4">
      <w:pPr>
        <w:pStyle w:val="BodyText"/>
        <w:spacing w:line="40" w:lineRule="exact"/>
        <w:ind w:left="2202"/>
        <w:rPr>
          <w:rFonts w:ascii="Times New Roman" w:hAnsi="Times New Roman" w:cs="Times New Roman"/>
          <w:color w:val="000000" w:themeColor="text1"/>
          <w:sz w:val="4"/>
        </w:rPr>
      </w:pPr>
    </w:p>
    <w:p w:rsidR="00E335F4" w:rsidRPr="0097119C" w:rsidRDefault="00E335F4">
      <w:pPr>
        <w:pStyle w:val="BodyText"/>
        <w:spacing w:line="40" w:lineRule="exact"/>
        <w:ind w:left="2202"/>
        <w:rPr>
          <w:rFonts w:ascii="Times New Roman" w:hAnsi="Times New Roman" w:cs="Times New Roman"/>
          <w:color w:val="000000" w:themeColor="text1"/>
          <w:sz w:val="4"/>
        </w:rPr>
      </w:pPr>
    </w:p>
    <w:p w:rsidR="00E335F4" w:rsidRPr="0097119C" w:rsidRDefault="003218AB" w:rsidP="00404E5B">
      <w:pPr>
        <w:spacing w:before="92"/>
        <w:ind w:right="4234"/>
        <w:rPr>
          <w:rFonts w:ascii="Times New Roman" w:hAnsi="Times New Roman" w:cs="Times New Roman"/>
          <w:noProof/>
          <w:color w:val="000000" w:themeColor="text1"/>
        </w:rPr>
      </w:pPr>
      <w:r w:rsidRPr="0097119C">
        <w:rPr>
          <w:rFonts w:ascii="Times New Roman" w:hAnsi="Times New Roman" w:cs="Times New Roman"/>
          <w:noProof/>
          <w:color w:val="000000" w:themeColor="text1"/>
        </w:rPr>
        <w:t xml:space="preserve">     </w:t>
      </w:r>
    </w:p>
    <w:p w:rsidR="00E16C59" w:rsidRPr="0097119C" w:rsidRDefault="00E16C59" w:rsidP="00404E5B">
      <w:pPr>
        <w:spacing w:before="92"/>
        <w:ind w:right="4234"/>
        <w:rPr>
          <w:rFonts w:ascii="Times New Roman" w:hAnsi="Times New Roman" w:cs="Times New Roman"/>
          <w:noProof/>
          <w:color w:val="000000" w:themeColor="text1"/>
        </w:rPr>
        <w:sectPr w:rsidR="00E16C59" w:rsidRPr="0097119C" w:rsidSect="008E5477">
          <w:type w:val="continuous"/>
          <w:pgSz w:w="11910" w:h="16840"/>
          <w:pgMar w:top="995" w:right="600" w:bottom="840" w:left="620" w:header="720" w:footer="720" w:gutter="0"/>
          <w:cols w:space="720"/>
        </w:sectPr>
      </w:pPr>
      <w:r w:rsidRPr="0097119C">
        <w:rPr>
          <w:rFonts w:ascii="Times New Roman" w:hAnsi="Times New Roman" w:cs="Times New Roman"/>
          <w:noProof/>
          <w:color w:val="000000" w:themeColor="text1"/>
          <w:lang w:val="en-IN" w:eastAsia="en-IN"/>
        </w:rPr>
        <mc:AlternateContent>
          <mc:Choice Requires="wps">
            <w:drawing>
              <wp:anchor distT="0" distB="0" distL="0" distR="0" simplePos="0" relativeHeight="251659264" behindDoc="0" locked="0" layoutInCell="1" allowOverlap="1" wp14:anchorId="3A3E97D1" wp14:editId="0E530618">
                <wp:simplePos x="0" y="0"/>
                <wp:positionH relativeFrom="page">
                  <wp:posOffset>2078990</wp:posOffset>
                </wp:positionH>
                <wp:positionV relativeFrom="paragraph">
                  <wp:posOffset>24765</wp:posOffset>
                </wp:positionV>
                <wp:extent cx="3442335" cy="0"/>
                <wp:effectExtent l="0" t="0" r="24765" b="1905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3.7pt,1.95pt" to="434.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" strokecolor="#004080" strokeweight=".5pt">
                <w10:wrap type="topAndBottom" anchorx="page"/>
              </v:line>
            </w:pict>
          </mc:Fallback>
        </mc:AlternateContent>
      </w:r>
    </w:p>
    <w:p w:rsidR="00291B19" w:rsidRPr="0097119C" w:rsidRDefault="008756E6" w:rsidP="00404E5B">
      <w:pPr>
        <w:spacing w:before="92"/>
        <w:ind w:right="4234"/>
        <w:rPr>
          <w:rFonts w:ascii="Times New Roman" w:hAnsi="Times New Roman" w:cs="Times New Roman"/>
          <w:noProof/>
          <w:color w:val="000000" w:themeColor="text1"/>
        </w:rPr>
      </w:pPr>
      <w:r w:rsidRPr="0097119C">
        <w:rPr>
          <w:rFonts w:ascii="Times New Roman" w:hAnsi="Times New Roman" w:cs="Times New Roman"/>
          <w:noProof/>
          <w:color w:val="000000" w:themeColor="text1"/>
        </w:rPr>
        <w:t xml:space="preserve"> </w:t>
      </w:r>
    </w:p>
    <w:p w:rsidR="00291B19" w:rsidRPr="0097119C" w:rsidRDefault="00291B19" w:rsidP="00404E5B">
      <w:pPr>
        <w:spacing w:before="92"/>
        <w:ind w:right="4234"/>
        <w:rPr>
          <w:rFonts w:ascii="Times New Roman" w:hAnsi="Times New Roman" w:cs="Times New Roman"/>
          <w:noProof/>
          <w:color w:val="000000" w:themeColor="text1"/>
        </w:rPr>
      </w:pPr>
    </w:p>
    <w:p w:rsidR="00291B19" w:rsidRPr="0097119C" w:rsidRDefault="00291B19" w:rsidP="00404E5B">
      <w:pPr>
        <w:spacing w:before="92"/>
        <w:ind w:right="4234"/>
        <w:rPr>
          <w:rFonts w:ascii="Times New Roman" w:hAnsi="Times New Roman" w:cs="Times New Roman"/>
          <w:noProof/>
          <w:color w:val="000000" w:themeColor="text1"/>
        </w:rPr>
        <w:sectPr w:rsidR="00291B19" w:rsidRPr="0097119C" w:rsidSect="00E16C59">
          <w:type w:val="continuous"/>
          <w:pgSz w:w="11910" w:h="16840"/>
          <w:pgMar w:top="995" w:right="600" w:bottom="840" w:left="620" w:header="720" w:footer="720" w:gutter="0"/>
          <w:cols w:num="2" w:space="720"/>
        </w:sectPr>
      </w:pPr>
    </w:p>
    <w:p w:rsidR="00291B19" w:rsidRPr="0097119C" w:rsidRDefault="008756E6" w:rsidP="00404E5B">
      <w:pPr>
        <w:spacing w:before="92"/>
        <w:ind w:right="4234"/>
        <w:rPr>
          <w:rFonts w:ascii="Times New Roman" w:hAnsi="Times New Roman" w:cs="Times New Roman"/>
          <w:noProof/>
          <w:color w:val="000000" w:themeColor="text1"/>
        </w:rPr>
        <w:sectPr w:rsidR="00291B19" w:rsidRPr="0097119C" w:rsidSect="003E2B91">
          <w:type w:val="continuous"/>
          <w:pgSz w:w="11910" w:h="16840"/>
          <w:pgMar w:top="995" w:right="600" w:bottom="840" w:left="620" w:header="720" w:footer="720" w:gutter="0"/>
          <w:cols w:space="708"/>
        </w:sectPr>
      </w:pPr>
      <w:r w:rsidRPr="0097119C">
        <w:rPr>
          <w:rFonts w:ascii="Times New Roman" w:hAnsi="Times New Roman" w:cs="Times New Roman"/>
          <w:noProof/>
          <w:color w:val="000000" w:themeColor="text1"/>
          <w:lang w:val="en-IN" w:eastAsia="en-IN"/>
        </w:rPr>
        <w:lastRenderedPageBreak/>
        <w:drawing>
          <wp:inline distT="0" distB="0" distL="0" distR="0" wp14:anchorId="3E0BEAB0" wp14:editId="6A374777">
            <wp:extent cx="1073888" cy="1065366"/>
            <wp:effectExtent l="0" t="0" r="0" b="190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592" cy="1070033"/>
                    </a:xfrm>
                    <a:prstGeom prst="rect">
                      <a:avLst/>
                    </a:prstGeom>
                    <a:noFill/>
                    <a:ln>
                      <a:noFill/>
                    </a:ln>
                  </pic:spPr>
                </pic:pic>
              </a:graphicData>
            </a:graphic>
          </wp:inline>
        </w:drawing>
      </w:r>
    </w:p>
    <w:p w:rsidR="00291B19" w:rsidRPr="0097119C" w:rsidRDefault="00291B19" w:rsidP="00291B19">
      <w:pPr>
        <w:spacing w:before="92"/>
        <w:ind w:right="4234"/>
        <w:rPr>
          <w:rFonts w:ascii="Times New Roman" w:hAnsi="Times New Roman" w:cs="Times New Roman"/>
          <w:color w:val="000000" w:themeColor="text1"/>
        </w:rPr>
        <w:sectPr w:rsidR="00291B19" w:rsidRPr="0097119C" w:rsidSect="003E2B91">
          <w:type w:val="continuous"/>
          <w:pgSz w:w="11910" w:h="16840"/>
          <w:pgMar w:top="994" w:right="29" w:bottom="835" w:left="619" w:header="720" w:footer="720" w:gutter="0"/>
          <w:cols w:space="720"/>
        </w:sectPr>
      </w:pPr>
    </w:p>
    <w:p w:rsidR="003E2B91" w:rsidRPr="003E2B91" w:rsidRDefault="00E16C59" w:rsidP="00291B19">
      <w:pPr>
        <w:spacing w:before="92"/>
        <w:ind w:right="4234"/>
        <w:rPr>
          <w:rFonts w:ascii="Times New Roman" w:hAnsi="Times New Roman" w:cs="Times New Roman"/>
          <w:color w:val="000000" w:themeColor="text1"/>
          <w:sz w:val="28"/>
          <w:szCs w:val="28"/>
        </w:rPr>
        <w:sectPr w:rsidR="003E2B91" w:rsidRPr="003E2B91" w:rsidSect="003E2B91">
          <w:type w:val="continuous"/>
          <w:pgSz w:w="11910" w:h="16840"/>
          <w:pgMar w:top="994" w:right="29" w:bottom="835" w:left="619" w:header="720" w:footer="720" w:gutter="0"/>
          <w:cols w:space="720"/>
        </w:sectPr>
      </w:pPr>
      <w:r w:rsidRPr="003E2B91">
        <w:rPr>
          <w:rFonts w:ascii="Times New Roman" w:hAnsi="Times New Roman" w:cs="Times New Roman"/>
          <w:b/>
          <w:color w:val="000000" w:themeColor="text1"/>
          <w:sz w:val="28"/>
          <w:szCs w:val="28"/>
        </w:rPr>
        <w:lastRenderedPageBreak/>
        <w:t>Biograp</w:t>
      </w:r>
      <w:r w:rsidR="00291B19" w:rsidRPr="003E2B91">
        <w:rPr>
          <w:rFonts w:ascii="Times New Roman" w:hAnsi="Times New Roman" w:cs="Times New Roman"/>
          <w:b/>
          <w:color w:val="000000" w:themeColor="text1"/>
          <w:sz w:val="28"/>
          <w:szCs w:val="28"/>
        </w:rPr>
        <w:t xml:space="preserve">hy </w:t>
      </w:r>
      <w:r w:rsidR="003E2B91" w:rsidRPr="003E2B91">
        <w:rPr>
          <w:rFonts w:ascii="Times New Roman" w:hAnsi="Times New Roman" w:cs="Times New Roman"/>
          <w:color w:val="000000" w:themeColor="text1"/>
          <w:sz w:val="28"/>
          <w:szCs w:val="28"/>
        </w:rPr>
        <w:t xml:space="preserve">  </w:t>
      </w:r>
    </w:p>
    <w:p w:rsidR="003E2B91" w:rsidRDefault="003E2B91" w:rsidP="00E16C59">
      <w:pPr>
        <w:spacing w:before="41" w:line="154" w:lineRule="exact"/>
        <w:ind w:right="231"/>
        <w:jc w:val="both"/>
        <w:rPr>
          <w:rFonts w:ascii="Times New Roman" w:hAnsi="Times New Roman" w:cs="Times New Roman"/>
          <w:color w:val="000000" w:themeColor="text1"/>
          <w:sz w:val="18"/>
          <w:szCs w:val="18"/>
        </w:rPr>
        <w:sectPr w:rsidR="003E2B91" w:rsidSect="003E2B91">
          <w:type w:val="continuous"/>
          <w:pgSz w:w="11910" w:h="16840"/>
          <w:pgMar w:top="994" w:right="2016" w:bottom="835" w:left="619" w:header="720" w:footer="720" w:gutter="0"/>
          <w:cols w:num="2" w:space="720"/>
        </w:sectPr>
      </w:pPr>
    </w:p>
    <w:p w:rsidR="00AE3E37" w:rsidRPr="003E2B91" w:rsidRDefault="00AF1E19" w:rsidP="003E2B91">
      <w:pPr>
        <w:spacing w:before="41"/>
        <w:ind w:right="231"/>
        <w:jc w:val="both"/>
        <w:rPr>
          <w:rFonts w:ascii="Times New Roman" w:hAnsi="Times New Roman" w:cs="Times New Roman"/>
          <w:color w:val="000000" w:themeColor="text1"/>
          <w:sz w:val="24"/>
          <w:szCs w:val="24"/>
        </w:rPr>
      </w:pPr>
      <w:proofErr w:type="spellStart"/>
      <w:r w:rsidRPr="003E2B91">
        <w:rPr>
          <w:rFonts w:ascii="Times New Roman" w:hAnsi="Times New Roman" w:cs="Times New Roman"/>
          <w:color w:val="000000" w:themeColor="text1"/>
          <w:sz w:val="24"/>
          <w:szCs w:val="24"/>
        </w:rPr>
        <w:lastRenderedPageBreak/>
        <w:t>Andressa</w:t>
      </w:r>
      <w:proofErr w:type="spellEnd"/>
      <w:r w:rsidRPr="003E2B91">
        <w:rPr>
          <w:rFonts w:ascii="Times New Roman" w:hAnsi="Times New Roman" w:cs="Times New Roman"/>
          <w:color w:val="000000" w:themeColor="text1"/>
          <w:sz w:val="24"/>
          <w:szCs w:val="24"/>
        </w:rPr>
        <w:t xml:space="preserve"> Dias completed her Ph.D. at the age of 39 years and postdoctoral studies from from University of Liverpool, United Kingdom (Department of Microbiology and Infectious Diseases). </w:t>
      </w:r>
      <w:proofErr w:type="gramStart"/>
      <w:r w:rsidRPr="003E2B91">
        <w:rPr>
          <w:rFonts w:ascii="Times New Roman" w:hAnsi="Times New Roman" w:cs="Times New Roman"/>
          <w:color w:val="000000" w:themeColor="text1"/>
          <w:sz w:val="24"/>
          <w:szCs w:val="24"/>
        </w:rPr>
        <w:t>she</w:t>
      </w:r>
      <w:proofErr w:type="gramEnd"/>
      <w:r w:rsidRPr="003E2B91">
        <w:rPr>
          <w:rFonts w:ascii="Times New Roman" w:hAnsi="Times New Roman" w:cs="Times New Roman"/>
          <w:color w:val="000000" w:themeColor="text1"/>
          <w:sz w:val="24"/>
          <w:szCs w:val="24"/>
        </w:rPr>
        <w:t xml:space="preserve"> is the head of department of Clinical Microbiology .she has published more than 15 papers in reputed journals and h</w:t>
      </w:r>
      <w:r w:rsidR="00E16C59" w:rsidRPr="003E2B91">
        <w:rPr>
          <w:rFonts w:ascii="Times New Roman" w:hAnsi="Times New Roman" w:cs="Times New Roman"/>
          <w:color w:val="000000" w:themeColor="text1"/>
          <w:sz w:val="24"/>
          <w:szCs w:val="24"/>
        </w:rPr>
        <w:t xml:space="preserve">as been in </w:t>
      </w:r>
      <w:r w:rsidRPr="003E2B91">
        <w:rPr>
          <w:rFonts w:ascii="Times New Roman" w:hAnsi="Times New Roman" w:cs="Times New Roman"/>
          <w:color w:val="000000" w:themeColor="text1"/>
          <w:sz w:val="24"/>
          <w:szCs w:val="24"/>
        </w:rPr>
        <w:t xml:space="preserve"> serving as an editorial board member of repute. From 1986 until 1999, she was the Director of the State of Florida and University of Florida Southeastern Florida Regional </w:t>
      </w:r>
      <w:r w:rsidR="00D51D2E" w:rsidRPr="003E2B91">
        <w:rPr>
          <w:rFonts w:ascii="Times New Roman" w:hAnsi="Times New Roman" w:cs="Times New Roman"/>
          <w:color w:val="000000" w:themeColor="text1"/>
          <w:sz w:val="24"/>
          <w:szCs w:val="24"/>
        </w:rPr>
        <w:t xml:space="preserve">infectious diseases </w:t>
      </w:r>
      <w:r w:rsidRPr="003E2B91">
        <w:rPr>
          <w:rFonts w:ascii="Times New Roman" w:hAnsi="Times New Roman" w:cs="Times New Roman"/>
          <w:color w:val="000000" w:themeColor="text1"/>
          <w:sz w:val="24"/>
          <w:szCs w:val="24"/>
        </w:rPr>
        <w:t xml:space="preserve">Program, where </w:t>
      </w:r>
      <w:r w:rsidR="00D51D2E" w:rsidRPr="003E2B91">
        <w:rPr>
          <w:rFonts w:ascii="Times New Roman" w:hAnsi="Times New Roman" w:cs="Times New Roman"/>
          <w:color w:val="000000" w:themeColor="text1"/>
          <w:sz w:val="24"/>
          <w:szCs w:val="24"/>
        </w:rPr>
        <w:t>s</w:t>
      </w:r>
      <w:r w:rsidRPr="003E2B91">
        <w:rPr>
          <w:rFonts w:ascii="Times New Roman" w:hAnsi="Times New Roman" w:cs="Times New Roman"/>
          <w:color w:val="000000" w:themeColor="text1"/>
          <w:sz w:val="24"/>
          <w:szCs w:val="24"/>
        </w:rPr>
        <w:t xml:space="preserve">he was in charge of converting current scientific research into clinical application and training for South Florida health professionals and patients. </w:t>
      </w:r>
      <w:proofErr w:type="gramStart"/>
      <w:r w:rsidRPr="003E2B91">
        <w:rPr>
          <w:rFonts w:ascii="Times New Roman" w:hAnsi="Times New Roman" w:cs="Times New Roman"/>
          <w:color w:val="000000" w:themeColor="text1"/>
          <w:sz w:val="24"/>
          <w:szCs w:val="24"/>
        </w:rPr>
        <w:t>she</w:t>
      </w:r>
      <w:proofErr w:type="gramEnd"/>
      <w:r w:rsidRPr="003E2B91">
        <w:rPr>
          <w:rFonts w:ascii="Times New Roman" w:hAnsi="Times New Roman" w:cs="Times New Roman"/>
          <w:color w:val="000000" w:themeColor="text1"/>
          <w:sz w:val="24"/>
          <w:szCs w:val="24"/>
        </w:rPr>
        <w:t xml:space="preserve"> is a well-known and active teacher of medical students and postgraduate physicians, as well as a member of the Division's Fellowship training committee.</w:t>
      </w:r>
    </w:p>
    <w:p w:rsidR="00291B19" w:rsidRPr="003E2B91" w:rsidRDefault="00A9710C" w:rsidP="00010EB6">
      <w:pPr>
        <w:spacing w:before="62"/>
        <w:ind w:left="4217" w:right="4235"/>
        <w:jc w:val="both"/>
        <w:rPr>
          <w:rFonts w:ascii="Times New Roman" w:hAnsi="Times New Roman" w:cs="Times New Roman"/>
          <w:b/>
          <w:color w:val="FFFFFF" w:themeColor="background1"/>
          <w:sz w:val="24"/>
          <w:szCs w:val="24"/>
        </w:rPr>
      </w:pPr>
      <w:r w:rsidRPr="003E2B91">
        <w:rPr>
          <w:rFonts w:ascii="Times New Roman" w:hAnsi="Times New Roman" w:cs="Times New Roman"/>
          <w:b/>
          <w:color w:val="FFFFFF" w:themeColor="background1"/>
          <w:sz w:val="24"/>
          <w:szCs w:val="24"/>
        </w:rPr>
        <w:t>E</w:t>
      </w:r>
    </w:p>
    <w:p w:rsidR="003E2B91" w:rsidRPr="003E2B91" w:rsidRDefault="003E2B91" w:rsidP="00010EB6">
      <w:pPr>
        <w:spacing w:before="62"/>
        <w:ind w:left="4217" w:right="4235"/>
        <w:jc w:val="both"/>
        <w:rPr>
          <w:rFonts w:ascii="Times New Roman" w:hAnsi="Times New Roman" w:cs="Times New Roman"/>
          <w:b/>
          <w:color w:val="000000" w:themeColor="text1"/>
          <w:sz w:val="24"/>
          <w:szCs w:val="24"/>
        </w:rPr>
        <w:sectPr w:rsidR="003E2B91" w:rsidRPr="003E2B91" w:rsidSect="003E2B91">
          <w:type w:val="continuous"/>
          <w:pgSz w:w="11910" w:h="16840"/>
          <w:pgMar w:top="995" w:right="600" w:bottom="840" w:left="620" w:header="720" w:footer="720" w:gutter="0"/>
          <w:cols w:space="720"/>
        </w:sectPr>
      </w:pPr>
    </w:p>
    <w:p w:rsidR="00EA7D51" w:rsidRDefault="003E2B91" w:rsidP="00010EB6">
      <w:pPr>
        <w:spacing w:before="39"/>
        <w:rPr>
          <w:rFonts w:ascii="Times New Roman" w:hAnsi="Times New Roman" w:cs="Times New Roman"/>
          <w:b/>
          <w:color w:val="000000" w:themeColor="text1"/>
          <w:sz w:val="20"/>
        </w:rPr>
      </w:pPr>
      <w:r>
        <w:rPr>
          <w:rFonts w:ascii="Times New Roman" w:hAnsi="Times New Roman" w:cs="Times New Roman"/>
          <w:b/>
          <w:noProof/>
          <w:color w:val="000000" w:themeColor="text1"/>
          <w:sz w:val="20"/>
          <w:lang w:val="en-IN" w:eastAsia="en-IN"/>
        </w:rPr>
        <w:lastRenderedPageBreak/>
        <w:drawing>
          <wp:inline distT="0" distB="0" distL="0" distR="0">
            <wp:extent cx="1190846" cy="88058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2">
                      <a:extLst>
                        <a:ext uri="{28A0092B-C50C-407E-A947-70E740481C1C}">
                          <a14:useLocalDpi xmlns:a14="http://schemas.microsoft.com/office/drawing/2010/main" val="0"/>
                        </a:ext>
                      </a:extLst>
                    </a:blip>
                    <a:stretch>
                      <a:fillRect/>
                    </a:stretch>
                  </pic:blipFill>
                  <pic:spPr>
                    <a:xfrm>
                      <a:off x="0" y="0"/>
                      <a:ext cx="1194362" cy="883188"/>
                    </a:xfrm>
                    <a:prstGeom prst="rect">
                      <a:avLst/>
                    </a:prstGeom>
                  </pic:spPr>
                </pic:pic>
              </a:graphicData>
            </a:graphic>
          </wp:inline>
        </w:drawing>
      </w:r>
    </w:p>
    <w:p w:rsidR="003E2B91" w:rsidRDefault="003E2B91" w:rsidP="00010EB6">
      <w:pPr>
        <w:spacing w:before="39"/>
        <w:rPr>
          <w:rFonts w:ascii="Times New Roman" w:hAnsi="Times New Roman" w:cs="Times New Roman"/>
          <w:b/>
          <w:color w:val="000000" w:themeColor="text1"/>
          <w:sz w:val="20"/>
        </w:rPr>
      </w:pPr>
    </w:p>
    <w:p w:rsidR="003E2B91" w:rsidRDefault="003E2B91" w:rsidP="00010EB6">
      <w:pPr>
        <w:spacing w:before="39"/>
        <w:rPr>
          <w:rFonts w:ascii="Times New Roman" w:hAnsi="Times New Roman" w:cs="Times New Roman"/>
          <w:b/>
          <w:color w:val="000000" w:themeColor="text1"/>
          <w:sz w:val="20"/>
        </w:rPr>
      </w:pPr>
    </w:p>
    <w:p w:rsidR="003E2B91" w:rsidRPr="003E2B91" w:rsidRDefault="003E2B91" w:rsidP="003E2B91">
      <w:pPr>
        <w:pStyle w:val="BodyText"/>
        <w:jc w:val="both"/>
        <w:rPr>
          <w:rFonts w:ascii="Times New Roman" w:hAnsi="Times New Roman" w:cs="Times New Roman"/>
          <w:color w:val="BF5A14"/>
          <w:sz w:val="24"/>
          <w:szCs w:val="24"/>
        </w:rPr>
      </w:pPr>
      <w:r w:rsidRPr="003E2B91">
        <w:rPr>
          <w:rFonts w:ascii="Times New Roman" w:hAnsi="Times New Roman" w:cs="Times New Roman"/>
          <w:color w:val="000000" w:themeColor="text1"/>
          <w:sz w:val="24"/>
          <w:szCs w:val="24"/>
        </w:rPr>
        <w:t>The Institution of Liverpool is an English public research university located in Liverpool. It was established as a college in 1881 and received its Royal Charter in 1903, allowing it to confer degrees. It is also one of the six original ‘red brick' civic universities. It is divided into three faculties, each with 35 departments and schools. The university management school is Triple Crown accredited, and it is a founding member of the Russell Group and the N8 Group for research collaboration. The university has nine Nobel Prize winners among its alumni and prior teachers, and it provides over 230 first-year courses in 103 fields.  Global Foundries, ARM Holdings, Tesco, Motorola, and The Coca-Cola Company all have CEOs among its alumni. At the Johnston Laboratories, it was the world's first university to create departments of oceanography, civic design, architecture, and biochemistry.  The institution was the first in the UK to create an autonomous university in China, Xi'an Jiao tong-Liverpool University, in 2006, making it the first Sino-British University in the world.  Liverpool had a profit of £584.7 million in 2019–20, with £95.1 million coming from research grants and contracts. It has the seventh highest endowment of any English institution. The post-nominal letters are used to style university graduates.</w:t>
      </w:r>
    </w:p>
    <w:p w:rsidR="003E2B91" w:rsidRPr="00010EB6" w:rsidRDefault="003E2B91" w:rsidP="003E2B91">
      <w:pPr>
        <w:pStyle w:val="BodyText"/>
        <w:rPr>
          <w:rFonts w:ascii="Times New Roman" w:hAnsi="Times New Roman" w:cs="Times New Roman"/>
          <w:sz w:val="20"/>
        </w:rPr>
      </w:pPr>
      <w:r w:rsidRPr="00010EB6">
        <w:rPr>
          <w:rFonts w:ascii="Times New Roman" w:hAnsi="Times New Roman" w:cs="Times New Roman"/>
          <w:color w:val="BF5A14"/>
          <w:sz w:val="22"/>
          <w:szCs w:val="22"/>
        </w:rPr>
        <w:t xml:space="preserve">   </w:t>
      </w:r>
    </w:p>
    <w:p w:rsidR="003E2B91" w:rsidRDefault="003E2B91" w:rsidP="003E2B91"/>
    <w:p w:rsidR="003E2B91" w:rsidRPr="0097119C" w:rsidRDefault="003E2B91" w:rsidP="00010EB6">
      <w:pPr>
        <w:spacing w:before="39"/>
        <w:rPr>
          <w:rFonts w:ascii="Times New Roman" w:hAnsi="Times New Roman" w:cs="Times New Roman"/>
          <w:b/>
          <w:color w:val="000000" w:themeColor="text1"/>
          <w:sz w:val="20"/>
        </w:rPr>
        <w:sectPr w:rsidR="003E2B91" w:rsidRPr="0097119C" w:rsidSect="003E2B91">
          <w:type w:val="continuous"/>
          <w:pgSz w:w="11910" w:h="16840"/>
          <w:pgMar w:top="995" w:right="600" w:bottom="840" w:left="620" w:header="720" w:footer="720" w:gutter="0"/>
          <w:cols w:space="720"/>
        </w:sectPr>
      </w:pPr>
    </w:p>
    <w:p w:rsidR="00F60368" w:rsidRPr="0097119C" w:rsidRDefault="00F60368" w:rsidP="001C0FE7">
      <w:pPr>
        <w:jc w:val="both"/>
        <w:rPr>
          <w:rFonts w:ascii="Times New Roman" w:hAnsi="Times New Roman" w:cs="Times New Roman"/>
          <w:color w:val="000000" w:themeColor="text1"/>
          <w:sz w:val="26"/>
        </w:rPr>
      </w:pPr>
    </w:p>
    <w:sectPr w:rsidR="00F60368" w:rsidRPr="0097119C"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1B4" w:rsidRDefault="00D741B4">
      <w:r>
        <w:separator/>
      </w:r>
    </w:p>
  </w:endnote>
  <w:endnote w:type="continuationSeparator" w:id="0">
    <w:p w:rsidR="00D741B4" w:rsidRDefault="00D74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0F623AE" wp14:editId="0DC3B58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8171A43" wp14:editId="1957549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6559719" wp14:editId="5C927D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1B4" w:rsidRDefault="00D741B4">
      <w:r>
        <w:separator/>
      </w:r>
    </w:p>
  </w:footnote>
  <w:footnote w:type="continuationSeparator" w:id="0">
    <w:p w:rsidR="00D741B4" w:rsidRDefault="00D741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43F" w:rsidRDefault="008E543F" w:rsidP="008E543F">
    <w:pPr>
      <w:pStyle w:val="Header"/>
      <w:rPr>
        <w:rFonts w:ascii="Times New Roman" w:hAnsi="Times New Roman" w:cs="Times New Roman"/>
        <w:sz w:val="24"/>
        <w:szCs w:val="24"/>
      </w:rPr>
    </w:pPr>
  </w:p>
  <w:p w:rsidR="00010EB6" w:rsidRDefault="00010EB6" w:rsidP="00010EB6">
    <w:pPr>
      <w:pStyle w:val="Header"/>
      <w:rPr>
        <w:rFonts w:ascii="Times New Roman" w:hAnsi="Times New Roman" w:cs="Times New Roman"/>
        <w:szCs w:val="24"/>
      </w:rPr>
    </w:pPr>
    <w:r w:rsidRPr="00010EB6">
      <w:rPr>
        <w:rFonts w:ascii="Times New Roman" w:hAnsi="Times New Roman" w:cs="Times New Roman"/>
        <w:szCs w:val="24"/>
      </w:rPr>
      <w:t>Applied Microbiology: Open Access</w:t>
    </w:r>
  </w:p>
  <w:p w:rsidR="00010EB6" w:rsidRPr="00010EB6" w:rsidRDefault="00010EB6" w:rsidP="00010EB6">
    <w:pPr>
      <w:pStyle w:val="Header"/>
      <w:rPr>
        <w:rFonts w:ascii="Times New Roman" w:hAnsi="Times New Roman" w:cs="Times New Roman"/>
        <w:b/>
        <w:szCs w:val="24"/>
      </w:rPr>
    </w:pPr>
    <w:r w:rsidRPr="00010EB6">
      <w:rPr>
        <w:sz w:val="20"/>
      </w:rPr>
      <w:t xml:space="preserve">    </w:t>
    </w:r>
  </w:p>
  <w:p w:rsidR="008E543F" w:rsidRPr="00F60368" w:rsidRDefault="008E543F" w:rsidP="00010EB6">
    <w:pPr>
      <w:pStyle w:val="Header"/>
      <w:jc w:val="center"/>
      <w:rPr>
        <w:rFonts w:ascii="Times New Roman" w:hAnsi="Times New Roman" w:cs="Times New Roman"/>
        <w:b/>
        <w:sz w:val="28"/>
        <w:szCs w:val="28"/>
      </w:rPr>
    </w:pPr>
    <w:r w:rsidRPr="00F60368">
      <w:rPr>
        <w:rFonts w:ascii="Times New Roman" w:hAnsi="Times New Roman" w:cs="Times New Roman"/>
        <w:b/>
        <w:sz w:val="28"/>
        <w:szCs w:val="28"/>
      </w:rPr>
      <w:t>3</w:t>
    </w:r>
    <w:r w:rsidRPr="00F60368">
      <w:rPr>
        <w:rFonts w:ascii="Times New Roman" w:hAnsi="Times New Roman" w:cs="Times New Roman"/>
        <w:b/>
        <w:sz w:val="28"/>
        <w:szCs w:val="28"/>
        <w:vertAlign w:val="superscript"/>
      </w:rPr>
      <w:t>rd</w:t>
    </w:r>
    <w:r w:rsidR="00F60368">
      <w:rPr>
        <w:rFonts w:ascii="Times New Roman" w:hAnsi="Times New Roman" w:cs="Times New Roman"/>
        <w:b/>
        <w:sz w:val="28"/>
        <w:szCs w:val="28"/>
      </w:rPr>
      <w:t xml:space="preserve"> Internati</w:t>
    </w:r>
    <w:r w:rsidR="00E16C59">
      <w:rPr>
        <w:rFonts w:ascii="Times New Roman" w:hAnsi="Times New Roman" w:cs="Times New Roman"/>
        <w:b/>
        <w:sz w:val="28"/>
        <w:szCs w:val="28"/>
      </w:rPr>
      <w:t>on</w:t>
    </w:r>
    <w:r w:rsidRPr="00F60368">
      <w:rPr>
        <w:rFonts w:ascii="Times New Roman" w:hAnsi="Times New Roman" w:cs="Times New Roman"/>
        <w:b/>
        <w:sz w:val="28"/>
        <w:szCs w:val="28"/>
      </w:rPr>
      <w:t xml:space="preserve">al Conference on </w:t>
    </w:r>
    <w:r w:rsidRPr="00F60368">
      <w:rPr>
        <w:rFonts w:ascii="Times New Roman" w:hAnsi="Times New Roman" w:cs="Times New Roman"/>
        <w:b/>
        <w:sz w:val="28"/>
        <w:szCs w:val="28"/>
      </w:rPr>
      <w:t>Molecular Microbiology</w:t>
    </w:r>
    <w:r w:rsidRPr="00F60368">
      <w:rPr>
        <w:rFonts w:ascii="Times New Roman" w:hAnsi="Times New Roman" w:cs="Times New Roman"/>
        <w:b/>
        <w:sz w:val="28"/>
        <w:szCs w:val="28"/>
      </w:rPr>
      <w:t xml:space="preserve">         </w:t>
    </w:r>
    <w:r w:rsidR="00010EB6" w:rsidRPr="00F60368">
      <w:rPr>
        <w:rFonts w:ascii="Times New Roman" w:hAnsi="Times New Roman" w:cs="Times New Roman"/>
        <w:b/>
        <w:sz w:val="28"/>
        <w:szCs w:val="28"/>
      </w:rPr>
      <w:t xml:space="preserve">                </w:t>
    </w:r>
    <w:r w:rsidRPr="00F60368">
      <w:rPr>
        <w:rFonts w:ascii="Times New Roman" w:hAnsi="Times New Roman" w:cs="Times New Roman"/>
        <w:b/>
        <w:sz w:val="28"/>
        <w:szCs w:val="28"/>
      </w:rPr>
      <w:ptab w:relativeTo="margin" w:alignment="center" w:leader="none"/>
    </w:r>
    <w:r w:rsidRPr="00F60368">
      <w:rPr>
        <w:rFonts w:ascii="Times New Roman" w:hAnsi="Times New Roman" w:cs="Times New Roman"/>
        <w:b/>
        <w:sz w:val="28"/>
        <w:szCs w:val="28"/>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EB6"/>
    <w:rsid w:val="000534A1"/>
    <w:rsid w:val="0006797A"/>
    <w:rsid w:val="000B4CAA"/>
    <w:rsid w:val="000E2911"/>
    <w:rsid w:val="001263DF"/>
    <w:rsid w:val="001C0FE7"/>
    <w:rsid w:val="00291B19"/>
    <w:rsid w:val="00292ED9"/>
    <w:rsid w:val="003218AB"/>
    <w:rsid w:val="00351D9B"/>
    <w:rsid w:val="00380299"/>
    <w:rsid w:val="003E2B91"/>
    <w:rsid w:val="00404E5B"/>
    <w:rsid w:val="00414F7B"/>
    <w:rsid w:val="004355DC"/>
    <w:rsid w:val="004749B4"/>
    <w:rsid w:val="00475D20"/>
    <w:rsid w:val="00494130"/>
    <w:rsid w:val="004D7278"/>
    <w:rsid w:val="004F3523"/>
    <w:rsid w:val="00535D05"/>
    <w:rsid w:val="00555786"/>
    <w:rsid w:val="00581EDD"/>
    <w:rsid w:val="00590D60"/>
    <w:rsid w:val="005973B9"/>
    <w:rsid w:val="005B3A56"/>
    <w:rsid w:val="006060CE"/>
    <w:rsid w:val="0061505C"/>
    <w:rsid w:val="0063497F"/>
    <w:rsid w:val="006D3014"/>
    <w:rsid w:val="00714354"/>
    <w:rsid w:val="00873DF0"/>
    <w:rsid w:val="008756E6"/>
    <w:rsid w:val="00897EC5"/>
    <w:rsid w:val="008A0763"/>
    <w:rsid w:val="008E543F"/>
    <w:rsid w:val="008E5477"/>
    <w:rsid w:val="0097119C"/>
    <w:rsid w:val="009727E6"/>
    <w:rsid w:val="009B181A"/>
    <w:rsid w:val="009B2D44"/>
    <w:rsid w:val="00A07E82"/>
    <w:rsid w:val="00A52075"/>
    <w:rsid w:val="00A554B6"/>
    <w:rsid w:val="00A9710C"/>
    <w:rsid w:val="00AE3E37"/>
    <w:rsid w:val="00AF1E19"/>
    <w:rsid w:val="00B21A57"/>
    <w:rsid w:val="00B51897"/>
    <w:rsid w:val="00BE6743"/>
    <w:rsid w:val="00C33602"/>
    <w:rsid w:val="00C56C74"/>
    <w:rsid w:val="00C75E06"/>
    <w:rsid w:val="00CD299A"/>
    <w:rsid w:val="00CD6F55"/>
    <w:rsid w:val="00D51D2E"/>
    <w:rsid w:val="00D741B4"/>
    <w:rsid w:val="00DE3104"/>
    <w:rsid w:val="00DE6170"/>
    <w:rsid w:val="00E16C59"/>
    <w:rsid w:val="00E30AAC"/>
    <w:rsid w:val="00E335F4"/>
    <w:rsid w:val="00E95D97"/>
    <w:rsid w:val="00EA7D51"/>
    <w:rsid w:val="00F046EA"/>
    <w:rsid w:val="00F25E35"/>
    <w:rsid w:val="00F312EA"/>
    <w:rsid w:val="00F35A62"/>
    <w:rsid w:val="00F60368"/>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8799">
      <w:bodyDiv w:val="1"/>
      <w:marLeft w:val="0"/>
      <w:marRight w:val="0"/>
      <w:marTop w:val="0"/>
      <w:marBottom w:val="0"/>
      <w:divBdr>
        <w:top w:val="none" w:sz="0" w:space="0" w:color="auto"/>
        <w:left w:val="none" w:sz="0" w:space="0" w:color="auto"/>
        <w:bottom w:val="none" w:sz="0" w:space="0" w:color="auto"/>
        <w:right w:val="none" w:sz="0" w:space="0" w:color="auto"/>
      </w:divBdr>
      <w:divsChild>
        <w:div w:id="1197815458">
          <w:marLeft w:val="0"/>
          <w:marRight w:val="0"/>
          <w:marTop w:val="0"/>
          <w:marBottom w:val="0"/>
          <w:divBdr>
            <w:top w:val="none" w:sz="0" w:space="0" w:color="auto"/>
            <w:left w:val="none" w:sz="0" w:space="0" w:color="auto"/>
            <w:bottom w:val="none" w:sz="0" w:space="0" w:color="auto"/>
            <w:right w:val="none" w:sz="0" w:space="0" w:color="auto"/>
          </w:divBdr>
        </w:div>
        <w:div w:id="15815521">
          <w:marLeft w:val="0"/>
          <w:marRight w:val="0"/>
          <w:marTop w:val="0"/>
          <w:marBottom w:val="0"/>
          <w:divBdr>
            <w:top w:val="none" w:sz="0" w:space="0" w:color="auto"/>
            <w:left w:val="none" w:sz="0" w:space="0" w:color="auto"/>
            <w:bottom w:val="none" w:sz="0" w:space="0" w:color="auto"/>
            <w:right w:val="none" w:sz="0" w:space="0" w:color="auto"/>
          </w:divBdr>
        </w:div>
        <w:div w:id="1612778940">
          <w:marLeft w:val="0"/>
          <w:marRight w:val="0"/>
          <w:marTop w:val="0"/>
          <w:marBottom w:val="0"/>
          <w:divBdr>
            <w:top w:val="none" w:sz="0" w:space="0" w:color="auto"/>
            <w:left w:val="none" w:sz="0" w:space="0" w:color="auto"/>
            <w:bottom w:val="none" w:sz="0" w:space="0" w:color="auto"/>
            <w:right w:val="none" w:sz="0" w:space="0" w:color="auto"/>
          </w:divBdr>
        </w:div>
      </w:divsChild>
    </w:div>
    <w:div w:id="43255708">
      <w:bodyDiv w:val="1"/>
      <w:marLeft w:val="0"/>
      <w:marRight w:val="0"/>
      <w:marTop w:val="0"/>
      <w:marBottom w:val="0"/>
      <w:divBdr>
        <w:top w:val="none" w:sz="0" w:space="0" w:color="auto"/>
        <w:left w:val="none" w:sz="0" w:space="0" w:color="auto"/>
        <w:bottom w:val="none" w:sz="0" w:space="0" w:color="auto"/>
        <w:right w:val="none" w:sz="0" w:space="0" w:color="auto"/>
      </w:divBdr>
      <w:divsChild>
        <w:div w:id="1739135264">
          <w:marLeft w:val="0"/>
          <w:marRight w:val="0"/>
          <w:marTop w:val="0"/>
          <w:marBottom w:val="0"/>
          <w:divBdr>
            <w:top w:val="none" w:sz="0" w:space="0" w:color="auto"/>
            <w:left w:val="none" w:sz="0" w:space="0" w:color="auto"/>
            <w:bottom w:val="none" w:sz="0" w:space="0" w:color="auto"/>
            <w:right w:val="none" w:sz="0" w:space="0" w:color="auto"/>
          </w:divBdr>
        </w:div>
        <w:div w:id="2109882489">
          <w:marLeft w:val="0"/>
          <w:marRight w:val="0"/>
          <w:marTop w:val="0"/>
          <w:marBottom w:val="0"/>
          <w:divBdr>
            <w:top w:val="none" w:sz="0" w:space="0" w:color="auto"/>
            <w:left w:val="none" w:sz="0" w:space="0" w:color="auto"/>
            <w:bottom w:val="none" w:sz="0" w:space="0" w:color="auto"/>
            <w:right w:val="none" w:sz="0" w:space="0" w:color="auto"/>
          </w:divBdr>
        </w:div>
      </w:divsChild>
    </w:div>
    <w:div w:id="125507776">
      <w:bodyDiv w:val="1"/>
      <w:marLeft w:val="0"/>
      <w:marRight w:val="0"/>
      <w:marTop w:val="0"/>
      <w:marBottom w:val="0"/>
      <w:divBdr>
        <w:top w:val="none" w:sz="0" w:space="0" w:color="auto"/>
        <w:left w:val="none" w:sz="0" w:space="0" w:color="auto"/>
        <w:bottom w:val="none" w:sz="0" w:space="0" w:color="auto"/>
        <w:right w:val="none" w:sz="0" w:space="0" w:color="auto"/>
      </w:divBdr>
      <w:divsChild>
        <w:div w:id="772477364">
          <w:marLeft w:val="0"/>
          <w:marRight w:val="0"/>
          <w:marTop w:val="0"/>
          <w:marBottom w:val="0"/>
          <w:divBdr>
            <w:top w:val="none" w:sz="0" w:space="0" w:color="auto"/>
            <w:left w:val="none" w:sz="0" w:space="0" w:color="auto"/>
            <w:bottom w:val="none" w:sz="0" w:space="0" w:color="auto"/>
            <w:right w:val="none" w:sz="0" w:space="0" w:color="auto"/>
          </w:divBdr>
        </w:div>
        <w:div w:id="543448830">
          <w:marLeft w:val="0"/>
          <w:marRight w:val="0"/>
          <w:marTop w:val="0"/>
          <w:marBottom w:val="0"/>
          <w:divBdr>
            <w:top w:val="none" w:sz="0" w:space="0" w:color="auto"/>
            <w:left w:val="none" w:sz="0" w:space="0" w:color="auto"/>
            <w:bottom w:val="none" w:sz="0" w:space="0" w:color="auto"/>
            <w:right w:val="none" w:sz="0" w:space="0" w:color="auto"/>
          </w:divBdr>
        </w:div>
        <w:div w:id="1832208486">
          <w:marLeft w:val="0"/>
          <w:marRight w:val="0"/>
          <w:marTop w:val="0"/>
          <w:marBottom w:val="0"/>
          <w:divBdr>
            <w:top w:val="none" w:sz="0" w:space="0" w:color="auto"/>
            <w:left w:val="none" w:sz="0" w:space="0" w:color="auto"/>
            <w:bottom w:val="none" w:sz="0" w:space="0" w:color="auto"/>
            <w:right w:val="none" w:sz="0" w:space="0" w:color="auto"/>
          </w:divBdr>
        </w:div>
      </w:divsChild>
    </w:div>
    <w:div w:id="273444538">
      <w:bodyDiv w:val="1"/>
      <w:marLeft w:val="0"/>
      <w:marRight w:val="0"/>
      <w:marTop w:val="0"/>
      <w:marBottom w:val="0"/>
      <w:divBdr>
        <w:top w:val="none" w:sz="0" w:space="0" w:color="auto"/>
        <w:left w:val="none" w:sz="0" w:space="0" w:color="auto"/>
        <w:bottom w:val="none" w:sz="0" w:space="0" w:color="auto"/>
        <w:right w:val="none" w:sz="0" w:space="0" w:color="auto"/>
      </w:divBdr>
    </w:div>
    <w:div w:id="321079517">
      <w:bodyDiv w:val="1"/>
      <w:marLeft w:val="0"/>
      <w:marRight w:val="0"/>
      <w:marTop w:val="0"/>
      <w:marBottom w:val="0"/>
      <w:divBdr>
        <w:top w:val="none" w:sz="0" w:space="0" w:color="auto"/>
        <w:left w:val="none" w:sz="0" w:space="0" w:color="auto"/>
        <w:bottom w:val="none" w:sz="0" w:space="0" w:color="auto"/>
        <w:right w:val="none" w:sz="0" w:space="0" w:color="auto"/>
      </w:divBdr>
      <w:divsChild>
        <w:div w:id="2131122303">
          <w:marLeft w:val="0"/>
          <w:marRight w:val="0"/>
          <w:marTop w:val="0"/>
          <w:marBottom w:val="0"/>
          <w:divBdr>
            <w:top w:val="none" w:sz="0" w:space="0" w:color="auto"/>
            <w:left w:val="none" w:sz="0" w:space="0" w:color="auto"/>
            <w:bottom w:val="none" w:sz="0" w:space="0" w:color="auto"/>
            <w:right w:val="none" w:sz="0" w:space="0" w:color="auto"/>
          </w:divBdr>
        </w:div>
        <w:div w:id="345714705">
          <w:marLeft w:val="0"/>
          <w:marRight w:val="0"/>
          <w:marTop w:val="0"/>
          <w:marBottom w:val="0"/>
          <w:divBdr>
            <w:top w:val="none" w:sz="0" w:space="0" w:color="auto"/>
            <w:left w:val="none" w:sz="0" w:space="0" w:color="auto"/>
            <w:bottom w:val="none" w:sz="0" w:space="0" w:color="auto"/>
            <w:right w:val="none" w:sz="0" w:space="0" w:color="auto"/>
          </w:divBdr>
        </w:div>
      </w:divsChild>
    </w:div>
    <w:div w:id="421949038">
      <w:bodyDiv w:val="1"/>
      <w:marLeft w:val="0"/>
      <w:marRight w:val="0"/>
      <w:marTop w:val="0"/>
      <w:marBottom w:val="0"/>
      <w:divBdr>
        <w:top w:val="none" w:sz="0" w:space="0" w:color="auto"/>
        <w:left w:val="none" w:sz="0" w:space="0" w:color="auto"/>
        <w:bottom w:val="none" w:sz="0" w:space="0" w:color="auto"/>
        <w:right w:val="none" w:sz="0" w:space="0" w:color="auto"/>
      </w:divBdr>
      <w:divsChild>
        <w:div w:id="1413161153">
          <w:marLeft w:val="0"/>
          <w:marRight w:val="0"/>
          <w:marTop w:val="0"/>
          <w:marBottom w:val="0"/>
          <w:divBdr>
            <w:top w:val="none" w:sz="0" w:space="0" w:color="auto"/>
            <w:left w:val="none" w:sz="0" w:space="0" w:color="auto"/>
            <w:bottom w:val="none" w:sz="0" w:space="0" w:color="auto"/>
            <w:right w:val="none" w:sz="0" w:space="0" w:color="auto"/>
          </w:divBdr>
        </w:div>
        <w:div w:id="749932592">
          <w:marLeft w:val="0"/>
          <w:marRight w:val="0"/>
          <w:marTop w:val="0"/>
          <w:marBottom w:val="0"/>
          <w:divBdr>
            <w:top w:val="none" w:sz="0" w:space="0" w:color="auto"/>
            <w:left w:val="none" w:sz="0" w:space="0" w:color="auto"/>
            <w:bottom w:val="none" w:sz="0" w:space="0" w:color="auto"/>
            <w:right w:val="none" w:sz="0" w:space="0" w:color="auto"/>
          </w:divBdr>
        </w:div>
      </w:divsChild>
    </w:div>
    <w:div w:id="439489708">
      <w:bodyDiv w:val="1"/>
      <w:marLeft w:val="0"/>
      <w:marRight w:val="0"/>
      <w:marTop w:val="0"/>
      <w:marBottom w:val="0"/>
      <w:divBdr>
        <w:top w:val="none" w:sz="0" w:space="0" w:color="auto"/>
        <w:left w:val="none" w:sz="0" w:space="0" w:color="auto"/>
        <w:bottom w:val="none" w:sz="0" w:space="0" w:color="auto"/>
        <w:right w:val="none" w:sz="0" w:space="0" w:color="auto"/>
      </w:divBdr>
      <w:divsChild>
        <w:div w:id="1210415862">
          <w:marLeft w:val="0"/>
          <w:marRight w:val="0"/>
          <w:marTop w:val="0"/>
          <w:marBottom w:val="0"/>
          <w:divBdr>
            <w:top w:val="none" w:sz="0" w:space="0" w:color="auto"/>
            <w:left w:val="none" w:sz="0" w:space="0" w:color="auto"/>
            <w:bottom w:val="none" w:sz="0" w:space="0" w:color="auto"/>
            <w:right w:val="none" w:sz="0" w:space="0" w:color="auto"/>
          </w:divBdr>
        </w:div>
        <w:div w:id="1401899943">
          <w:marLeft w:val="0"/>
          <w:marRight w:val="0"/>
          <w:marTop w:val="0"/>
          <w:marBottom w:val="0"/>
          <w:divBdr>
            <w:top w:val="none" w:sz="0" w:space="0" w:color="auto"/>
            <w:left w:val="none" w:sz="0" w:space="0" w:color="auto"/>
            <w:bottom w:val="none" w:sz="0" w:space="0" w:color="auto"/>
            <w:right w:val="none" w:sz="0" w:space="0" w:color="auto"/>
          </w:divBdr>
        </w:div>
        <w:div w:id="1889491785">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4871567">
      <w:bodyDiv w:val="1"/>
      <w:marLeft w:val="0"/>
      <w:marRight w:val="0"/>
      <w:marTop w:val="0"/>
      <w:marBottom w:val="0"/>
      <w:divBdr>
        <w:top w:val="none" w:sz="0" w:space="0" w:color="auto"/>
        <w:left w:val="none" w:sz="0" w:space="0" w:color="auto"/>
        <w:bottom w:val="none" w:sz="0" w:space="0" w:color="auto"/>
        <w:right w:val="none" w:sz="0" w:space="0" w:color="auto"/>
      </w:divBdr>
      <w:divsChild>
        <w:div w:id="2075854823">
          <w:marLeft w:val="0"/>
          <w:marRight w:val="0"/>
          <w:marTop w:val="0"/>
          <w:marBottom w:val="0"/>
          <w:divBdr>
            <w:top w:val="none" w:sz="0" w:space="0" w:color="auto"/>
            <w:left w:val="none" w:sz="0" w:space="0" w:color="auto"/>
            <w:bottom w:val="none" w:sz="0" w:space="0" w:color="auto"/>
            <w:right w:val="none" w:sz="0" w:space="0" w:color="auto"/>
          </w:divBdr>
        </w:div>
      </w:divsChild>
    </w:div>
    <w:div w:id="891427422">
      <w:bodyDiv w:val="1"/>
      <w:marLeft w:val="0"/>
      <w:marRight w:val="0"/>
      <w:marTop w:val="0"/>
      <w:marBottom w:val="0"/>
      <w:divBdr>
        <w:top w:val="none" w:sz="0" w:space="0" w:color="auto"/>
        <w:left w:val="none" w:sz="0" w:space="0" w:color="auto"/>
        <w:bottom w:val="none" w:sz="0" w:space="0" w:color="auto"/>
        <w:right w:val="none" w:sz="0" w:space="0" w:color="auto"/>
      </w:divBdr>
      <w:divsChild>
        <w:div w:id="2113743410">
          <w:marLeft w:val="0"/>
          <w:marRight w:val="0"/>
          <w:marTop w:val="0"/>
          <w:marBottom w:val="0"/>
          <w:divBdr>
            <w:top w:val="none" w:sz="0" w:space="0" w:color="auto"/>
            <w:left w:val="none" w:sz="0" w:space="0" w:color="auto"/>
            <w:bottom w:val="none" w:sz="0" w:space="0" w:color="auto"/>
            <w:right w:val="none" w:sz="0" w:space="0" w:color="auto"/>
          </w:divBdr>
        </w:div>
        <w:div w:id="1223128978">
          <w:marLeft w:val="0"/>
          <w:marRight w:val="0"/>
          <w:marTop w:val="0"/>
          <w:marBottom w:val="0"/>
          <w:divBdr>
            <w:top w:val="none" w:sz="0" w:space="0" w:color="auto"/>
            <w:left w:val="none" w:sz="0" w:space="0" w:color="auto"/>
            <w:bottom w:val="none" w:sz="0" w:space="0" w:color="auto"/>
            <w:right w:val="none" w:sz="0" w:space="0" w:color="auto"/>
          </w:divBdr>
        </w:div>
        <w:div w:id="1285889397">
          <w:marLeft w:val="0"/>
          <w:marRight w:val="0"/>
          <w:marTop w:val="0"/>
          <w:marBottom w:val="0"/>
          <w:divBdr>
            <w:top w:val="none" w:sz="0" w:space="0" w:color="auto"/>
            <w:left w:val="none" w:sz="0" w:space="0" w:color="auto"/>
            <w:bottom w:val="none" w:sz="0" w:space="0" w:color="auto"/>
            <w:right w:val="none" w:sz="0" w:space="0" w:color="auto"/>
          </w:divBdr>
        </w:div>
        <w:div w:id="631981516">
          <w:marLeft w:val="0"/>
          <w:marRight w:val="0"/>
          <w:marTop w:val="0"/>
          <w:marBottom w:val="0"/>
          <w:divBdr>
            <w:top w:val="none" w:sz="0" w:space="0" w:color="auto"/>
            <w:left w:val="none" w:sz="0" w:space="0" w:color="auto"/>
            <w:bottom w:val="none" w:sz="0" w:space="0" w:color="auto"/>
            <w:right w:val="none" w:sz="0" w:space="0" w:color="auto"/>
          </w:divBdr>
        </w:div>
      </w:divsChild>
    </w:div>
    <w:div w:id="1006707308">
      <w:bodyDiv w:val="1"/>
      <w:marLeft w:val="0"/>
      <w:marRight w:val="0"/>
      <w:marTop w:val="0"/>
      <w:marBottom w:val="0"/>
      <w:divBdr>
        <w:top w:val="none" w:sz="0" w:space="0" w:color="auto"/>
        <w:left w:val="none" w:sz="0" w:space="0" w:color="auto"/>
        <w:bottom w:val="none" w:sz="0" w:space="0" w:color="auto"/>
        <w:right w:val="none" w:sz="0" w:space="0" w:color="auto"/>
      </w:divBdr>
      <w:divsChild>
        <w:div w:id="1911891057">
          <w:marLeft w:val="0"/>
          <w:marRight w:val="0"/>
          <w:marTop w:val="0"/>
          <w:marBottom w:val="0"/>
          <w:divBdr>
            <w:top w:val="none" w:sz="0" w:space="0" w:color="auto"/>
            <w:left w:val="none" w:sz="0" w:space="0" w:color="auto"/>
            <w:bottom w:val="none" w:sz="0" w:space="0" w:color="auto"/>
            <w:right w:val="none" w:sz="0" w:space="0" w:color="auto"/>
          </w:divBdr>
        </w:div>
        <w:div w:id="407507214">
          <w:marLeft w:val="0"/>
          <w:marRight w:val="0"/>
          <w:marTop w:val="0"/>
          <w:marBottom w:val="0"/>
          <w:divBdr>
            <w:top w:val="none" w:sz="0" w:space="0" w:color="auto"/>
            <w:left w:val="none" w:sz="0" w:space="0" w:color="auto"/>
            <w:bottom w:val="none" w:sz="0" w:space="0" w:color="auto"/>
            <w:right w:val="none" w:sz="0" w:space="0" w:color="auto"/>
          </w:divBdr>
        </w:div>
        <w:div w:id="1393969309">
          <w:marLeft w:val="0"/>
          <w:marRight w:val="0"/>
          <w:marTop w:val="0"/>
          <w:marBottom w:val="0"/>
          <w:divBdr>
            <w:top w:val="none" w:sz="0" w:space="0" w:color="auto"/>
            <w:left w:val="none" w:sz="0" w:space="0" w:color="auto"/>
            <w:bottom w:val="none" w:sz="0" w:space="0" w:color="auto"/>
            <w:right w:val="none" w:sz="0" w:space="0" w:color="auto"/>
          </w:divBdr>
        </w:div>
      </w:divsChild>
    </w:div>
    <w:div w:id="1141575019">
      <w:bodyDiv w:val="1"/>
      <w:marLeft w:val="0"/>
      <w:marRight w:val="0"/>
      <w:marTop w:val="0"/>
      <w:marBottom w:val="0"/>
      <w:divBdr>
        <w:top w:val="none" w:sz="0" w:space="0" w:color="auto"/>
        <w:left w:val="none" w:sz="0" w:space="0" w:color="auto"/>
        <w:bottom w:val="none" w:sz="0" w:space="0" w:color="auto"/>
        <w:right w:val="none" w:sz="0" w:space="0" w:color="auto"/>
      </w:divBdr>
      <w:divsChild>
        <w:div w:id="1158767971">
          <w:marLeft w:val="0"/>
          <w:marRight w:val="0"/>
          <w:marTop w:val="0"/>
          <w:marBottom w:val="0"/>
          <w:divBdr>
            <w:top w:val="none" w:sz="0" w:space="0" w:color="auto"/>
            <w:left w:val="none" w:sz="0" w:space="0" w:color="auto"/>
            <w:bottom w:val="none" w:sz="0" w:space="0" w:color="auto"/>
            <w:right w:val="none" w:sz="0" w:space="0" w:color="auto"/>
          </w:divBdr>
        </w:div>
        <w:div w:id="964194333">
          <w:marLeft w:val="0"/>
          <w:marRight w:val="0"/>
          <w:marTop w:val="0"/>
          <w:marBottom w:val="0"/>
          <w:divBdr>
            <w:top w:val="none" w:sz="0" w:space="0" w:color="auto"/>
            <w:left w:val="none" w:sz="0" w:space="0" w:color="auto"/>
            <w:bottom w:val="none" w:sz="0" w:space="0" w:color="auto"/>
            <w:right w:val="none" w:sz="0" w:space="0" w:color="auto"/>
          </w:divBdr>
        </w:div>
      </w:divsChild>
    </w:div>
    <w:div w:id="1159689719">
      <w:bodyDiv w:val="1"/>
      <w:marLeft w:val="0"/>
      <w:marRight w:val="0"/>
      <w:marTop w:val="0"/>
      <w:marBottom w:val="0"/>
      <w:divBdr>
        <w:top w:val="none" w:sz="0" w:space="0" w:color="auto"/>
        <w:left w:val="none" w:sz="0" w:space="0" w:color="auto"/>
        <w:bottom w:val="none" w:sz="0" w:space="0" w:color="auto"/>
        <w:right w:val="none" w:sz="0" w:space="0" w:color="auto"/>
      </w:divBdr>
    </w:div>
    <w:div w:id="1216895881">
      <w:bodyDiv w:val="1"/>
      <w:marLeft w:val="0"/>
      <w:marRight w:val="0"/>
      <w:marTop w:val="0"/>
      <w:marBottom w:val="0"/>
      <w:divBdr>
        <w:top w:val="none" w:sz="0" w:space="0" w:color="auto"/>
        <w:left w:val="none" w:sz="0" w:space="0" w:color="auto"/>
        <w:bottom w:val="none" w:sz="0" w:space="0" w:color="auto"/>
        <w:right w:val="none" w:sz="0" w:space="0" w:color="auto"/>
      </w:divBdr>
      <w:divsChild>
        <w:div w:id="843863130">
          <w:marLeft w:val="0"/>
          <w:marRight w:val="0"/>
          <w:marTop w:val="0"/>
          <w:marBottom w:val="0"/>
          <w:divBdr>
            <w:top w:val="none" w:sz="0" w:space="0" w:color="auto"/>
            <w:left w:val="none" w:sz="0" w:space="0" w:color="auto"/>
            <w:bottom w:val="none" w:sz="0" w:space="0" w:color="auto"/>
            <w:right w:val="none" w:sz="0" w:space="0" w:color="auto"/>
          </w:divBdr>
        </w:div>
        <w:div w:id="36768152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8565061">
      <w:bodyDiv w:val="1"/>
      <w:marLeft w:val="0"/>
      <w:marRight w:val="0"/>
      <w:marTop w:val="0"/>
      <w:marBottom w:val="0"/>
      <w:divBdr>
        <w:top w:val="none" w:sz="0" w:space="0" w:color="auto"/>
        <w:left w:val="none" w:sz="0" w:space="0" w:color="auto"/>
        <w:bottom w:val="none" w:sz="0" w:space="0" w:color="auto"/>
        <w:right w:val="none" w:sz="0" w:space="0" w:color="auto"/>
      </w:divBdr>
      <w:divsChild>
        <w:div w:id="528758239">
          <w:marLeft w:val="0"/>
          <w:marRight w:val="0"/>
          <w:marTop w:val="0"/>
          <w:marBottom w:val="0"/>
          <w:divBdr>
            <w:top w:val="none" w:sz="0" w:space="0" w:color="auto"/>
            <w:left w:val="none" w:sz="0" w:space="0" w:color="auto"/>
            <w:bottom w:val="none" w:sz="0" w:space="0" w:color="auto"/>
            <w:right w:val="none" w:sz="0" w:space="0" w:color="auto"/>
          </w:divBdr>
        </w:div>
        <w:div w:id="1272931666">
          <w:marLeft w:val="0"/>
          <w:marRight w:val="0"/>
          <w:marTop w:val="0"/>
          <w:marBottom w:val="0"/>
          <w:divBdr>
            <w:top w:val="none" w:sz="0" w:space="0" w:color="auto"/>
            <w:left w:val="none" w:sz="0" w:space="0" w:color="auto"/>
            <w:bottom w:val="none" w:sz="0" w:space="0" w:color="auto"/>
            <w:right w:val="none" w:sz="0" w:space="0" w:color="auto"/>
          </w:divBdr>
        </w:div>
        <w:div w:id="864444977">
          <w:marLeft w:val="0"/>
          <w:marRight w:val="0"/>
          <w:marTop w:val="0"/>
          <w:marBottom w:val="0"/>
          <w:divBdr>
            <w:top w:val="none" w:sz="0" w:space="0" w:color="auto"/>
            <w:left w:val="none" w:sz="0" w:space="0" w:color="auto"/>
            <w:bottom w:val="none" w:sz="0" w:space="0" w:color="auto"/>
            <w:right w:val="none" w:sz="0" w:space="0" w:color="auto"/>
          </w:divBdr>
        </w:div>
        <w:div w:id="260071627">
          <w:marLeft w:val="0"/>
          <w:marRight w:val="0"/>
          <w:marTop w:val="0"/>
          <w:marBottom w:val="0"/>
          <w:divBdr>
            <w:top w:val="none" w:sz="0" w:space="0" w:color="auto"/>
            <w:left w:val="none" w:sz="0" w:space="0" w:color="auto"/>
            <w:bottom w:val="none" w:sz="0" w:space="0" w:color="auto"/>
            <w:right w:val="none" w:sz="0" w:space="0" w:color="auto"/>
          </w:divBdr>
        </w:div>
      </w:divsChild>
    </w:div>
    <w:div w:id="1695308304">
      <w:bodyDiv w:val="1"/>
      <w:marLeft w:val="0"/>
      <w:marRight w:val="0"/>
      <w:marTop w:val="0"/>
      <w:marBottom w:val="0"/>
      <w:divBdr>
        <w:top w:val="none" w:sz="0" w:space="0" w:color="auto"/>
        <w:left w:val="none" w:sz="0" w:space="0" w:color="auto"/>
        <w:bottom w:val="none" w:sz="0" w:space="0" w:color="auto"/>
        <w:right w:val="none" w:sz="0" w:space="0" w:color="auto"/>
      </w:divBdr>
    </w:div>
    <w:div w:id="1722706541">
      <w:bodyDiv w:val="1"/>
      <w:marLeft w:val="0"/>
      <w:marRight w:val="0"/>
      <w:marTop w:val="0"/>
      <w:marBottom w:val="0"/>
      <w:divBdr>
        <w:top w:val="none" w:sz="0" w:space="0" w:color="auto"/>
        <w:left w:val="none" w:sz="0" w:space="0" w:color="auto"/>
        <w:bottom w:val="none" w:sz="0" w:space="0" w:color="auto"/>
        <w:right w:val="none" w:sz="0" w:space="0" w:color="auto"/>
      </w:divBdr>
    </w:div>
    <w:div w:id="1854952197">
      <w:bodyDiv w:val="1"/>
      <w:marLeft w:val="0"/>
      <w:marRight w:val="0"/>
      <w:marTop w:val="0"/>
      <w:marBottom w:val="0"/>
      <w:divBdr>
        <w:top w:val="none" w:sz="0" w:space="0" w:color="auto"/>
        <w:left w:val="none" w:sz="0" w:space="0" w:color="auto"/>
        <w:bottom w:val="none" w:sz="0" w:space="0" w:color="auto"/>
        <w:right w:val="none" w:sz="0" w:space="0" w:color="auto"/>
      </w:divBdr>
      <w:divsChild>
        <w:div w:id="198124810">
          <w:marLeft w:val="0"/>
          <w:marRight w:val="0"/>
          <w:marTop w:val="0"/>
          <w:marBottom w:val="0"/>
          <w:divBdr>
            <w:top w:val="none" w:sz="0" w:space="0" w:color="auto"/>
            <w:left w:val="none" w:sz="0" w:space="0" w:color="auto"/>
            <w:bottom w:val="none" w:sz="0" w:space="0" w:color="auto"/>
            <w:right w:val="none" w:sz="0" w:space="0" w:color="auto"/>
          </w:divBdr>
        </w:div>
        <w:div w:id="20979436">
          <w:marLeft w:val="0"/>
          <w:marRight w:val="0"/>
          <w:marTop w:val="0"/>
          <w:marBottom w:val="0"/>
          <w:divBdr>
            <w:top w:val="none" w:sz="0" w:space="0" w:color="auto"/>
            <w:left w:val="none" w:sz="0" w:space="0" w:color="auto"/>
            <w:bottom w:val="none" w:sz="0" w:space="0" w:color="auto"/>
            <w:right w:val="none" w:sz="0" w:space="0" w:color="auto"/>
          </w:divBdr>
        </w:div>
        <w:div w:id="1537740943">
          <w:marLeft w:val="0"/>
          <w:marRight w:val="0"/>
          <w:marTop w:val="0"/>
          <w:marBottom w:val="0"/>
          <w:divBdr>
            <w:top w:val="none" w:sz="0" w:space="0" w:color="auto"/>
            <w:left w:val="none" w:sz="0" w:space="0" w:color="auto"/>
            <w:bottom w:val="none" w:sz="0" w:space="0" w:color="auto"/>
            <w:right w:val="none" w:sz="0" w:space="0" w:color="auto"/>
          </w:divBdr>
        </w:div>
        <w:div w:id="990671446">
          <w:marLeft w:val="0"/>
          <w:marRight w:val="0"/>
          <w:marTop w:val="0"/>
          <w:marBottom w:val="0"/>
          <w:divBdr>
            <w:top w:val="none" w:sz="0" w:space="0" w:color="auto"/>
            <w:left w:val="none" w:sz="0" w:space="0" w:color="auto"/>
            <w:bottom w:val="none" w:sz="0" w:space="0" w:color="auto"/>
            <w:right w:val="none" w:sz="0" w:space="0" w:color="auto"/>
          </w:divBdr>
        </w:div>
      </w:divsChild>
    </w:div>
    <w:div w:id="1887181610">
      <w:bodyDiv w:val="1"/>
      <w:marLeft w:val="0"/>
      <w:marRight w:val="0"/>
      <w:marTop w:val="0"/>
      <w:marBottom w:val="0"/>
      <w:divBdr>
        <w:top w:val="none" w:sz="0" w:space="0" w:color="auto"/>
        <w:left w:val="none" w:sz="0" w:space="0" w:color="auto"/>
        <w:bottom w:val="none" w:sz="0" w:space="0" w:color="auto"/>
        <w:right w:val="none" w:sz="0" w:space="0" w:color="auto"/>
      </w:divBdr>
      <w:divsChild>
        <w:div w:id="316303901">
          <w:marLeft w:val="0"/>
          <w:marRight w:val="0"/>
          <w:marTop w:val="0"/>
          <w:marBottom w:val="0"/>
          <w:divBdr>
            <w:top w:val="none" w:sz="0" w:space="0" w:color="auto"/>
            <w:left w:val="none" w:sz="0" w:space="0" w:color="auto"/>
            <w:bottom w:val="none" w:sz="0" w:space="0" w:color="auto"/>
            <w:right w:val="none" w:sz="0" w:space="0" w:color="auto"/>
          </w:divBdr>
        </w:div>
        <w:div w:id="225801330">
          <w:marLeft w:val="0"/>
          <w:marRight w:val="0"/>
          <w:marTop w:val="0"/>
          <w:marBottom w:val="0"/>
          <w:divBdr>
            <w:top w:val="none" w:sz="0" w:space="0" w:color="auto"/>
            <w:left w:val="none" w:sz="0" w:space="0" w:color="auto"/>
            <w:bottom w:val="none" w:sz="0" w:space="0" w:color="auto"/>
            <w:right w:val="none" w:sz="0" w:space="0" w:color="auto"/>
          </w:divBdr>
        </w:div>
      </w:divsChild>
    </w:div>
    <w:div w:id="1963658083">
      <w:bodyDiv w:val="1"/>
      <w:marLeft w:val="0"/>
      <w:marRight w:val="0"/>
      <w:marTop w:val="0"/>
      <w:marBottom w:val="0"/>
      <w:divBdr>
        <w:top w:val="none" w:sz="0" w:space="0" w:color="auto"/>
        <w:left w:val="none" w:sz="0" w:space="0" w:color="auto"/>
        <w:bottom w:val="none" w:sz="0" w:space="0" w:color="auto"/>
        <w:right w:val="none" w:sz="0" w:space="0" w:color="auto"/>
      </w:divBdr>
      <w:divsChild>
        <w:div w:id="127433857">
          <w:marLeft w:val="0"/>
          <w:marRight w:val="0"/>
          <w:marTop w:val="0"/>
          <w:marBottom w:val="0"/>
          <w:divBdr>
            <w:top w:val="none" w:sz="0" w:space="0" w:color="auto"/>
            <w:left w:val="none" w:sz="0" w:space="0" w:color="auto"/>
            <w:bottom w:val="none" w:sz="0" w:space="0" w:color="auto"/>
            <w:right w:val="none" w:sz="0" w:space="0" w:color="auto"/>
          </w:divBdr>
        </w:div>
        <w:div w:id="250238282">
          <w:marLeft w:val="0"/>
          <w:marRight w:val="0"/>
          <w:marTop w:val="0"/>
          <w:marBottom w:val="0"/>
          <w:divBdr>
            <w:top w:val="none" w:sz="0" w:space="0" w:color="auto"/>
            <w:left w:val="none" w:sz="0" w:space="0" w:color="auto"/>
            <w:bottom w:val="none" w:sz="0" w:space="0" w:color="auto"/>
            <w:right w:val="none" w:sz="0" w:space="0" w:color="auto"/>
          </w:divBdr>
        </w:div>
        <w:div w:id="161091366">
          <w:marLeft w:val="0"/>
          <w:marRight w:val="0"/>
          <w:marTop w:val="0"/>
          <w:marBottom w:val="0"/>
          <w:divBdr>
            <w:top w:val="none" w:sz="0" w:space="0" w:color="auto"/>
            <w:left w:val="none" w:sz="0" w:space="0" w:color="auto"/>
            <w:bottom w:val="none" w:sz="0" w:space="0" w:color="auto"/>
            <w:right w:val="none" w:sz="0" w:space="0" w:color="auto"/>
          </w:divBdr>
        </w:div>
        <w:div w:id="536553339">
          <w:marLeft w:val="0"/>
          <w:marRight w:val="0"/>
          <w:marTop w:val="0"/>
          <w:marBottom w:val="0"/>
          <w:divBdr>
            <w:top w:val="none" w:sz="0" w:space="0" w:color="auto"/>
            <w:left w:val="none" w:sz="0" w:space="0" w:color="auto"/>
            <w:bottom w:val="none" w:sz="0" w:space="0" w:color="auto"/>
            <w:right w:val="none" w:sz="0" w:space="0" w:color="auto"/>
          </w:divBdr>
        </w:div>
        <w:div w:id="800418353">
          <w:marLeft w:val="0"/>
          <w:marRight w:val="0"/>
          <w:marTop w:val="0"/>
          <w:marBottom w:val="0"/>
          <w:divBdr>
            <w:top w:val="none" w:sz="0" w:space="0" w:color="auto"/>
            <w:left w:val="none" w:sz="0" w:space="0" w:color="auto"/>
            <w:bottom w:val="none" w:sz="0" w:space="0" w:color="auto"/>
            <w:right w:val="none" w:sz="0" w:space="0" w:color="auto"/>
          </w:divBdr>
        </w:div>
        <w:div w:id="1776249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F05B7-43B4-40EF-BFDA-515C14BCF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1610</Words>
  <Characters>9179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3rd International Conference on Molecular Microbiology</dc:title>
  <dc:creator>mehaboobi shaik</dc:creator>
  <cp:lastModifiedBy>omics</cp:lastModifiedBy>
  <cp:revision>2</cp:revision>
  <dcterms:created xsi:type="dcterms:W3CDTF">2022-01-27T06:52:00Z</dcterms:created>
  <dcterms:modified xsi:type="dcterms:W3CDTF">2022-01-27T06:52:00Z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