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r>
        <w:rPr>
          <w:rFonts w:ascii="Calibri" w:hAnsi="Calibri"/>
        </w:rPr>
        <w:t xml:space="preserve">Zahr NM (2008) Neuroinflammation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096E3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E8FB4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385D" w:rsidRDefault="00CE385D">
      <w:r>
        <w:separator/>
      </w:r>
    </w:p>
  </w:endnote>
  <w:endnote w:type="continuationSeparator" w:id="0">
    <w:p w:rsidR="00CE385D" w:rsidRDefault="00CE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385D" w:rsidRDefault="00CE385D">
      <w:r>
        <w:separator/>
      </w:r>
    </w:p>
  </w:footnote>
  <w:footnote w:type="continuationSeparator" w:id="0">
    <w:p w:rsidR="00CE385D" w:rsidRDefault="00CE3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2A196B"/>
    <w:rsid w:val="002B2804"/>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CE385D"/>
    <w:rsid w:val="00D8495F"/>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DD71D-F01A-4390-9C3E-AB5E650C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Sleep medicine</cp:lastModifiedBy>
  <cp:revision>2</cp:revision>
  <dcterms:created xsi:type="dcterms:W3CDTF">2018-11-16T06:45:00Z</dcterms:created>
  <dcterms:modified xsi:type="dcterms:W3CDTF">2018-11-16T06:45:00Z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