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r w:rsidR="00E5005D">
        <w:rPr>
          <w:color w:val="BF5A14"/>
        </w:rPr>
        <w:t xml:space="preserve"> (5</w:t>
      </w:r>
      <w:r w:rsidR="00404E5B">
        <w:rPr>
          <w:color w:val="BF5A14"/>
        </w:rPr>
        <w:t>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9C6E7F">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DEA" w:rsidRDefault="000B3DEA">
      <w:r>
        <w:separator/>
      </w:r>
    </w:p>
  </w:endnote>
  <w:endnote w:type="continuationSeparator" w:id="0">
    <w:p w:rsidR="000B3DEA" w:rsidRDefault="000B3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DEA" w:rsidRDefault="000B3DEA">
      <w:r>
        <w:separator/>
      </w:r>
    </w:p>
  </w:footnote>
  <w:footnote w:type="continuationSeparator" w:id="0">
    <w:p w:rsidR="000B3DEA" w:rsidRDefault="000B3D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3DEA"/>
    <w:rsid w:val="000E2911"/>
    <w:rsid w:val="001263DF"/>
    <w:rsid w:val="00292ED9"/>
    <w:rsid w:val="003E1E3A"/>
    <w:rsid w:val="00404E5B"/>
    <w:rsid w:val="00414F7B"/>
    <w:rsid w:val="004355DC"/>
    <w:rsid w:val="004749B4"/>
    <w:rsid w:val="00494130"/>
    <w:rsid w:val="004F3523"/>
    <w:rsid w:val="005973B9"/>
    <w:rsid w:val="005B3A56"/>
    <w:rsid w:val="006060CE"/>
    <w:rsid w:val="0063497F"/>
    <w:rsid w:val="00873DF0"/>
    <w:rsid w:val="008756E6"/>
    <w:rsid w:val="009B2D44"/>
    <w:rsid w:val="009C6E7F"/>
    <w:rsid w:val="00A07E82"/>
    <w:rsid w:val="00A9710C"/>
    <w:rsid w:val="00AE3E37"/>
    <w:rsid w:val="00B21A57"/>
    <w:rsid w:val="00C33602"/>
    <w:rsid w:val="00CD6F55"/>
    <w:rsid w:val="00DE3104"/>
    <w:rsid w:val="00E5005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Pharma formulations</cp:lastModifiedBy>
  <cp:revision>4</cp:revision>
  <dcterms:created xsi:type="dcterms:W3CDTF">2016-09-02T06:46:00Z</dcterms:created>
  <dcterms:modified xsi:type="dcterms:W3CDTF">2021-07-27T06:39:00Z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