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rsidR="005973B9" w:rsidRDefault="005973B9" w:rsidP="005973B9">
      <w:pPr>
        <w:pStyle w:val="BodyText"/>
        <w:spacing w:before="73" w:line="198" w:lineRule="exact"/>
        <w:ind w:left="100" w:right="5987"/>
        <w:rPr>
          <w:rFonts w:ascii="Arial"/>
        </w:rPr>
      </w:pPr>
      <w:r>
        <w:rPr>
          <w:rFonts w:ascii="Arial"/>
        </w:rPr>
        <w:t xml:space="preserve">Deanna L </w:t>
      </w:r>
      <w:proofErr w:type="spellStart"/>
      <w:r>
        <w:rPr>
          <w:rFonts w:ascii="Arial"/>
        </w:rPr>
        <w:t>Mulvihill</w:t>
      </w:r>
      <w:proofErr w:type="spellEnd"/>
      <w:r>
        <w:rPr>
          <w:rFonts w:ascii="Arial"/>
        </w:rPr>
        <w:t xml:space="preserve">, RN PhD, TLI Foundation, USA Deanna L </w:t>
      </w:r>
      <w:proofErr w:type="spellStart"/>
      <w:r>
        <w:rPr>
          <w:rFonts w:ascii="Arial"/>
        </w:rPr>
        <w:t>Mulvihill</w:t>
      </w:r>
      <w:proofErr w:type="spellEnd"/>
      <w:r>
        <w:rPr>
          <w:rFonts w:ascii="Arial"/>
        </w:rPr>
        <w:t>, RN PhD, TLI Foundation, USA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w:t>
      </w:r>
      <w:proofErr w:type="gramStart"/>
      <w:r w:rsidR="008756E6">
        <w:t xml:space="preserve">An </w:t>
      </w:r>
      <w:r>
        <w:t>inter</w:t>
      </w:r>
      <w:proofErr w:type="gramEnd"/>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rsidR="00AE3E37" w:rsidRDefault="00A9710C">
      <w:pPr>
        <w:pStyle w:val="Heading3"/>
        <w:spacing w:before="74"/>
      </w:pPr>
      <w:r>
        <w:rPr>
          <w:b w:val="0"/>
        </w:rPr>
        <w:br w:type="column"/>
      </w:r>
      <w:r>
        <w:rPr>
          <w:color w:val="BF5A14"/>
        </w:rPr>
        <w:lastRenderedPageBreak/>
        <w:t>Image</w:t>
      </w:r>
    </w:p>
    <w:p w:rsidR="00AE3E37" w:rsidRDefault="00A9710C">
      <w:pPr>
        <w:pStyle w:val="BodyText"/>
        <w:spacing w:before="2"/>
        <w:rPr>
          <w:rFonts w:ascii="Arial"/>
          <w:b/>
          <w:sz w:val="16"/>
        </w:rPr>
      </w:pPr>
      <w:r>
        <w:rPr>
          <w:noProof/>
        </w:rPr>
        <w:drawing>
          <wp:anchor distT="0" distB="0" distL="0" distR="0" simplePos="0" relativeHeight="251658240" behindDoc="0" locked="0" layoutInCell="1" allowOverlap="1">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0" cstate="print"/>
                    <a:stretch>
                      <a:fillRect/>
                    </a:stretch>
                  </pic:blipFill>
                  <pic:spPr>
                    <a:xfrm>
                      <a:off x="0" y="0"/>
                      <a:ext cx="3235655" cy="1609725"/>
                    </a:xfrm>
                    <a:prstGeom prst="rect">
                      <a:avLst/>
                    </a:prstGeom>
                  </pic:spPr>
                </pic:pic>
              </a:graphicData>
            </a:graphic>
          </wp:anchor>
        </w:drawing>
      </w:r>
    </w:p>
    <w:p w:rsidR="005973B9" w:rsidRDefault="005973B9" w:rsidP="005973B9">
      <w:pPr>
        <w:spacing w:line="204" w:lineRule="exact"/>
        <w:rPr>
          <w:rFonts w:ascii="Arial"/>
          <w:b/>
          <w:sz w:val="20"/>
        </w:rPr>
      </w:pPr>
      <w:r>
        <w:rPr>
          <w:rFonts w:ascii="Arial"/>
          <w:b/>
          <w:color w:val="BF5A14"/>
          <w:sz w:val="20"/>
        </w:rPr>
        <w:br/>
        <w:t>Recent Publications (minimum 5)</w:t>
      </w:r>
    </w:p>
    <w:p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proofErr w:type="gramStart"/>
      <w:r w:rsidRPr="005973B9">
        <w:rPr>
          <w:sz w:val="18"/>
        </w:rPr>
        <w:t>The</w:t>
      </w:r>
      <w:proofErr w:type="gramEnd"/>
      <w:r w:rsidRPr="005973B9">
        <w:rPr>
          <w:sz w:val="18"/>
        </w:rPr>
        <w:t xml:space="preserv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rsidR="005973B9" w:rsidRDefault="005973B9" w:rsidP="005973B9">
      <w:pPr>
        <w:pStyle w:val="ListParagraph"/>
        <w:numPr>
          <w:ilvl w:val="0"/>
          <w:numId w:val="3"/>
        </w:numPr>
        <w:tabs>
          <w:tab w:val="left" w:pos="384"/>
        </w:tabs>
        <w:spacing w:line="216" w:lineRule="exact"/>
        <w:ind w:right="137" w:hanging="283"/>
        <w:rPr>
          <w:sz w:val="18"/>
        </w:rPr>
      </w:pPr>
      <w:proofErr w:type="spellStart"/>
      <w:r>
        <w:rPr>
          <w:sz w:val="18"/>
        </w:rPr>
        <w:t>Heilig</w:t>
      </w:r>
      <w:proofErr w:type="spellEnd"/>
      <w:r>
        <w:rPr>
          <w:sz w:val="18"/>
        </w:rPr>
        <w:t xml:space="preserve">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(2008</w:t>
      </w:r>
      <w:proofErr w:type="gramStart"/>
      <w:r>
        <w:rPr>
          <w:sz w:val="18"/>
        </w:rPr>
        <w:t>)</w:t>
      </w:r>
      <w:proofErr w:type="spellStart"/>
      <w:r>
        <w:rPr>
          <w:sz w:val="18"/>
        </w:rPr>
        <w:t>Acutealcohol</w:t>
      </w:r>
      <w:proofErr w:type="spellEnd"/>
      <w:proofErr w:type="gramEnd"/>
      <w:r>
        <w:rPr>
          <w:sz w:val="18"/>
        </w:rPr>
        <w:t xml:space="preserve"> intoxication potentiates neutrophil-mediated intestinal tissue damage after burn injury. Shock 29:377.</w:t>
      </w:r>
    </w:p>
    <w:p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proofErr w:type="spellStart"/>
      <w:r>
        <w:rPr>
          <w:sz w:val="18"/>
        </w:rPr>
        <w:t>Rehm</w:t>
      </w:r>
      <w:proofErr w:type="spellEnd"/>
      <w:r>
        <w:rPr>
          <w:sz w:val="18"/>
        </w:rPr>
        <w:t xml:space="preserve"> J (2005) </w:t>
      </w:r>
      <w:r w:rsidRPr="005973B9">
        <w:rPr>
          <w:sz w:val="18"/>
        </w:rPr>
        <w:t>Alcohol and public health. Lancet</w:t>
      </w:r>
    </w:p>
    <w:p w:rsidR="005973B9" w:rsidRDefault="005973B9" w:rsidP="005973B9">
      <w:pPr>
        <w:pStyle w:val="BodyText"/>
        <w:spacing w:line="218" w:lineRule="exact"/>
        <w:ind w:left="383"/>
        <w:rPr>
          <w:rFonts w:ascii="Calibri"/>
        </w:rPr>
      </w:pPr>
      <w:r w:rsidRPr="005973B9">
        <w:rPr>
          <w:rFonts w:ascii="Calibri"/>
        </w:rPr>
        <w:t>365: 519-530.</w:t>
      </w:r>
    </w:p>
    <w:p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w:t>
      </w:r>
      <w:proofErr w:type="spellStart"/>
      <w:r>
        <w:rPr>
          <w:rFonts w:ascii="Calibri" w:hAnsi="Calibri"/>
        </w:rPr>
        <w:t>Neuroinflammation</w:t>
      </w:r>
      <w:proofErr w:type="spellEnd"/>
      <w:r>
        <w:rPr>
          <w:rFonts w:ascii="Calibri" w:hAnsi="Calibri"/>
        </w:rPr>
        <w:t xml:space="preserve">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lastRenderedPageBreak/>
        <w:t xml:space="preserve">              </w:t>
      </w:r>
      <w:r>
        <w:rPr>
          <w:noProof/>
        </w:rPr>
        <w:drawing>
          <wp:inline distT="0" distB="0" distL="0" distR="0" wp14:anchorId="1B650C0E" wp14:editId="0E8C3C7F">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rsidR="00AE3E37" w:rsidRDefault="00A9710C">
      <w:pPr>
        <w:spacing w:before="41" w:line="154" w:lineRule="exact"/>
        <w:ind w:left="213" w:right="231"/>
        <w:jc w:val="both"/>
        <w:rPr>
          <w:rFonts w:ascii="Arial"/>
          <w:sz w:val="14"/>
        </w:rPr>
      </w:pPr>
      <w:r>
        <w:rPr>
          <w:rFonts w:ascii="Arial"/>
          <w:sz w:val="14"/>
        </w:rPr>
        <w:t xml:space="preserve">Deanna </w:t>
      </w:r>
      <w:proofErr w:type="spellStart"/>
      <w:r>
        <w:rPr>
          <w:rFonts w:ascii="Arial"/>
          <w:sz w:val="14"/>
        </w:rPr>
        <w:t>Mulvihill</w:t>
      </w:r>
      <w:proofErr w:type="spellEnd"/>
      <w:r>
        <w:rPr>
          <w:rFonts w:ascii="Arial"/>
          <w:sz w:val="14"/>
        </w:rPr>
        <w:t xml:space="preserve">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rsidR="00AE3E37" w:rsidRDefault="00A9710C">
      <w:pPr>
        <w:spacing w:before="62"/>
        <w:ind w:left="4217" w:right="4235"/>
        <w:jc w:val="center"/>
        <w:rPr>
          <w:rFonts w:ascii="Arial"/>
          <w:sz w:val="14"/>
        </w:rPr>
      </w:pPr>
      <w:r>
        <w:rPr>
          <w:rFonts w:ascii="Arial"/>
          <w:sz w:val="14"/>
        </w:rPr>
        <w:t xml:space="preserve">Email: </w:t>
      </w:r>
      <w:hyperlink r:id="rId12" w:history="1">
        <w:r w:rsidR="008756E6" w:rsidRPr="00616076">
          <w:rPr>
            <w:rStyle w:val="Hyperlink"/>
            <w:rFonts w:ascii="Arial"/>
            <w:sz w:val="14"/>
          </w:rPr>
          <w:t>drXXXXXXX@xxxmail.com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7330" w:rsidRDefault="00EF7330">
      <w:r>
        <w:separator/>
      </w:r>
    </w:p>
  </w:endnote>
  <w:endnote w:type="continuationSeparator" w:id="0">
    <w:p w:rsidR="00EF7330" w:rsidRDefault="00EF73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7330" w:rsidRDefault="00EF7330">
      <w:r>
        <w:separator/>
      </w:r>
    </w:p>
  </w:footnote>
  <w:footnote w:type="continuationSeparator" w:id="0">
    <w:p w:rsidR="00EF7330" w:rsidRDefault="00EF73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A4BA4"/>
    <w:rsid w:val="00292ED9"/>
    <w:rsid w:val="00404E5B"/>
    <w:rsid w:val="00414F7B"/>
    <w:rsid w:val="004355DC"/>
    <w:rsid w:val="004749B4"/>
    <w:rsid w:val="00494130"/>
    <w:rsid w:val="004F3523"/>
    <w:rsid w:val="005973B9"/>
    <w:rsid w:val="005B3A56"/>
    <w:rsid w:val="006060CE"/>
    <w:rsid w:val="0063497F"/>
    <w:rsid w:val="00873DF0"/>
    <w:rsid w:val="008756E6"/>
    <w:rsid w:val="009B2D44"/>
    <w:rsid w:val="00A07E82"/>
    <w:rsid w:val="00A9710C"/>
    <w:rsid w:val="00AE3E37"/>
    <w:rsid w:val="00B21A57"/>
    <w:rsid w:val="00C33602"/>
    <w:rsid w:val="00CD6F55"/>
    <w:rsid w:val="00DE3104"/>
    <w:rsid w:val="00EF7330"/>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drXXXXXXX@xxx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Euro Psychiatry-2015</cp:lastModifiedBy>
  <cp:revision>2</cp:revision>
  <dcterms:created xsi:type="dcterms:W3CDTF">2016-11-22T12:30:00Z</dcterms:created>
  <dcterms:modified xsi:type="dcterms:W3CDTF">2016-11-22T12:30:00Z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