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partnerviolence(IPV)areatgreaterriskforphysicalandmentalhealth problems including posttraumatic stress disorder (PTSD) and alcohol dependency. On their own IPV, PTSD and alcohol dependency result   in significant personal, social and economic cost and the impact of all threemaycompoundthesecosts.Researchershavereportedthatwomen with these experiences are more difficult to treat; many donotaccess treatmentandthosewhodo,frequentlydonotstaybecauseofdifficulty maintaining helping relationships. However, these women’s perspective has not been previously studied. The purpose of this study is todescribe the experience of seeking help for alcohol dependency by women with PTSD and a history of IPV in the context in which it occurs. Methodolog</w:t>
      </w:r>
      <w:r w:rsidR="008756E6">
        <w:t xml:space="preserve">y &amp; Theoretical Orientation: An </w:t>
      </w:r>
      <w:r>
        <w:t>intersubjective ethnographic study using hermeneutic dialogue was utilized during participant observation, in- depth interviews and focus groups. An ecological framework was utilizedtofocusontheinteractionbetweenthecounselorsandthestaffto understand this relationships and the context in which it occurs. Findings: Thewomeninthisstudywereveryactivehelpseekers.Theyencountered many gaps in continuity of care including discharge because ofrelapse.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donotalwaysrecognizetheircallsforhelportheirsymptomsofdistress. Recommendations are made for treatment centers to become trauma- informed that would help thisrecognition.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961949">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constructivistscreatesnewpathwaysforimprovinghealthcare.Shehasbuiltthismodelafteryearsofexperienceinresearch,evaluation,teachingandadministration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961949">
      <w:pPr>
        <w:pStyle w:val="BodyText"/>
        <w:spacing w:before="2"/>
        <w:rPr>
          <w:rFonts w:ascii="Arial"/>
          <w:sz w:val="19"/>
        </w:rPr>
      </w:pPr>
      <w:r w:rsidRPr="00961949">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4713" w:rsidRDefault="00554713">
      <w:r>
        <w:separator/>
      </w:r>
    </w:p>
  </w:endnote>
  <w:endnote w:type="continuationSeparator" w:id="0">
    <w:p w:rsidR="00554713" w:rsidRDefault="0055471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61949">
    <w:pPr>
      <w:pStyle w:val="BodyText"/>
      <w:spacing w:line="14" w:lineRule="auto"/>
      <w:rPr>
        <w:sz w:val="20"/>
      </w:rPr>
    </w:pPr>
    <w:r w:rsidRPr="00961949">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961949">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961949">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4713" w:rsidRDefault="00554713">
      <w:r>
        <w:separator/>
      </w:r>
    </w:p>
  </w:footnote>
  <w:footnote w:type="continuationSeparator" w:id="0">
    <w:p w:rsidR="00554713" w:rsidRDefault="005547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61949">
    <w:pPr>
      <w:pStyle w:val="BodyText"/>
      <w:spacing w:line="14" w:lineRule="auto"/>
      <w:rPr>
        <w:sz w:val="20"/>
      </w:rPr>
    </w:pPr>
    <w:r w:rsidRPr="00961949">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961949">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292ED9"/>
    <w:rsid w:val="00404E5B"/>
    <w:rsid w:val="00414F7B"/>
    <w:rsid w:val="004355DC"/>
    <w:rsid w:val="004749B4"/>
    <w:rsid w:val="00494130"/>
    <w:rsid w:val="004F3523"/>
    <w:rsid w:val="00554713"/>
    <w:rsid w:val="005973B9"/>
    <w:rsid w:val="005B3A56"/>
    <w:rsid w:val="006060CE"/>
    <w:rsid w:val="0063497F"/>
    <w:rsid w:val="00873DF0"/>
    <w:rsid w:val="008756E6"/>
    <w:rsid w:val="00961949"/>
    <w:rsid w:val="009B2D44"/>
    <w:rsid w:val="00A07E82"/>
    <w:rsid w:val="00A9710C"/>
    <w:rsid w:val="00AE3E37"/>
    <w:rsid w:val="00B21A57"/>
    <w:rsid w:val="00B87E84"/>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536</Words>
  <Characters>3059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Nivedita-Pc</cp:lastModifiedBy>
  <cp:revision>2</cp:revision>
  <dcterms:created xsi:type="dcterms:W3CDTF">2016-08-31T12:06:00Z</dcterms:created>
  <dcterms:modified xsi:type="dcterms:W3CDTF">2016-08-31T12:06:00Z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