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F94" w:rsidRDefault="003E7F94">
      <w:r>
        <w:separator/>
      </w:r>
    </w:p>
  </w:endnote>
  <w:endnote w:type="continuationSeparator" w:id="0">
    <w:p w:rsidR="003E7F94" w:rsidRDefault="003E7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F94" w:rsidRDefault="003E7F94">
      <w:r>
        <w:separator/>
      </w:r>
    </w:p>
  </w:footnote>
  <w:footnote w:type="continuationSeparator" w:id="0">
    <w:p w:rsidR="003E7F94" w:rsidRDefault="003E7F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E7F94"/>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408E7"/>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Clinical Cardiology 2018</cp:lastModifiedBy>
  <cp:revision>2</cp:revision>
  <dcterms:created xsi:type="dcterms:W3CDTF">2017-07-17T04:26:00Z</dcterms:created>
  <dcterms:modified xsi:type="dcterms:W3CDTF">2017-07-17T04:26:00Z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