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Pr="008756E6" w:rsidRDefault="005973B9" w:rsidP="00586D31">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6D31" w:rsidRDefault="008756E6" w:rsidP="00404E5B">
      <w:pPr>
        <w:spacing w:before="92"/>
        <w:ind w:right="4234"/>
        <w:rPr>
          <w:noProof/>
        </w:rPr>
      </w:pPr>
      <w:r>
        <w:rPr>
          <w:noProof/>
        </w:rPr>
        <w:t xml:space="preserve">              </w:t>
      </w:r>
      <w:r>
        <w:rPr>
          <w:noProof/>
        </w:rPr>
        <w:drawing>
          <wp:inline distT="0" distB="0" distL="0" distR="0" wp14:anchorId="1B650C0E" wp14:editId="0E8C3C7F">
            <wp:extent cx="1116885" cy="1108021"/>
            <wp:effectExtent l="0" t="0" r="762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2771" cy="1113861"/>
                    </a:xfrm>
                    <a:prstGeom prst="rect">
                      <a:avLst/>
                    </a:prstGeom>
                    <a:noFill/>
                    <a:ln>
                      <a:noFill/>
                    </a:ln>
                  </pic:spPr>
                </pic:pic>
              </a:graphicData>
            </a:graphic>
          </wp:inline>
        </w:drawing>
      </w:r>
    </w:p>
    <w:p w:rsidR="00AE3E37" w:rsidRDefault="00536CB7" w:rsidP="00404E5B">
      <w:pPr>
        <w:spacing w:before="92"/>
        <w:ind w:right="4234"/>
        <w:rPr>
          <w:rFonts w:ascii="Arial"/>
        </w:rPr>
      </w:pPr>
      <w:r>
        <w:rPr>
          <w:rFonts w:ascii="Arial"/>
          <w:color w:val="BF5A14"/>
        </w:rPr>
        <w:t>Biography</w:t>
      </w:r>
      <w:r>
        <w:rPr>
          <w:rFonts w:ascii="Arial"/>
          <w:color w:val="BF5A14"/>
        </w:rPr>
        <w:t xml:space="preserve"> </w:t>
      </w:r>
      <w:r w:rsidR="00404E5B">
        <w:rPr>
          <w:rFonts w:ascii="Arial"/>
          <w:color w:val="BF5A14"/>
        </w:rPr>
        <w:t>(150 word limit)</w:t>
      </w:r>
    </w:p>
    <w:p w:rsidR="00AE3E37" w:rsidRDefault="00A9710C" w:rsidP="00586D31">
      <w:pPr>
        <w:spacing w:before="41" w:line="154" w:lineRule="exact"/>
        <w:ind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w:t>
      </w:r>
      <w:r w:rsidRPr="005913E8">
        <w:rPr>
          <w:sz w:val="18"/>
          <w:szCs w:val="18"/>
        </w:rPr>
        <w:t>generations of evaluation</w:t>
      </w:r>
      <w:r>
        <w:rPr>
          <w:rFonts w:ascii="Arial"/>
          <w:sz w:val="14"/>
        </w:rPr>
        <w:t>: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53E2AC3" wp14:editId="3CFB28B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24C" w:rsidRDefault="00E5124C">
      <w:r>
        <w:separator/>
      </w:r>
    </w:p>
  </w:endnote>
  <w:endnote w:type="continuationSeparator" w:id="0">
    <w:p w:rsidR="00E5124C" w:rsidRDefault="00E51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24C" w:rsidRDefault="00E5124C">
      <w:r>
        <w:separator/>
      </w:r>
    </w:p>
  </w:footnote>
  <w:footnote w:type="continuationSeparator" w:id="0">
    <w:p w:rsidR="00E5124C" w:rsidRDefault="00E51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6143"/>
    <w:rsid w:val="00292ED9"/>
    <w:rsid w:val="002F3E18"/>
    <w:rsid w:val="00375FCE"/>
    <w:rsid w:val="00404E5B"/>
    <w:rsid w:val="00414F7B"/>
    <w:rsid w:val="004355DC"/>
    <w:rsid w:val="004749B4"/>
    <w:rsid w:val="00494130"/>
    <w:rsid w:val="004F3523"/>
    <w:rsid w:val="00536CB7"/>
    <w:rsid w:val="00560BD2"/>
    <w:rsid w:val="00586D31"/>
    <w:rsid w:val="005913E8"/>
    <w:rsid w:val="005973B9"/>
    <w:rsid w:val="005B3A56"/>
    <w:rsid w:val="006060CE"/>
    <w:rsid w:val="0063497F"/>
    <w:rsid w:val="00645BFE"/>
    <w:rsid w:val="007F7B2D"/>
    <w:rsid w:val="00873DF0"/>
    <w:rsid w:val="008756E6"/>
    <w:rsid w:val="008F1722"/>
    <w:rsid w:val="009B2D44"/>
    <w:rsid w:val="00A07E82"/>
    <w:rsid w:val="00A9710C"/>
    <w:rsid w:val="00AE3E37"/>
    <w:rsid w:val="00B21A57"/>
    <w:rsid w:val="00C33602"/>
    <w:rsid w:val="00CD6F55"/>
    <w:rsid w:val="00DE3104"/>
    <w:rsid w:val="00E5124C"/>
    <w:rsid w:val="00EE5A4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9"/>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basedOn w:val="DefaultParagraphFont"/>
    <w:link w:val="Heading2"/>
    <w:uiPriority w:val="9"/>
    <w:rsid w:val="00206143"/>
    <w:rPr>
      <w:rFonts w:ascii="Minion Pro" w:eastAsia="Minion Pro" w:hAnsi="Minion Pro" w:cs="Minion Pro"/>
      <w:sz w:val="24"/>
      <w:szCs w:val="24"/>
    </w:rPr>
  </w:style>
  <w:style w:type="paragraph" w:styleId="NormalWeb">
    <w:name w:val="Normal (Web)"/>
    <w:basedOn w:val="Normal"/>
    <w:uiPriority w:val="99"/>
    <w:semiHidden/>
    <w:unhideWhenUsed/>
    <w:rsid w:val="00206143"/>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9"/>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basedOn w:val="DefaultParagraphFont"/>
    <w:link w:val="Heading2"/>
    <w:uiPriority w:val="9"/>
    <w:rsid w:val="00206143"/>
    <w:rPr>
      <w:rFonts w:ascii="Minion Pro" w:eastAsia="Minion Pro" w:hAnsi="Minion Pro" w:cs="Minion Pro"/>
      <w:sz w:val="24"/>
      <w:szCs w:val="24"/>
    </w:rPr>
  </w:style>
  <w:style w:type="paragraph" w:styleId="NormalWeb">
    <w:name w:val="Normal (Web)"/>
    <w:basedOn w:val="Normal"/>
    <w:uiPriority w:val="99"/>
    <w:semiHidden/>
    <w:unhideWhenUsed/>
    <w:rsid w:val="00206143"/>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Biopolymers Congress 2018</cp:lastModifiedBy>
  <cp:revision>7</cp:revision>
  <dcterms:created xsi:type="dcterms:W3CDTF">2016-08-31T10:27:00Z</dcterms:created>
  <dcterms:modified xsi:type="dcterms:W3CDTF">2018-04-16T06:52:00Z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