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057" w:rsidRDefault="00C13057" w:rsidP="00C13057">
      <w:pPr>
        <w:pStyle w:val="Heading1"/>
        <w:rPr>
          <w:color w:val="337AB7"/>
        </w:rPr>
      </w:pPr>
      <w:r w:rsidRPr="00C13057">
        <w:rPr>
          <w:color w:val="337AB7"/>
        </w:rPr>
        <w:t>ZIKA VÍRUS INFECTION CONTROLED BY MOLLUSK MUCUS</w:t>
      </w:r>
    </w:p>
    <w:p w:rsidR="00C13057" w:rsidRDefault="00C13057" w:rsidP="00C13057">
      <w:pPr>
        <w:pStyle w:val="Heading1"/>
        <w:rPr>
          <w:color w:val="337AB7"/>
        </w:rPr>
      </w:pPr>
    </w:p>
    <w:p w:rsidR="00AE3E37" w:rsidRPr="00C13057" w:rsidRDefault="00C13057">
      <w:pPr>
        <w:pStyle w:val="BodyText"/>
        <w:spacing w:before="3"/>
        <w:rPr>
          <w:rFonts w:ascii="Arial"/>
        </w:rPr>
      </w:pPr>
      <w:r>
        <w:rPr>
          <w:rFonts w:ascii="Minion Pro" w:eastAsia="Minion Pro" w:hAnsi="Minion Pro" w:cs="Minion Pro"/>
          <w:b/>
          <w:bCs/>
          <w:color w:val="337AB7"/>
          <w:sz w:val="36"/>
          <w:szCs w:val="36"/>
        </w:rPr>
        <w:t xml:space="preserve"> </w:t>
      </w:r>
      <w:r w:rsidRPr="00C13057">
        <w:rPr>
          <w:rFonts w:ascii="Minion Pro" w:eastAsia="Minion Pro" w:hAnsi="Minion Pro" w:cs="Minion Pro"/>
          <w:b/>
          <w:bCs/>
        </w:rPr>
        <w:t xml:space="preserve">Ana Rita de Toledo Piza1, Maria </w:t>
      </w:r>
      <w:proofErr w:type="spellStart"/>
      <w:r w:rsidRPr="00C13057">
        <w:rPr>
          <w:rFonts w:ascii="Minion Pro" w:eastAsia="Minion Pro" w:hAnsi="Minion Pro" w:cs="Minion Pro"/>
          <w:b/>
          <w:bCs/>
        </w:rPr>
        <w:t>Madalena</w:t>
      </w:r>
      <w:proofErr w:type="spellEnd"/>
      <w:r w:rsidRPr="00C13057">
        <w:rPr>
          <w:rFonts w:ascii="Minion Pro" w:eastAsia="Minion Pro" w:hAnsi="Minion Pro" w:cs="Minion Pro"/>
          <w:b/>
          <w:bCs/>
        </w:rPr>
        <w:t xml:space="preserve"> Rodrigues1, </w:t>
      </w:r>
      <w:proofErr w:type="spellStart"/>
      <w:r w:rsidRPr="00C13057">
        <w:rPr>
          <w:rFonts w:ascii="Minion Pro" w:eastAsia="Minion Pro" w:hAnsi="Minion Pro" w:cs="Minion Pro"/>
          <w:b/>
          <w:bCs/>
        </w:rPr>
        <w:t>Willian</w:t>
      </w:r>
      <w:proofErr w:type="spellEnd"/>
      <w:r w:rsidRPr="00C13057">
        <w:rPr>
          <w:rFonts w:ascii="Minion Pro" w:eastAsia="Minion Pro" w:hAnsi="Minion Pro" w:cs="Minion Pro"/>
          <w:b/>
          <w:bCs/>
        </w:rPr>
        <w:t xml:space="preserve"> de Oliveira Fahl2</w:t>
      </w:r>
    </w:p>
    <w:p w:rsidR="00AE3E37" w:rsidRDefault="00AE3E37">
      <w:pPr>
        <w:rPr>
          <w:rFonts w:ascii="Arial"/>
          <w:sz w:val="21"/>
        </w:rPr>
      </w:pPr>
    </w:p>
    <w:p w:rsidR="00C13057" w:rsidRPr="00C13057" w:rsidRDefault="00C13057" w:rsidP="00C13057">
      <w:pPr>
        <w:rPr>
          <w:rFonts w:ascii="Arial"/>
          <w:sz w:val="16"/>
          <w:szCs w:val="16"/>
        </w:rPr>
      </w:pPr>
      <w:r w:rsidRPr="00C13057">
        <w:rPr>
          <w:rFonts w:ascii="Arial"/>
          <w:sz w:val="16"/>
          <w:szCs w:val="16"/>
        </w:rPr>
        <w:t xml:space="preserve">1 - </w:t>
      </w:r>
      <w:proofErr w:type="spellStart"/>
      <w:r w:rsidRPr="00C13057">
        <w:rPr>
          <w:rFonts w:ascii="Arial"/>
          <w:sz w:val="16"/>
          <w:szCs w:val="16"/>
        </w:rPr>
        <w:t>Limace</w:t>
      </w:r>
      <w:proofErr w:type="spellEnd"/>
      <w:r w:rsidRPr="00C13057">
        <w:rPr>
          <w:rFonts w:ascii="Arial"/>
          <w:sz w:val="16"/>
          <w:szCs w:val="16"/>
        </w:rPr>
        <w:t xml:space="preserve"> </w:t>
      </w:r>
      <w:proofErr w:type="spellStart"/>
      <w:r w:rsidRPr="00C13057">
        <w:rPr>
          <w:rFonts w:ascii="Arial"/>
          <w:sz w:val="16"/>
          <w:szCs w:val="16"/>
        </w:rPr>
        <w:t>Biotecnologia</w:t>
      </w:r>
      <w:proofErr w:type="spellEnd"/>
      <w:r w:rsidRPr="00C13057">
        <w:rPr>
          <w:rFonts w:ascii="Arial"/>
          <w:sz w:val="16"/>
          <w:szCs w:val="16"/>
        </w:rPr>
        <w:t xml:space="preserve"> - </w:t>
      </w:r>
      <w:proofErr w:type="spellStart"/>
      <w:r w:rsidRPr="00C13057">
        <w:rPr>
          <w:rFonts w:ascii="Arial"/>
          <w:sz w:val="16"/>
          <w:szCs w:val="16"/>
        </w:rPr>
        <w:t>Incubadora</w:t>
      </w:r>
      <w:proofErr w:type="spellEnd"/>
      <w:r w:rsidRPr="00C13057">
        <w:rPr>
          <w:rFonts w:ascii="Arial"/>
          <w:sz w:val="16"/>
          <w:szCs w:val="16"/>
        </w:rPr>
        <w:t xml:space="preserve"> de </w:t>
      </w:r>
      <w:proofErr w:type="spellStart"/>
      <w:r w:rsidRPr="00C13057">
        <w:rPr>
          <w:rFonts w:ascii="Arial"/>
          <w:sz w:val="16"/>
          <w:szCs w:val="16"/>
        </w:rPr>
        <w:t>Empresas</w:t>
      </w:r>
      <w:proofErr w:type="spellEnd"/>
      <w:r w:rsidRPr="00C13057">
        <w:rPr>
          <w:rFonts w:ascii="Arial"/>
          <w:sz w:val="16"/>
          <w:szCs w:val="16"/>
        </w:rPr>
        <w:t xml:space="preserve"> de Base </w:t>
      </w:r>
      <w:proofErr w:type="spellStart"/>
      <w:r w:rsidRPr="00C13057">
        <w:rPr>
          <w:rFonts w:ascii="Arial"/>
          <w:sz w:val="16"/>
          <w:szCs w:val="16"/>
        </w:rPr>
        <w:t>Tecnol</w:t>
      </w:r>
      <w:r w:rsidRPr="00C13057">
        <w:rPr>
          <w:rFonts w:ascii="Arial"/>
          <w:sz w:val="16"/>
          <w:szCs w:val="16"/>
        </w:rPr>
        <w:t>ó</w:t>
      </w:r>
      <w:r w:rsidRPr="00C13057">
        <w:rPr>
          <w:rFonts w:ascii="Arial"/>
          <w:sz w:val="16"/>
          <w:szCs w:val="16"/>
        </w:rPr>
        <w:t>gica</w:t>
      </w:r>
      <w:proofErr w:type="spellEnd"/>
      <w:r w:rsidRPr="00C13057">
        <w:rPr>
          <w:rFonts w:ascii="Arial"/>
          <w:sz w:val="16"/>
          <w:szCs w:val="16"/>
        </w:rPr>
        <w:t xml:space="preserve"> IPEN/USP</w:t>
      </w:r>
    </w:p>
    <w:p w:rsidR="00C13057" w:rsidRPr="00C13057" w:rsidRDefault="00C13057" w:rsidP="00C13057">
      <w:pPr>
        <w:rPr>
          <w:rFonts w:ascii="Arial"/>
          <w:sz w:val="16"/>
          <w:szCs w:val="16"/>
        </w:rPr>
        <w:sectPr w:rsidR="00C13057" w:rsidRPr="00C13057">
          <w:headerReference w:type="default" r:id="rId8"/>
          <w:footerReference w:type="default" r:id="rId9"/>
          <w:type w:val="continuous"/>
          <w:pgSz w:w="11910" w:h="16840"/>
          <w:pgMar w:top="1740" w:right="600" w:bottom="840" w:left="620" w:header="541" w:footer="642" w:gutter="0"/>
          <w:cols w:space="720"/>
        </w:sectPr>
      </w:pPr>
      <w:r w:rsidRPr="00C13057">
        <w:rPr>
          <w:rFonts w:ascii="Arial"/>
          <w:sz w:val="16"/>
          <w:szCs w:val="16"/>
        </w:rPr>
        <w:t xml:space="preserve">2242nd, Prof. </w:t>
      </w:r>
      <w:proofErr w:type="spellStart"/>
      <w:r w:rsidRPr="00C13057">
        <w:rPr>
          <w:rFonts w:ascii="Arial"/>
          <w:sz w:val="16"/>
          <w:szCs w:val="16"/>
        </w:rPr>
        <w:t>Lineu</w:t>
      </w:r>
      <w:proofErr w:type="spellEnd"/>
      <w:r w:rsidRPr="00C13057">
        <w:rPr>
          <w:rFonts w:ascii="Arial"/>
          <w:sz w:val="16"/>
          <w:szCs w:val="16"/>
        </w:rPr>
        <w:t xml:space="preserve"> </w:t>
      </w:r>
      <w:proofErr w:type="spellStart"/>
      <w:r w:rsidRPr="00C13057">
        <w:rPr>
          <w:rFonts w:ascii="Arial"/>
          <w:sz w:val="16"/>
          <w:szCs w:val="16"/>
        </w:rPr>
        <w:t>Prestes</w:t>
      </w:r>
      <w:proofErr w:type="spellEnd"/>
      <w:r w:rsidRPr="00C13057">
        <w:rPr>
          <w:rFonts w:ascii="Arial"/>
          <w:sz w:val="16"/>
          <w:szCs w:val="16"/>
        </w:rPr>
        <w:t xml:space="preserve">, Avenue </w:t>
      </w:r>
      <w:r w:rsidRPr="00C13057">
        <w:rPr>
          <w:rFonts w:ascii="Arial"/>
          <w:sz w:val="16"/>
          <w:szCs w:val="16"/>
        </w:rPr>
        <w:t>–</w:t>
      </w:r>
      <w:r w:rsidRPr="00C13057">
        <w:rPr>
          <w:rFonts w:ascii="Arial"/>
          <w:sz w:val="16"/>
          <w:szCs w:val="16"/>
        </w:rPr>
        <w:t xml:space="preserve"> Building D - 05508-000 - S</w:t>
      </w:r>
      <w:r w:rsidRPr="00C13057">
        <w:rPr>
          <w:rFonts w:ascii="Arial"/>
          <w:sz w:val="16"/>
          <w:szCs w:val="16"/>
        </w:rPr>
        <w:t>ã</w:t>
      </w:r>
      <w:r w:rsidRPr="00C13057">
        <w:rPr>
          <w:rFonts w:ascii="Arial"/>
          <w:sz w:val="16"/>
          <w:szCs w:val="16"/>
        </w:rPr>
        <w:t xml:space="preserve">o Paulo (SP) </w:t>
      </w:r>
      <w:r w:rsidRPr="00C13057">
        <w:rPr>
          <w:rFonts w:ascii="Arial"/>
          <w:sz w:val="16"/>
          <w:szCs w:val="16"/>
        </w:rPr>
        <w:t>–</w:t>
      </w:r>
      <w:r w:rsidRPr="00C13057">
        <w:rPr>
          <w:rFonts w:ascii="Arial"/>
          <w:sz w:val="16"/>
          <w:szCs w:val="16"/>
        </w:rPr>
        <w:t xml:space="preserve"> Brazil; 2 </w:t>
      </w:r>
      <w:r w:rsidRPr="00C13057">
        <w:rPr>
          <w:rFonts w:ascii="Arial"/>
          <w:sz w:val="16"/>
          <w:szCs w:val="16"/>
        </w:rPr>
        <w:t>–</w:t>
      </w:r>
      <w:r w:rsidRPr="00C13057">
        <w:rPr>
          <w:rFonts w:ascii="Arial"/>
          <w:sz w:val="16"/>
          <w:szCs w:val="16"/>
        </w:rPr>
        <w:t xml:space="preserve"> Pasteur Institute </w:t>
      </w:r>
      <w:r w:rsidRPr="00C13057">
        <w:rPr>
          <w:rFonts w:ascii="Arial"/>
          <w:sz w:val="16"/>
          <w:szCs w:val="16"/>
        </w:rPr>
        <w:t>–</w:t>
      </w:r>
      <w:r w:rsidRPr="00C13057">
        <w:rPr>
          <w:rFonts w:ascii="Arial"/>
          <w:sz w:val="16"/>
          <w:szCs w:val="16"/>
        </w:rPr>
        <w:t xml:space="preserve"> 393th, </w:t>
      </w:r>
      <w:proofErr w:type="spellStart"/>
      <w:r w:rsidRPr="00C13057">
        <w:rPr>
          <w:rFonts w:ascii="Arial"/>
          <w:sz w:val="16"/>
          <w:szCs w:val="16"/>
        </w:rPr>
        <w:t>Paulista</w:t>
      </w:r>
      <w:proofErr w:type="spellEnd"/>
      <w:r w:rsidRPr="00C13057">
        <w:rPr>
          <w:rFonts w:ascii="Arial"/>
          <w:sz w:val="16"/>
          <w:szCs w:val="16"/>
        </w:rPr>
        <w:t>, Avenue - 01311-000 - S</w:t>
      </w:r>
      <w:r w:rsidRPr="00C13057">
        <w:rPr>
          <w:rFonts w:ascii="Arial"/>
          <w:sz w:val="16"/>
          <w:szCs w:val="16"/>
        </w:rPr>
        <w:t>ã</w:t>
      </w:r>
      <w:r w:rsidRPr="00C13057">
        <w:rPr>
          <w:rFonts w:ascii="Arial"/>
          <w:sz w:val="16"/>
          <w:szCs w:val="16"/>
        </w:rPr>
        <w:t>o Paulo (SP) - Brazil</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13057" w:rsidRPr="00C13057" w:rsidRDefault="00C13057" w:rsidP="00C13057">
      <w:pPr>
        <w:pStyle w:val="Heading3"/>
        <w:spacing w:before="74"/>
        <w:jc w:val="both"/>
        <w:rPr>
          <w:rFonts w:ascii="Tw Cen MT" w:eastAsia="Tw Cen MT" w:hAnsi="Tw Cen MT" w:cs="Tw Cen MT"/>
          <w:b w:val="0"/>
          <w:bCs w:val="0"/>
          <w:sz w:val="18"/>
          <w:szCs w:val="18"/>
        </w:rPr>
      </w:pPr>
      <w:proofErr w:type="spellStart"/>
      <w:r w:rsidRPr="00C13057">
        <w:rPr>
          <w:rFonts w:ascii="Tw Cen MT" w:eastAsia="Tw Cen MT" w:hAnsi="Tw Cen MT" w:cs="Tw Cen MT"/>
          <w:b w:val="0"/>
          <w:bCs w:val="0"/>
          <w:sz w:val="18"/>
          <w:szCs w:val="18"/>
        </w:rPr>
        <w:t>Zika</w:t>
      </w:r>
      <w:proofErr w:type="spellEnd"/>
      <w:r w:rsidRPr="00C13057">
        <w:rPr>
          <w:rFonts w:ascii="Tw Cen MT" w:eastAsia="Tw Cen MT" w:hAnsi="Tw Cen MT" w:cs="Tw Cen MT"/>
          <w:b w:val="0"/>
          <w:bCs w:val="0"/>
          <w:sz w:val="18"/>
          <w:szCs w:val="18"/>
        </w:rPr>
        <w:t xml:space="preserve"> virus fever is a disease caused by a virus of the genus </w:t>
      </w:r>
      <w:proofErr w:type="spellStart"/>
      <w:r w:rsidRPr="00C13057">
        <w:rPr>
          <w:rFonts w:ascii="Tw Cen MT" w:eastAsia="Tw Cen MT" w:hAnsi="Tw Cen MT" w:cs="Tw Cen MT"/>
          <w:b w:val="0"/>
          <w:bCs w:val="0"/>
          <w:sz w:val="18"/>
          <w:szCs w:val="18"/>
        </w:rPr>
        <w:t>Flavivirus</w:t>
      </w:r>
      <w:proofErr w:type="spellEnd"/>
      <w:r w:rsidRPr="00C13057">
        <w:rPr>
          <w:rFonts w:ascii="Tw Cen MT" w:eastAsia="Tw Cen MT" w:hAnsi="Tw Cen MT" w:cs="Tw Cen MT"/>
          <w:b w:val="0"/>
          <w:bCs w:val="0"/>
          <w:sz w:val="18"/>
          <w:szCs w:val="18"/>
        </w:rPr>
        <w:t xml:space="preserve">, family </w:t>
      </w:r>
      <w:proofErr w:type="spellStart"/>
      <w:r w:rsidRPr="00C13057">
        <w:rPr>
          <w:rFonts w:ascii="Tw Cen MT" w:eastAsia="Tw Cen MT" w:hAnsi="Tw Cen MT" w:cs="Tw Cen MT"/>
          <w:b w:val="0"/>
          <w:bCs w:val="0"/>
          <w:sz w:val="18"/>
          <w:szCs w:val="18"/>
        </w:rPr>
        <w:t>Flaviviridae</w:t>
      </w:r>
      <w:proofErr w:type="spellEnd"/>
      <w:r w:rsidRPr="00C13057">
        <w:rPr>
          <w:rFonts w:ascii="Tw Cen MT" w:eastAsia="Tw Cen MT" w:hAnsi="Tw Cen MT" w:cs="Tw Cen MT"/>
          <w:b w:val="0"/>
          <w:bCs w:val="0"/>
          <w:sz w:val="18"/>
          <w:szCs w:val="18"/>
        </w:rPr>
        <w:t xml:space="preserve">, transmitted by mosquitoes of the genus </w:t>
      </w:r>
      <w:proofErr w:type="spellStart"/>
      <w:r w:rsidRPr="00C13057">
        <w:rPr>
          <w:rFonts w:ascii="Tw Cen MT" w:eastAsia="Tw Cen MT" w:hAnsi="Tw Cen MT" w:cs="Tw Cen MT"/>
          <w:b w:val="0"/>
          <w:bCs w:val="0"/>
          <w:sz w:val="18"/>
          <w:szCs w:val="18"/>
        </w:rPr>
        <w:t>Aedes</w:t>
      </w:r>
      <w:proofErr w:type="spellEnd"/>
      <w:r w:rsidRPr="00C13057">
        <w:rPr>
          <w:rFonts w:ascii="Tw Cen MT" w:eastAsia="Tw Cen MT" w:hAnsi="Tw Cen MT" w:cs="Tw Cen MT"/>
          <w:b w:val="0"/>
          <w:bCs w:val="0"/>
          <w:sz w:val="18"/>
          <w:szCs w:val="18"/>
        </w:rPr>
        <w:t xml:space="preserve">. Patients may present </w:t>
      </w:r>
      <w:proofErr w:type="spellStart"/>
      <w:r w:rsidRPr="00C13057">
        <w:rPr>
          <w:rFonts w:ascii="Tw Cen MT" w:eastAsia="Tw Cen MT" w:hAnsi="Tw Cen MT" w:cs="Tw Cen MT"/>
          <w:b w:val="0"/>
          <w:bCs w:val="0"/>
          <w:sz w:val="18"/>
          <w:szCs w:val="18"/>
        </w:rPr>
        <w:t>maculopapular</w:t>
      </w:r>
      <w:proofErr w:type="spellEnd"/>
      <w:r w:rsidRPr="00C13057">
        <w:rPr>
          <w:rFonts w:ascii="Tw Cen MT" w:eastAsia="Tw Cen MT" w:hAnsi="Tw Cen MT" w:cs="Tw Cen MT"/>
          <w:b w:val="0"/>
          <w:bCs w:val="0"/>
          <w:sz w:val="18"/>
          <w:szCs w:val="18"/>
        </w:rPr>
        <w:t xml:space="preserve"> rash, pruritus, low or absence of fever, headache, </w:t>
      </w:r>
      <w:proofErr w:type="spellStart"/>
      <w:r w:rsidRPr="00C13057">
        <w:rPr>
          <w:rFonts w:ascii="Tw Cen MT" w:eastAsia="Tw Cen MT" w:hAnsi="Tw Cen MT" w:cs="Tw Cen MT"/>
          <w:b w:val="0"/>
          <w:bCs w:val="0"/>
          <w:sz w:val="18"/>
          <w:szCs w:val="18"/>
        </w:rPr>
        <w:t>nonpruritic</w:t>
      </w:r>
      <w:proofErr w:type="spellEnd"/>
      <w:r w:rsidRPr="00C13057">
        <w:rPr>
          <w:rFonts w:ascii="Tw Cen MT" w:eastAsia="Tw Cen MT" w:hAnsi="Tw Cen MT" w:cs="Tw Cen MT"/>
          <w:b w:val="0"/>
          <w:bCs w:val="0"/>
          <w:sz w:val="18"/>
          <w:szCs w:val="18"/>
        </w:rPr>
        <w:t xml:space="preserve"> and non-purulent </w:t>
      </w:r>
      <w:proofErr w:type="spellStart"/>
      <w:r w:rsidRPr="00C13057">
        <w:rPr>
          <w:rFonts w:ascii="Tw Cen MT" w:eastAsia="Tw Cen MT" w:hAnsi="Tw Cen MT" w:cs="Tw Cen MT"/>
          <w:b w:val="0"/>
          <w:bCs w:val="0"/>
          <w:sz w:val="18"/>
          <w:szCs w:val="18"/>
        </w:rPr>
        <w:t>conjunctival</w:t>
      </w:r>
      <w:proofErr w:type="spellEnd"/>
      <w:r w:rsidRPr="00C13057">
        <w:rPr>
          <w:rFonts w:ascii="Tw Cen MT" w:eastAsia="Tw Cen MT" w:hAnsi="Tw Cen MT" w:cs="Tw Cen MT"/>
          <w:b w:val="0"/>
          <w:bCs w:val="0"/>
          <w:sz w:val="18"/>
          <w:szCs w:val="18"/>
        </w:rPr>
        <w:t xml:space="preserve"> hyperemia, pain and edema in the wrists and ankles. Terrestrial gastropods secrete mucus from the body surface, when they move, to protect the body against mechanical injury, desiccation or contact with harmful substances. Mollusks mucus has been studied as a source of new natural compounds with biological properties, including their antiviral capacity. Studies involving </w:t>
      </w:r>
      <w:proofErr w:type="spellStart"/>
      <w:r w:rsidRPr="00C13057">
        <w:rPr>
          <w:rFonts w:ascii="Tw Cen MT" w:eastAsia="Tw Cen MT" w:hAnsi="Tw Cen MT" w:cs="Tw Cen MT"/>
          <w:b w:val="0"/>
          <w:bCs w:val="0"/>
          <w:sz w:val="18"/>
          <w:szCs w:val="18"/>
        </w:rPr>
        <w:t>Phyllocaulis</w:t>
      </w:r>
      <w:proofErr w:type="spellEnd"/>
      <w:r w:rsidRPr="00C13057">
        <w:rPr>
          <w:rFonts w:ascii="Tw Cen MT" w:eastAsia="Tw Cen MT" w:hAnsi="Tw Cen MT" w:cs="Tw Cen MT"/>
          <w:b w:val="0"/>
          <w:bCs w:val="0"/>
          <w:sz w:val="18"/>
          <w:szCs w:val="18"/>
        </w:rPr>
        <w:t xml:space="preserve"> </w:t>
      </w:r>
      <w:proofErr w:type="spellStart"/>
      <w:r w:rsidRPr="00C13057">
        <w:rPr>
          <w:rFonts w:ascii="Tw Cen MT" w:eastAsia="Tw Cen MT" w:hAnsi="Tw Cen MT" w:cs="Tw Cen MT"/>
          <w:b w:val="0"/>
          <w:bCs w:val="0"/>
          <w:sz w:val="18"/>
          <w:szCs w:val="18"/>
        </w:rPr>
        <w:t>boraceiensis</w:t>
      </w:r>
      <w:proofErr w:type="spellEnd"/>
      <w:r w:rsidRPr="00C13057">
        <w:rPr>
          <w:rFonts w:ascii="Tw Cen MT" w:eastAsia="Tw Cen MT" w:hAnsi="Tw Cen MT" w:cs="Tw Cen MT"/>
          <w:b w:val="0"/>
          <w:bCs w:val="0"/>
          <w:sz w:val="18"/>
          <w:szCs w:val="18"/>
        </w:rPr>
        <w:t xml:space="preserve"> mucus have elucidated the presence of substances capable of inhibiting the growth of Measles, Influenza, </w:t>
      </w:r>
      <w:proofErr w:type="gramStart"/>
      <w:r w:rsidRPr="00C13057">
        <w:rPr>
          <w:rFonts w:ascii="Tw Cen MT" w:eastAsia="Tw Cen MT" w:hAnsi="Tw Cen MT" w:cs="Tw Cen MT"/>
          <w:b w:val="0"/>
          <w:bCs w:val="0"/>
          <w:sz w:val="18"/>
          <w:szCs w:val="18"/>
        </w:rPr>
        <w:t>Rubella</w:t>
      </w:r>
      <w:proofErr w:type="gramEnd"/>
      <w:r w:rsidRPr="00C13057">
        <w:rPr>
          <w:rFonts w:ascii="Tw Cen MT" w:eastAsia="Tw Cen MT" w:hAnsi="Tw Cen MT" w:cs="Tw Cen MT"/>
          <w:b w:val="0"/>
          <w:bCs w:val="0"/>
          <w:sz w:val="18"/>
          <w:szCs w:val="18"/>
        </w:rPr>
        <w:t xml:space="preserve"> and Herpes viruses. These molecules act in the disintegration of the viral envelope factor that confers them the antiviral activity. Following this premise, it was determined that these molecules also act to disintegrate the viral envelope of </w:t>
      </w:r>
      <w:proofErr w:type="spellStart"/>
      <w:r w:rsidRPr="00C13057">
        <w:rPr>
          <w:rFonts w:ascii="Tw Cen MT" w:eastAsia="Tw Cen MT" w:hAnsi="Tw Cen MT" w:cs="Tw Cen MT"/>
          <w:b w:val="0"/>
          <w:bCs w:val="0"/>
          <w:sz w:val="18"/>
          <w:szCs w:val="18"/>
        </w:rPr>
        <w:t>Zika</w:t>
      </w:r>
      <w:proofErr w:type="spellEnd"/>
      <w:r w:rsidRPr="00C13057">
        <w:rPr>
          <w:rFonts w:ascii="Tw Cen MT" w:eastAsia="Tw Cen MT" w:hAnsi="Tw Cen MT" w:cs="Tw Cen MT"/>
          <w:b w:val="0"/>
          <w:bCs w:val="0"/>
          <w:sz w:val="18"/>
          <w:szCs w:val="18"/>
        </w:rPr>
        <w:t xml:space="preserve"> virus, since all viruses have a similar type of viral envelope. The objective of this study is to optimize the process of obtaining these molecules and others potentially active fractions present in the mucus of P. </w:t>
      </w:r>
      <w:proofErr w:type="spellStart"/>
      <w:r w:rsidRPr="00C13057">
        <w:rPr>
          <w:rFonts w:ascii="Tw Cen MT" w:eastAsia="Tw Cen MT" w:hAnsi="Tw Cen MT" w:cs="Tw Cen MT"/>
          <w:b w:val="0"/>
          <w:bCs w:val="0"/>
          <w:sz w:val="18"/>
          <w:szCs w:val="18"/>
        </w:rPr>
        <w:t>boraceiensis</w:t>
      </w:r>
      <w:proofErr w:type="spellEnd"/>
      <w:r w:rsidRPr="00C13057">
        <w:rPr>
          <w:rFonts w:ascii="Tw Cen MT" w:eastAsia="Tw Cen MT" w:hAnsi="Tw Cen MT" w:cs="Tw Cen MT"/>
          <w:b w:val="0"/>
          <w:bCs w:val="0"/>
          <w:sz w:val="18"/>
          <w:szCs w:val="18"/>
        </w:rPr>
        <w:t xml:space="preserve">. Antiviral action was determined “in vitro” using Vero cells infected with </w:t>
      </w:r>
      <w:proofErr w:type="spellStart"/>
      <w:r w:rsidRPr="00C13057">
        <w:rPr>
          <w:rFonts w:ascii="Tw Cen MT" w:eastAsia="Tw Cen MT" w:hAnsi="Tw Cen MT" w:cs="Tw Cen MT"/>
          <w:b w:val="0"/>
          <w:bCs w:val="0"/>
          <w:sz w:val="18"/>
          <w:szCs w:val="18"/>
        </w:rPr>
        <w:t>Zika</w:t>
      </w:r>
      <w:proofErr w:type="spellEnd"/>
      <w:r w:rsidRPr="00C13057">
        <w:rPr>
          <w:rFonts w:ascii="Tw Cen MT" w:eastAsia="Tw Cen MT" w:hAnsi="Tw Cen MT" w:cs="Tw Cen MT"/>
          <w:b w:val="0"/>
          <w:bCs w:val="0"/>
          <w:sz w:val="18"/>
          <w:szCs w:val="18"/>
        </w:rPr>
        <w:t xml:space="preserve"> virus and </w:t>
      </w:r>
      <w:proofErr w:type="spellStart"/>
      <w:r w:rsidRPr="00C13057">
        <w:rPr>
          <w:rFonts w:ascii="Tw Cen MT" w:eastAsia="Tw Cen MT" w:hAnsi="Tw Cen MT" w:cs="Tw Cen MT"/>
          <w:b w:val="0"/>
          <w:bCs w:val="0"/>
          <w:sz w:val="18"/>
          <w:szCs w:val="18"/>
        </w:rPr>
        <w:t>analysed</w:t>
      </w:r>
      <w:proofErr w:type="spellEnd"/>
      <w:r w:rsidRPr="00C13057">
        <w:rPr>
          <w:rFonts w:ascii="Tw Cen MT" w:eastAsia="Tw Cen MT" w:hAnsi="Tw Cen MT" w:cs="Tw Cen MT"/>
          <w:b w:val="0"/>
          <w:bCs w:val="0"/>
          <w:sz w:val="18"/>
          <w:szCs w:val="18"/>
        </w:rPr>
        <w:t xml:space="preserve"> by RT-PCR. Chromatographic and spectrometric processes were proceeded to obtain the molecules in order to be tested. Some data have been omitted since they are protected by patent secret.</w:t>
      </w:r>
    </w:p>
    <w:p w:rsidR="00AE3E37" w:rsidRPr="008756E6" w:rsidRDefault="00C13057" w:rsidP="00C13057">
      <w:pPr>
        <w:pStyle w:val="Heading3"/>
        <w:spacing w:before="74"/>
      </w:pPr>
      <w:r w:rsidRPr="00C13057">
        <w:rPr>
          <w:rFonts w:ascii="Tw Cen MT" w:eastAsia="Tw Cen MT" w:hAnsi="Tw Cen MT" w:cs="Tw Cen MT"/>
          <w:b w:val="0"/>
          <w:bCs w:val="0"/>
          <w:sz w:val="18"/>
          <w:szCs w:val="18"/>
        </w:rPr>
        <w:t>Supported by FAPESP – 2017/08425-1</w:t>
      </w:r>
      <w:r w:rsidR="00A9710C">
        <w:rPr>
          <w:b w:val="0"/>
        </w:rPr>
        <w:br w:type="column"/>
      </w:r>
      <w:r w:rsidRPr="008756E6">
        <w:lastRenderedPageBreak/>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sidR="00C13057">
        <w:rPr>
          <w:noProof/>
          <w:lang w:val="en-IN" w:eastAsia="en-IN"/>
        </w:rPr>
        <w:drawing>
          <wp:inline distT="0" distB="0" distL="0" distR="0" wp14:anchorId="23A4BB8D" wp14:editId="01BBC92C">
            <wp:extent cx="746151" cy="746151"/>
            <wp:effectExtent l="0" t="0" r="0" b="0"/>
            <wp:docPr id="2" name="Picture 2" descr="Ana Rita de Toledo Pi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 Rita de Toledo Piz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6162" cy="746162"/>
                    </a:xfrm>
                    <a:prstGeom prst="rect">
                      <a:avLst/>
                    </a:prstGeom>
                    <a:noFill/>
                    <a:ln>
                      <a:noFill/>
                    </a:ln>
                  </pic:spPr>
                </pic:pic>
              </a:graphicData>
            </a:graphic>
          </wp:inline>
        </w:drawing>
      </w:r>
      <w:bookmarkEnd w:id="0"/>
      <w:r>
        <w:rPr>
          <w:noProof/>
        </w:rPr>
        <w:t xml:space="preserve">         </w:t>
      </w:r>
      <w:r w:rsidR="00C13057">
        <w:rPr>
          <w:noProof/>
          <w:lang w:val="en-IN" w:eastAsia="en-IN"/>
        </w:rPr>
        <w:t xml:space="preserve"> </w:t>
      </w:r>
      <w:r w:rsidR="00A9710C">
        <w:rPr>
          <w:rFonts w:ascii="Arial"/>
          <w:color w:val="BF5A14"/>
        </w:rPr>
        <w:t>Biography</w:t>
      </w:r>
      <w:r w:rsidR="00404E5B">
        <w:rPr>
          <w:rFonts w:ascii="Arial"/>
          <w:color w:val="BF5A14"/>
        </w:rPr>
        <w:t xml:space="preserve"> (150 word limit)</w:t>
      </w:r>
    </w:p>
    <w:p w:rsidR="00AE3E37" w:rsidRDefault="00C13057">
      <w:pPr>
        <w:spacing w:before="41" w:line="154" w:lineRule="exact"/>
        <w:ind w:left="213" w:right="231"/>
        <w:jc w:val="both"/>
        <w:rPr>
          <w:rFonts w:ascii="Arial"/>
          <w:sz w:val="14"/>
        </w:rPr>
      </w:pPr>
      <w:r>
        <w:rPr>
          <w:rFonts w:ascii="Arial"/>
          <w:sz w:val="14"/>
        </w:rPr>
        <w:t xml:space="preserve"> </w:t>
      </w:r>
      <w:proofErr w:type="gramStart"/>
      <w:r w:rsidRPr="00C13057">
        <w:rPr>
          <w:rFonts w:ascii="Arial"/>
          <w:sz w:val="14"/>
        </w:rPr>
        <w:t xml:space="preserve">CEO / Scientific Director of </w:t>
      </w:r>
      <w:proofErr w:type="spellStart"/>
      <w:r w:rsidRPr="00C13057">
        <w:rPr>
          <w:rFonts w:ascii="Arial"/>
          <w:sz w:val="14"/>
        </w:rPr>
        <w:t>Limace</w:t>
      </w:r>
      <w:proofErr w:type="spellEnd"/>
      <w:r w:rsidRPr="00C13057">
        <w:rPr>
          <w:rFonts w:ascii="Arial"/>
          <w:sz w:val="14"/>
        </w:rPr>
        <w:t xml:space="preserve"> </w:t>
      </w:r>
      <w:proofErr w:type="spellStart"/>
      <w:r w:rsidRPr="00C13057">
        <w:rPr>
          <w:rFonts w:ascii="Arial"/>
          <w:sz w:val="14"/>
        </w:rPr>
        <w:t>Biotecnologia</w:t>
      </w:r>
      <w:proofErr w:type="spellEnd"/>
      <w:r w:rsidRPr="00C13057">
        <w:rPr>
          <w:rFonts w:ascii="Arial"/>
          <w:sz w:val="14"/>
        </w:rPr>
        <w:t xml:space="preserve">, the first Brazilian company to develop pharmaceuticals and cosmetics from natural </w:t>
      </w:r>
      <w:proofErr w:type="spellStart"/>
      <w:r w:rsidRPr="00C13057">
        <w:rPr>
          <w:rFonts w:ascii="Arial"/>
          <w:sz w:val="14"/>
        </w:rPr>
        <w:t>molluscan</w:t>
      </w:r>
      <w:proofErr w:type="spellEnd"/>
      <w:r w:rsidRPr="00C13057">
        <w:rPr>
          <w:rFonts w:ascii="Arial"/>
          <w:sz w:val="14"/>
        </w:rPr>
        <w:t xml:space="preserve"> products.</w:t>
      </w:r>
      <w:proofErr w:type="gramEnd"/>
      <w:r w:rsidRPr="00C13057">
        <w:rPr>
          <w:rFonts w:ascii="Arial"/>
          <w:sz w:val="14"/>
        </w:rPr>
        <w:t xml:space="preserve"> </w:t>
      </w:r>
      <w:proofErr w:type="gramStart"/>
      <w:r w:rsidRPr="00C13057">
        <w:rPr>
          <w:rFonts w:ascii="Arial"/>
          <w:sz w:val="14"/>
        </w:rPr>
        <w:t>PhD in Biotechnology by the Institute of Biomedical Sciences of the University of S</w:t>
      </w:r>
      <w:r w:rsidRPr="00C13057">
        <w:rPr>
          <w:rFonts w:ascii="Arial"/>
          <w:sz w:val="14"/>
        </w:rPr>
        <w:t>ã</w:t>
      </w:r>
      <w:r w:rsidRPr="00C13057">
        <w:rPr>
          <w:rFonts w:ascii="Arial"/>
          <w:sz w:val="14"/>
        </w:rPr>
        <w:t>o Paulo and master in Sciences by the Coordination of Disease Control (SES / SP).</w:t>
      </w:r>
      <w:proofErr w:type="gramEnd"/>
      <w:r w:rsidRPr="00C13057">
        <w:rPr>
          <w:rFonts w:ascii="Arial"/>
          <w:sz w:val="14"/>
        </w:rPr>
        <w:t xml:space="preserve"> Post-doctoral study at the </w:t>
      </w:r>
      <w:proofErr w:type="spellStart"/>
      <w:r w:rsidRPr="00C13057">
        <w:rPr>
          <w:rFonts w:ascii="Arial"/>
          <w:sz w:val="14"/>
        </w:rPr>
        <w:t>Butantan</w:t>
      </w:r>
      <w:proofErr w:type="spellEnd"/>
      <w:r w:rsidRPr="00C13057">
        <w:rPr>
          <w:rFonts w:ascii="Arial"/>
          <w:sz w:val="14"/>
        </w:rPr>
        <w:t xml:space="preserve"> Institute, combining the study of </w:t>
      </w:r>
      <w:proofErr w:type="spellStart"/>
      <w:r w:rsidRPr="00C13057">
        <w:rPr>
          <w:rFonts w:ascii="Arial"/>
          <w:sz w:val="14"/>
        </w:rPr>
        <w:t>molluscs</w:t>
      </w:r>
      <w:proofErr w:type="spellEnd"/>
      <w:r w:rsidRPr="00C13057">
        <w:rPr>
          <w:rFonts w:ascii="Arial"/>
          <w:sz w:val="14"/>
        </w:rPr>
        <w:t xml:space="preserve"> with </w:t>
      </w:r>
      <w:proofErr w:type="spellStart"/>
      <w:r w:rsidRPr="00C13057">
        <w:rPr>
          <w:rFonts w:ascii="Arial"/>
          <w:sz w:val="14"/>
        </w:rPr>
        <w:t>bioprospecting</w:t>
      </w:r>
      <w:proofErr w:type="spellEnd"/>
      <w:r w:rsidRPr="00C13057">
        <w:rPr>
          <w:rFonts w:ascii="Arial"/>
          <w:sz w:val="14"/>
        </w:rPr>
        <w:t xml:space="preserve"> of antiviral compounds. Has experience in the field of macromolecule chemistry and </w:t>
      </w:r>
      <w:proofErr w:type="spellStart"/>
      <w:r w:rsidRPr="00C13057">
        <w:rPr>
          <w:rFonts w:ascii="Arial"/>
          <w:sz w:val="14"/>
        </w:rPr>
        <w:t>bioprospecting</w:t>
      </w:r>
      <w:proofErr w:type="spellEnd"/>
      <w:r w:rsidRPr="00C13057">
        <w:rPr>
          <w:rFonts w:ascii="Arial"/>
          <w:sz w:val="14"/>
        </w:rPr>
        <w:t xml:space="preserve"> active compounds from </w:t>
      </w:r>
      <w:proofErr w:type="spellStart"/>
      <w:r w:rsidRPr="00C13057">
        <w:rPr>
          <w:rFonts w:ascii="Arial"/>
          <w:sz w:val="14"/>
        </w:rPr>
        <w:t>molluscs</w:t>
      </w:r>
      <w:proofErr w:type="spellEnd"/>
      <w:r w:rsidRPr="00C13057">
        <w:rPr>
          <w:rFonts w:ascii="Arial"/>
          <w:sz w:val="14"/>
        </w:rPr>
        <w:t>. He also works in the areas of zoology, microbiology, biochemistry, cell biology, virology and molecular phylogeny.</w:t>
      </w:r>
    </w:p>
    <w:p w:rsidR="00632663" w:rsidRDefault="00027AB5">
      <w:pPr>
        <w:spacing w:before="62"/>
        <w:ind w:left="4217" w:right="4235"/>
        <w:jc w:val="center"/>
        <w:rPr>
          <w:rFonts w:ascii="Arial"/>
          <w:sz w:val="14"/>
        </w:rPr>
      </w:pPr>
      <w:r>
        <w:rPr>
          <w:rFonts w:ascii="Arial"/>
          <w:sz w:val="14"/>
        </w:rPr>
        <w:t xml:space="preserve"> </w:t>
      </w:r>
    </w:p>
    <w:p w:rsidR="00632663" w:rsidRDefault="00027AB5" w:rsidP="00027AB5">
      <w:pPr>
        <w:spacing w:before="62"/>
        <w:ind w:right="4235"/>
        <w:rPr>
          <w:rFonts w:ascii="Arial"/>
          <w:sz w:val="14"/>
        </w:rPr>
      </w:pPr>
      <w:r>
        <w:rPr>
          <w:rFonts w:ascii="Arial"/>
          <w:sz w:val="14"/>
        </w:rPr>
        <w:t xml:space="preserve">  </w:t>
      </w:r>
      <w:r w:rsidR="00632663">
        <w:rPr>
          <w:rFonts w:ascii="Arial"/>
          <w:sz w:val="14"/>
        </w:rPr>
        <w:t xml:space="preserve"> </w:t>
      </w:r>
      <w:r w:rsidR="00A9710C">
        <w:rPr>
          <w:rFonts w:ascii="Arial"/>
          <w:sz w:val="14"/>
        </w:rPr>
        <w:t xml:space="preserve">Email: </w:t>
      </w:r>
      <w:hyperlink r:id="rId11" w:history="1">
        <w:r w:rsidR="00632663" w:rsidRPr="00604C2C">
          <w:rPr>
            <w:rStyle w:val="Hyperlink"/>
            <w:rFonts w:ascii="Arial"/>
            <w:sz w:val="14"/>
          </w:rPr>
          <w:t>drXXXXXXX@xxxmail.com</w:t>
        </w:r>
      </w:hyperlink>
      <w:r>
        <w:rPr>
          <w:rFonts w:ascii="Arial"/>
          <w:sz w:val="14"/>
        </w:rPr>
        <w:t xml:space="preserve"> </w:t>
      </w:r>
    </w:p>
    <w:p w:rsidR="00632663" w:rsidRPr="00632663" w:rsidRDefault="00632663" w:rsidP="00027AB5">
      <w:pPr>
        <w:spacing w:before="62"/>
        <w:ind w:right="4235"/>
        <w:rPr>
          <w:rFonts w:ascii="Arial"/>
          <w:color w:val="0000FF" w:themeColor="hyperlink"/>
          <w:sz w:val="14"/>
          <w:u w:val="single"/>
        </w:rPr>
      </w:pPr>
      <w:r>
        <w:rPr>
          <w:rFonts w:ascii="Arial"/>
          <w:sz w:val="14"/>
        </w:rPr>
        <w:t xml:space="preserve">  </w:t>
      </w:r>
      <w:r w:rsidR="00027AB5" w:rsidRPr="00027AB5">
        <w:rPr>
          <w:rFonts w:ascii="Arial"/>
          <w:sz w:val="14"/>
        </w:rPr>
        <w:t>Contact number:</w:t>
      </w:r>
      <w:r w:rsidR="00027AB5">
        <w:rPr>
          <w:rFonts w:ascii="Arial"/>
          <w:sz w:val="14"/>
        </w:rPr>
        <w:t xml:space="preserve">     </w:t>
      </w:r>
    </w:p>
    <w:p w:rsidR="00632663" w:rsidRPr="00632663"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Twitter account:</w:t>
      </w:r>
    </w:p>
    <w:p w:rsidR="00632663" w:rsidRPr="00632663"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Linked In account:</w:t>
      </w:r>
    </w:p>
    <w:p w:rsidR="00027AB5"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Session name/ number</w:t>
      </w:r>
      <w:r>
        <w:rPr>
          <w:rFonts w:ascii="Arial"/>
          <w:sz w:val="14"/>
        </w:rPr>
        <w:t>:</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07F" w:rsidRDefault="0099607F">
      <w:r>
        <w:separator/>
      </w:r>
    </w:p>
  </w:endnote>
  <w:endnote w:type="continuationSeparator" w:id="0">
    <w:p w:rsidR="0099607F" w:rsidRDefault="00996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41B0F76" wp14:editId="7D2D004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2707889" wp14:editId="6FCD0A6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8148A60" wp14:editId="370D5C0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07F" w:rsidRDefault="0099607F">
      <w:r>
        <w:separator/>
      </w:r>
    </w:p>
  </w:footnote>
  <w:footnote w:type="continuationSeparator" w:id="0">
    <w:p w:rsidR="0099607F" w:rsidRDefault="00996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4CE3056" wp14:editId="1521136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0F15CA9" wp14:editId="367C92D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55"/>
    <w:rsid w:val="00292ED9"/>
    <w:rsid w:val="00324EAE"/>
    <w:rsid w:val="00404E5B"/>
    <w:rsid w:val="00414F7B"/>
    <w:rsid w:val="004355DC"/>
    <w:rsid w:val="004749B4"/>
    <w:rsid w:val="00494130"/>
    <w:rsid w:val="004F3523"/>
    <w:rsid w:val="005973B9"/>
    <w:rsid w:val="005B3A56"/>
    <w:rsid w:val="006060CE"/>
    <w:rsid w:val="00632663"/>
    <w:rsid w:val="0063497F"/>
    <w:rsid w:val="00873DF0"/>
    <w:rsid w:val="008756E6"/>
    <w:rsid w:val="00905385"/>
    <w:rsid w:val="0099607F"/>
    <w:rsid w:val="009B2D44"/>
    <w:rsid w:val="00A07E82"/>
    <w:rsid w:val="00A9710C"/>
    <w:rsid w:val="00AE3E37"/>
    <w:rsid w:val="00B13C59"/>
    <w:rsid w:val="00B21A57"/>
    <w:rsid w:val="00C13057"/>
    <w:rsid w:val="00C33602"/>
    <w:rsid w:val="00CD6F55"/>
    <w:rsid w:val="00DB16BE"/>
    <w:rsid w:val="00DE3104"/>
    <w:rsid w:val="00E25C2A"/>
    <w:rsid w:val="00E308C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636587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Bacteriology and Infectious Disease 2018</cp:lastModifiedBy>
  <cp:revision>3</cp:revision>
  <dcterms:created xsi:type="dcterms:W3CDTF">2018-07-31T03:43:00Z</dcterms:created>
  <dcterms:modified xsi:type="dcterms:W3CDTF">2018-09-22T04:12:00Z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